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9E0" w:rsidRDefault="00F30CD5" w:rsidP="0068410C">
      <w:pPr>
        <w:pStyle w:val="Titel"/>
      </w:pPr>
      <w:r>
        <w:t xml:space="preserve">Protokollierung und </w:t>
      </w:r>
      <w:r w:rsidR="0068410C">
        <w:t>Protokollierungskonzept</w:t>
      </w:r>
      <w:r w:rsidR="00A51BE5">
        <w:t xml:space="preserve"> – </w:t>
      </w:r>
      <w:r w:rsidR="00A51BE5">
        <w:br/>
        <w:t>Eine Einführung in</w:t>
      </w:r>
      <w:r>
        <w:t xml:space="preserve"> die</w:t>
      </w:r>
      <w:r w:rsidR="00A51BE5">
        <w:t xml:space="preserve"> Thema</w:t>
      </w:r>
      <w:r>
        <w:t>tik</w:t>
      </w:r>
    </w:p>
    <w:p w:rsidR="00291B0E" w:rsidRDefault="00291B0E" w:rsidP="000A0C37">
      <w:pPr>
        <w:rPr>
          <w:rFonts w:cs="Arial"/>
          <w:szCs w:val="28"/>
        </w:rPr>
      </w:pPr>
    </w:p>
    <w:p w:rsidR="00A51BE5" w:rsidRDefault="00A51BE5" w:rsidP="000A0C37">
      <w:pPr>
        <w:rPr>
          <w:rFonts w:cs="Arial"/>
          <w:szCs w:val="28"/>
        </w:rPr>
      </w:pPr>
      <w:r w:rsidRPr="00A51BE5">
        <w:rPr>
          <w:rFonts w:cs="Arial"/>
          <w:szCs w:val="28"/>
        </w:rPr>
        <w:t>Eine Zusammenarbeit von</w:t>
      </w:r>
    </w:p>
    <w:p w:rsidR="00F07A87" w:rsidRDefault="00F07A87" w:rsidP="00F07A87">
      <w:pPr>
        <w:rPr>
          <w:rFonts w:cs="Arial"/>
          <w:sz w:val="24"/>
          <w:szCs w:val="28"/>
        </w:rPr>
      </w:pPr>
      <w:r>
        <w:rPr>
          <w:rFonts w:cs="Arial"/>
          <w:noProof/>
          <w:sz w:val="24"/>
          <w:szCs w:val="28"/>
          <w:lang w:eastAsia="de-DE"/>
        </w:rPr>
        <w:drawing>
          <wp:anchor distT="0" distB="0" distL="114300" distR="114300" simplePos="0" relativeHeight="251665408" behindDoc="0" locked="0" layoutInCell="1" allowOverlap="1" wp14:anchorId="44F72532" wp14:editId="585ABEE3">
            <wp:simplePos x="0" y="0"/>
            <wp:positionH relativeFrom="column">
              <wp:posOffset>4166870</wp:posOffset>
            </wp:positionH>
            <wp:positionV relativeFrom="paragraph">
              <wp:posOffset>241935</wp:posOffset>
            </wp:positionV>
            <wp:extent cx="1609725" cy="542925"/>
            <wp:effectExtent l="0" t="0" r="9525" b="9525"/>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9725" cy="542925"/>
                    </a:xfrm>
                    <a:prstGeom prst="rect">
                      <a:avLst/>
                    </a:prstGeom>
                    <a:noFill/>
                    <a:ln>
                      <a:noFill/>
                    </a:ln>
                  </pic:spPr>
                </pic:pic>
              </a:graphicData>
            </a:graphic>
          </wp:anchor>
        </w:drawing>
      </w:r>
    </w:p>
    <w:p w:rsidR="00F07A87" w:rsidRDefault="00F07A87" w:rsidP="00F07A87">
      <w:pPr>
        <w:jc w:val="left"/>
        <w:rPr>
          <w:rFonts w:cs="Arial"/>
          <w:sz w:val="24"/>
          <w:szCs w:val="28"/>
        </w:rPr>
      </w:pPr>
      <w:r>
        <w:rPr>
          <w:rFonts w:cs="Arial"/>
          <w:sz w:val="24"/>
          <w:szCs w:val="28"/>
        </w:rPr>
        <w:t>Bundesverband Gesundheits-IT e. V.</w:t>
      </w:r>
      <w:r>
        <w:rPr>
          <w:rFonts w:cs="Arial"/>
          <w:sz w:val="24"/>
          <w:szCs w:val="28"/>
        </w:rPr>
        <w:br/>
      </w:r>
      <w:r w:rsidR="00C50D5B" w:rsidRPr="00C50D5B">
        <w:rPr>
          <w:rFonts w:cs="Arial"/>
          <w:sz w:val="24"/>
          <w:szCs w:val="28"/>
        </w:rPr>
        <w:t>Arbeitsgruppe „Datenschutz &amp; IT-Sicherheit“</w:t>
      </w:r>
    </w:p>
    <w:p w:rsidR="00F07A87" w:rsidRDefault="00F07A87" w:rsidP="00F07A87">
      <w:pPr>
        <w:rPr>
          <w:rFonts w:cs="Arial"/>
          <w:sz w:val="24"/>
          <w:szCs w:val="28"/>
        </w:rPr>
      </w:pPr>
    </w:p>
    <w:p w:rsidR="00F07A87" w:rsidRDefault="00F07A87" w:rsidP="00F07A87">
      <w:pPr>
        <w:rPr>
          <w:rFonts w:cs="Arial"/>
          <w:sz w:val="24"/>
          <w:szCs w:val="28"/>
        </w:rPr>
      </w:pPr>
      <w:r w:rsidRPr="00CA076C">
        <w:rPr>
          <w:noProof/>
          <w:lang w:eastAsia="de-DE"/>
        </w:rPr>
        <w:drawing>
          <wp:anchor distT="0" distB="0" distL="114300" distR="114300" simplePos="0" relativeHeight="251661312" behindDoc="0" locked="0" layoutInCell="1" allowOverlap="1" wp14:anchorId="2C59EE7F" wp14:editId="111F446C">
            <wp:simplePos x="0" y="0"/>
            <wp:positionH relativeFrom="column">
              <wp:posOffset>4319905</wp:posOffset>
            </wp:positionH>
            <wp:positionV relativeFrom="paragraph">
              <wp:posOffset>139065</wp:posOffset>
            </wp:positionV>
            <wp:extent cx="1485900" cy="734695"/>
            <wp:effectExtent l="0" t="0" r="0" b="8255"/>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85900" cy="7346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0C37" w:rsidRPr="00D07789" w:rsidRDefault="000A0C37" w:rsidP="00F07A87">
      <w:pPr>
        <w:jc w:val="left"/>
        <w:rPr>
          <w:rFonts w:cs="Arial"/>
          <w:szCs w:val="28"/>
        </w:rPr>
      </w:pPr>
      <w:r w:rsidRPr="00D07789">
        <w:rPr>
          <w:rFonts w:cs="Arial"/>
          <w:szCs w:val="28"/>
        </w:rPr>
        <w:t xml:space="preserve">Deutsche Gesellschaft für </w:t>
      </w:r>
      <w:r w:rsidRPr="006F2805">
        <w:rPr>
          <w:rFonts w:cs="Arial"/>
          <w:szCs w:val="28"/>
        </w:rPr>
        <w:t>Medizinische</w:t>
      </w:r>
      <w:r w:rsidRPr="00D07789">
        <w:rPr>
          <w:rFonts w:cs="Arial"/>
          <w:szCs w:val="28"/>
        </w:rPr>
        <w:t xml:space="preserve"> Informatik, Biometrie und Epidemiologie e. V.</w:t>
      </w:r>
      <w:r w:rsidRPr="000A0C37">
        <w:rPr>
          <w:noProof/>
          <w:lang w:eastAsia="de-DE"/>
        </w:rPr>
        <w:t xml:space="preserve"> </w:t>
      </w:r>
      <w:r>
        <w:rPr>
          <w:rFonts w:cs="Arial"/>
          <w:szCs w:val="28"/>
        </w:rPr>
        <w:br/>
      </w:r>
      <w:r w:rsidRPr="00D07789">
        <w:rPr>
          <w:rFonts w:cs="Arial"/>
          <w:szCs w:val="28"/>
        </w:rPr>
        <w:t>Arbeitsgruppe „Datenschutz und IT-Sicherheit im Gesundheitswesen“</w:t>
      </w:r>
    </w:p>
    <w:p w:rsidR="00A51BE5" w:rsidRDefault="00A51BE5" w:rsidP="00A51BE5">
      <w:pPr>
        <w:rPr>
          <w:rFonts w:cs="Arial"/>
          <w:sz w:val="24"/>
          <w:szCs w:val="28"/>
        </w:rPr>
      </w:pPr>
    </w:p>
    <w:p w:rsidR="00A51BE5" w:rsidRDefault="00291B0E" w:rsidP="00291B0E">
      <w:pPr>
        <w:rPr>
          <w:rFonts w:cs="Arial"/>
          <w:sz w:val="24"/>
          <w:szCs w:val="28"/>
        </w:rPr>
      </w:pPr>
      <w:r>
        <w:rPr>
          <w:noProof/>
          <w:lang w:eastAsia="de-DE"/>
        </w:rPr>
        <w:drawing>
          <wp:anchor distT="0" distB="0" distL="114300" distR="114300" simplePos="0" relativeHeight="251663360" behindDoc="1" locked="0" layoutInCell="1" allowOverlap="1" wp14:anchorId="38DD7AD6" wp14:editId="23BE4467">
            <wp:simplePos x="0" y="0"/>
            <wp:positionH relativeFrom="column">
              <wp:posOffset>4306570</wp:posOffset>
            </wp:positionH>
            <wp:positionV relativeFrom="paragraph">
              <wp:posOffset>133350</wp:posOffset>
            </wp:positionV>
            <wp:extent cx="1710055" cy="789940"/>
            <wp:effectExtent l="0" t="0" r="4445" b="0"/>
            <wp:wrapTight wrapText="bothSides">
              <wp:wrapPolygon edited="0">
                <wp:start x="0" y="0"/>
                <wp:lineTo x="0" y="20836"/>
                <wp:lineTo x="21416" y="20836"/>
                <wp:lineTo x="21416"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10055" cy="789940"/>
                    </a:xfrm>
                    <a:prstGeom prst="rect">
                      <a:avLst/>
                    </a:prstGeom>
                  </pic:spPr>
                </pic:pic>
              </a:graphicData>
            </a:graphic>
          </wp:anchor>
        </w:drawing>
      </w:r>
    </w:p>
    <w:p w:rsidR="00A51BE5" w:rsidRDefault="00A51BE5" w:rsidP="00291B0E">
      <w:pPr>
        <w:jc w:val="left"/>
        <w:rPr>
          <w:rFonts w:cs="Arial"/>
          <w:sz w:val="24"/>
          <w:szCs w:val="28"/>
        </w:rPr>
      </w:pPr>
      <w:r w:rsidRPr="006F2805">
        <w:rPr>
          <w:rFonts w:cs="Arial"/>
          <w:sz w:val="24"/>
          <w:szCs w:val="28"/>
        </w:rPr>
        <w:t>IHE</w:t>
      </w:r>
      <w:r>
        <w:rPr>
          <w:rFonts w:cs="Arial"/>
          <w:sz w:val="24"/>
          <w:szCs w:val="28"/>
        </w:rPr>
        <w:t xml:space="preserve"> </w:t>
      </w:r>
      <w:r w:rsidRPr="00291B0E">
        <w:rPr>
          <w:rFonts w:cs="Arial"/>
          <w:szCs w:val="28"/>
        </w:rPr>
        <w:t>Deutschland</w:t>
      </w:r>
      <w:r>
        <w:rPr>
          <w:rFonts w:cs="Arial"/>
          <w:sz w:val="24"/>
          <w:szCs w:val="28"/>
        </w:rPr>
        <w:t xml:space="preserve"> </w:t>
      </w:r>
      <w:r w:rsidRPr="006F2805">
        <w:rPr>
          <w:rFonts w:cs="Arial"/>
          <w:sz w:val="24"/>
          <w:szCs w:val="28"/>
        </w:rPr>
        <w:t>e.V.</w:t>
      </w:r>
    </w:p>
    <w:p w:rsidR="00DC2782" w:rsidRPr="001B07E2" w:rsidRDefault="00DC2782" w:rsidP="00DC2782">
      <w:pPr>
        <w:spacing w:before="40" w:after="80"/>
        <w:jc w:val="left"/>
        <w:rPr>
          <w:rFonts w:cs="Arial"/>
          <w:sz w:val="24"/>
          <w:szCs w:val="28"/>
        </w:rPr>
      </w:pPr>
    </w:p>
    <w:p w:rsidR="00DC2782" w:rsidRDefault="00DC2782" w:rsidP="00DC2782">
      <w:pPr>
        <w:spacing w:before="40" w:after="80"/>
        <w:jc w:val="left"/>
        <w:rPr>
          <w:rFonts w:cs="Arial"/>
          <w:sz w:val="24"/>
          <w:szCs w:val="28"/>
        </w:rPr>
      </w:pPr>
    </w:p>
    <w:p w:rsidR="000A0C37" w:rsidRPr="007472EE" w:rsidRDefault="000A0C37" w:rsidP="000A0C37">
      <w:pPr>
        <w:rPr>
          <w:b/>
          <w:sz w:val="28"/>
          <w:szCs w:val="28"/>
        </w:rPr>
      </w:pPr>
      <w:r w:rsidRPr="007472EE">
        <w:rPr>
          <w:b/>
          <w:sz w:val="28"/>
          <w:szCs w:val="28"/>
        </w:rPr>
        <w:t>Autoren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6269"/>
      </w:tblGrid>
      <w:tr w:rsidR="00A5587F" w:rsidRPr="001B07E2" w:rsidTr="00736D4D">
        <w:tc>
          <w:tcPr>
            <w:tcW w:w="2943" w:type="dxa"/>
          </w:tcPr>
          <w:p w:rsidR="00A5587F" w:rsidRPr="00C52CFE" w:rsidRDefault="00A5587F" w:rsidP="005C3224">
            <w:r w:rsidRPr="00A5587F">
              <w:t>Ammon</w:t>
            </w:r>
            <w:r>
              <w:t xml:space="preserve">, </w:t>
            </w:r>
            <w:r w:rsidRPr="00A5587F">
              <w:t>Danny</w:t>
            </w:r>
          </w:p>
        </w:tc>
        <w:tc>
          <w:tcPr>
            <w:tcW w:w="6269" w:type="dxa"/>
          </w:tcPr>
          <w:p w:rsidR="00A5587F" w:rsidRDefault="00A5587F" w:rsidP="005C3224">
            <w:r w:rsidRPr="00A5587F">
              <w:t>Universitätsklinikum Jena</w:t>
            </w:r>
          </w:p>
        </w:tc>
      </w:tr>
      <w:tr w:rsidR="00736D4D" w:rsidRPr="001B07E2" w:rsidTr="00736D4D">
        <w:tc>
          <w:tcPr>
            <w:tcW w:w="2943" w:type="dxa"/>
          </w:tcPr>
          <w:p w:rsidR="00736D4D" w:rsidRPr="001B07E2" w:rsidRDefault="00736D4D" w:rsidP="005C3224">
            <w:r w:rsidRPr="00C52CFE">
              <w:t>Backer-Heuveldop</w:t>
            </w:r>
            <w:r>
              <w:t>, Andrea</w:t>
            </w:r>
          </w:p>
        </w:tc>
        <w:tc>
          <w:tcPr>
            <w:tcW w:w="6269" w:type="dxa"/>
          </w:tcPr>
          <w:p w:rsidR="00736D4D" w:rsidRPr="001B07E2" w:rsidRDefault="00736D4D" w:rsidP="005C3224">
            <w:r w:rsidRPr="006F2805">
              <w:t>ds</w:t>
            </w:r>
            <w:r w:rsidRPr="00C52CFE">
              <w:t>²</w:t>
            </w:r>
            <w:r>
              <w:t xml:space="preserve"> </w:t>
            </w:r>
            <w:r w:rsidRPr="00C52CFE">
              <w:t>Unternehmensberatung GmbH &amp; Co. KG</w:t>
            </w:r>
          </w:p>
        </w:tc>
      </w:tr>
      <w:tr w:rsidR="00736D4D" w:rsidRPr="001B07E2" w:rsidTr="00736D4D">
        <w:tc>
          <w:tcPr>
            <w:tcW w:w="2943" w:type="dxa"/>
          </w:tcPr>
          <w:p w:rsidR="00736D4D" w:rsidRPr="0093533F" w:rsidRDefault="00736D4D" w:rsidP="0093533F">
            <w:r w:rsidRPr="006F2805">
              <w:t>Isele</w:t>
            </w:r>
            <w:r w:rsidRPr="0093533F">
              <w:t>, Christoph</w:t>
            </w:r>
          </w:p>
        </w:tc>
        <w:tc>
          <w:tcPr>
            <w:tcW w:w="6269" w:type="dxa"/>
          </w:tcPr>
          <w:p w:rsidR="00736D4D" w:rsidRPr="0093533F" w:rsidRDefault="00736D4D" w:rsidP="0093533F">
            <w:r w:rsidRPr="006F2805">
              <w:t>Cerner</w:t>
            </w:r>
            <w:r w:rsidRPr="0093533F">
              <w:t xml:space="preserve"> Deutschland GmbH</w:t>
            </w:r>
          </w:p>
        </w:tc>
      </w:tr>
      <w:tr w:rsidR="001501DA" w:rsidRPr="001B07E2" w:rsidTr="00736D4D">
        <w:tc>
          <w:tcPr>
            <w:tcW w:w="2943" w:type="dxa"/>
          </w:tcPr>
          <w:p w:rsidR="001501DA" w:rsidRDefault="001501DA" w:rsidP="005C3224">
            <w:r>
              <w:t xml:space="preserve">Kadi, </w:t>
            </w:r>
            <w:r w:rsidRPr="001501DA">
              <w:t>Hasan</w:t>
            </w:r>
          </w:p>
        </w:tc>
        <w:tc>
          <w:tcPr>
            <w:tcW w:w="6269" w:type="dxa"/>
          </w:tcPr>
          <w:p w:rsidR="001501DA" w:rsidRPr="006B3DF6" w:rsidRDefault="001501DA" w:rsidP="005C3224">
            <w:r w:rsidRPr="001501DA">
              <w:t xml:space="preserve">VISUS </w:t>
            </w:r>
            <w:proofErr w:type="spellStart"/>
            <w:r w:rsidRPr="006F2805">
              <w:t>Health</w:t>
            </w:r>
            <w:proofErr w:type="spellEnd"/>
            <w:r w:rsidRPr="001501DA">
              <w:t xml:space="preserve"> IT GmbH</w:t>
            </w:r>
          </w:p>
        </w:tc>
      </w:tr>
      <w:tr w:rsidR="00736D4D" w:rsidRPr="001B07E2" w:rsidTr="00736D4D">
        <w:tc>
          <w:tcPr>
            <w:tcW w:w="2943" w:type="dxa"/>
          </w:tcPr>
          <w:p w:rsidR="00736D4D" w:rsidRPr="001B07E2" w:rsidRDefault="00736D4D" w:rsidP="005C3224">
            <w:r>
              <w:t>Letter, Michael</w:t>
            </w:r>
          </w:p>
        </w:tc>
        <w:tc>
          <w:tcPr>
            <w:tcW w:w="6269" w:type="dxa"/>
          </w:tcPr>
          <w:p w:rsidR="00736D4D" w:rsidRPr="001B07E2" w:rsidRDefault="00736D4D" w:rsidP="005C3224">
            <w:r w:rsidRPr="006B3DF6">
              <w:t>5</w:t>
            </w:r>
            <w:r w:rsidRPr="006F2805">
              <w:t>medical</w:t>
            </w:r>
            <w:r w:rsidRPr="006B3DF6">
              <w:t xml:space="preserve"> </w:t>
            </w:r>
            <w:proofErr w:type="spellStart"/>
            <w:r w:rsidRPr="006F2805">
              <w:t>management</w:t>
            </w:r>
            <w:proofErr w:type="spellEnd"/>
            <w:r w:rsidRPr="006B3DF6">
              <w:t xml:space="preserve"> GmbH</w:t>
            </w:r>
          </w:p>
        </w:tc>
      </w:tr>
      <w:tr w:rsidR="00736D4D" w:rsidRPr="001B07E2" w:rsidTr="00736D4D">
        <w:tc>
          <w:tcPr>
            <w:tcW w:w="2943" w:type="dxa"/>
          </w:tcPr>
          <w:p w:rsidR="00736D4D" w:rsidRPr="0093533F" w:rsidRDefault="00736D4D" w:rsidP="0093533F">
            <w:r w:rsidRPr="006F2805">
              <w:t>Rüdlin</w:t>
            </w:r>
            <w:r>
              <w:t xml:space="preserve">, </w:t>
            </w:r>
            <w:r w:rsidRPr="0093533F">
              <w:t>Mark</w:t>
            </w:r>
          </w:p>
        </w:tc>
        <w:tc>
          <w:tcPr>
            <w:tcW w:w="6269" w:type="dxa"/>
          </w:tcPr>
          <w:p w:rsidR="00736D4D" w:rsidRPr="0093533F" w:rsidRDefault="00736D4D" w:rsidP="0093533F">
            <w:r w:rsidRPr="0093533F">
              <w:t>Rechtsanwalt + Datenschutzbeauftragter</w:t>
            </w:r>
          </w:p>
        </w:tc>
      </w:tr>
      <w:tr w:rsidR="000A0B9D" w:rsidRPr="001B07E2" w:rsidTr="00736D4D">
        <w:tc>
          <w:tcPr>
            <w:tcW w:w="2943" w:type="dxa"/>
          </w:tcPr>
          <w:p w:rsidR="000A0B9D" w:rsidRPr="006B3DF6" w:rsidRDefault="000A0B9D" w:rsidP="003166A5">
            <w:proofErr w:type="spellStart"/>
            <w:r w:rsidRPr="006F2805">
              <w:t>Schlütter</w:t>
            </w:r>
            <w:proofErr w:type="spellEnd"/>
            <w:r>
              <w:t xml:space="preserve">, </w:t>
            </w:r>
            <w:r w:rsidRPr="005A4DA9">
              <w:t>Johannes</w:t>
            </w:r>
          </w:p>
        </w:tc>
        <w:tc>
          <w:tcPr>
            <w:tcW w:w="6269" w:type="dxa"/>
          </w:tcPr>
          <w:p w:rsidR="000A0B9D" w:rsidRPr="006B3DF6" w:rsidRDefault="000A0B9D" w:rsidP="003166A5">
            <w:proofErr w:type="spellStart"/>
            <w:r w:rsidRPr="006F2805">
              <w:t>net.ter</w:t>
            </w:r>
            <w:proofErr w:type="spellEnd"/>
            <w:r w:rsidRPr="005A4DA9">
              <w:t xml:space="preserve"> GmbH</w:t>
            </w:r>
          </w:p>
        </w:tc>
      </w:tr>
      <w:tr w:rsidR="00736D4D" w:rsidRPr="007472EE" w:rsidTr="00736D4D">
        <w:tc>
          <w:tcPr>
            <w:tcW w:w="2943" w:type="dxa"/>
          </w:tcPr>
          <w:p w:rsidR="00736D4D" w:rsidRPr="0093533F" w:rsidRDefault="00736D4D" w:rsidP="0093533F">
            <w:r w:rsidRPr="0093533F">
              <w:t xml:space="preserve">Schütze, </w:t>
            </w:r>
            <w:r w:rsidRPr="006F2805">
              <w:t>Bernd</w:t>
            </w:r>
          </w:p>
        </w:tc>
        <w:tc>
          <w:tcPr>
            <w:tcW w:w="6269" w:type="dxa"/>
          </w:tcPr>
          <w:p w:rsidR="00736D4D" w:rsidRPr="0093533F" w:rsidRDefault="00736D4D" w:rsidP="0093533F">
            <w:r w:rsidRPr="0093533F">
              <w:t xml:space="preserve">Deutsche Telekom </w:t>
            </w:r>
            <w:r w:rsidRPr="006F2805">
              <w:t>Healthcare</w:t>
            </w:r>
            <w:r w:rsidRPr="0093533F">
              <w:t xml:space="preserve"> </w:t>
            </w:r>
            <w:proofErr w:type="spellStart"/>
            <w:r w:rsidRPr="006F2805">
              <w:t>and</w:t>
            </w:r>
            <w:proofErr w:type="spellEnd"/>
            <w:r w:rsidRPr="0093533F">
              <w:t xml:space="preserve"> Security GmbH</w:t>
            </w:r>
          </w:p>
        </w:tc>
      </w:tr>
      <w:tr w:rsidR="00C771A2" w:rsidRPr="007472EE" w:rsidTr="00736D4D">
        <w:tc>
          <w:tcPr>
            <w:tcW w:w="2943" w:type="dxa"/>
          </w:tcPr>
          <w:p w:rsidR="00C771A2" w:rsidRDefault="00C771A2" w:rsidP="003166A5">
            <w:r w:rsidRPr="006F2805">
              <w:t>Wichterich</w:t>
            </w:r>
            <w:r>
              <w:t>, Eric</w:t>
            </w:r>
          </w:p>
        </w:tc>
        <w:tc>
          <w:tcPr>
            <w:tcW w:w="6269" w:type="dxa"/>
          </w:tcPr>
          <w:p w:rsidR="00C771A2" w:rsidRDefault="00C771A2" w:rsidP="003166A5">
            <w:r w:rsidRPr="006F2805">
              <w:t>ZTG</w:t>
            </w:r>
            <w:r>
              <w:t xml:space="preserve"> Zentrum für Telematik und Telemedizin GmbH</w:t>
            </w:r>
          </w:p>
        </w:tc>
      </w:tr>
    </w:tbl>
    <w:p w:rsidR="00DD70E9" w:rsidRDefault="00DD70E9" w:rsidP="00DD70E9"/>
    <w:p w:rsidR="00ED3A6C" w:rsidRPr="00DD70E9" w:rsidRDefault="00ED3A6C" w:rsidP="00DD70E9">
      <w:r>
        <w:t xml:space="preserve">Stand: </w:t>
      </w:r>
      <w:bookmarkStart w:id="0" w:name="_GoBack"/>
      <w:bookmarkEnd w:id="0"/>
      <w:r>
        <w:t>23. September 2020</w:t>
      </w:r>
    </w:p>
    <w:p w:rsidR="00DD70E9" w:rsidRDefault="00DD70E9"/>
    <w:p w:rsidR="00DD70E9" w:rsidRDefault="00DD70E9" w:rsidP="00DD70E9">
      <w:pPr>
        <w:pStyle w:val="berschrift1"/>
        <w:numPr>
          <w:ilvl w:val="0"/>
          <w:numId w:val="0"/>
        </w:numPr>
        <w:spacing w:before="0"/>
        <w:sectPr w:rsidR="00DD70E9" w:rsidSect="00DD70E9">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134" w:left="1417" w:header="708" w:footer="708" w:gutter="0"/>
          <w:pgNumType w:fmt="upperRoman"/>
          <w:cols w:space="708"/>
          <w:titlePg/>
          <w:docGrid w:linePitch="360"/>
        </w:sectPr>
      </w:pPr>
      <w:bookmarkStart w:id="1" w:name="_Toc384031309"/>
      <w:bookmarkStart w:id="2" w:name="_Toc466177206"/>
      <w:bookmarkStart w:id="3" w:name="_Toc466177268"/>
      <w:bookmarkStart w:id="4" w:name="_Toc467402030"/>
      <w:bookmarkStart w:id="5" w:name="_Toc470630151"/>
      <w:bookmarkStart w:id="6" w:name="_Toc470630228"/>
      <w:bookmarkStart w:id="7" w:name="_Toc472062746"/>
      <w:bookmarkStart w:id="8" w:name="_Toc472062819"/>
      <w:bookmarkStart w:id="9" w:name="_Toc472700194"/>
      <w:bookmarkStart w:id="10" w:name="_Toc472750820"/>
      <w:bookmarkStart w:id="11" w:name="_Toc472754490"/>
      <w:bookmarkStart w:id="12" w:name="_Toc472846406"/>
      <w:bookmarkStart w:id="13" w:name="_Toc473233932"/>
      <w:bookmarkStart w:id="14" w:name="_Toc474484946"/>
      <w:bookmarkStart w:id="15" w:name="_Toc474485678"/>
      <w:bookmarkStart w:id="16" w:name="_Toc474495489"/>
      <w:bookmarkStart w:id="17" w:name="_Toc476302738"/>
      <w:bookmarkStart w:id="18" w:name="_Toc478037173"/>
      <w:bookmarkStart w:id="19" w:name="_Toc478037313"/>
      <w:bookmarkStart w:id="20" w:name="_Toc478204418"/>
      <w:bookmarkStart w:id="21" w:name="_Toc478725842"/>
      <w:bookmarkStart w:id="22" w:name="_Toc481399823"/>
      <w:bookmarkStart w:id="23" w:name="_Toc481838553"/>
      <w:bookmarkStart w:id="24" w:name="_Toc484343753"/>
      <w:bookmarkStart w:id="25" w:name="_Toc486696416"/>
      <w:bookmarkStart w:id="26" w:name="_Toc488390183"/>
      <w:bookmarkStart w:id="27" w:name="_Toc488391371"/>
      <w:bookmarkStart w:id="28" w:name="_Toc492202025"/>
      <w:bookmarkStart w:id="29" w:name="_Toc498797797"/>
      <w:bookmarkStart w:id="30" w:name="_Toc498938903"/>
      <w:bookmarkStart w:id="31" w:name="_Toc498971639"/>
      <w:bookmarkStart w:id="32" w:name="_Toc498973213"/>
      <w:bookmarkStart w:id="33" w:name="_Toc499009239"/>
      <w:bookmarkStart w:id="34" w:name="_Toc499915471"/>
      <w:bookmarkStart w:id="35" w:name="_Toc501276645"/>
      <w:bookmarkStart w:id="36" w:name="_Toc501278303"/>
      <w:bookmarkStart w:id="37" w:name="_Toc503851447"/>
      <w:bookmarkStart w:id="38" w:name="_Toc504049213"/>
      <w:bookmarkStart w:id="39" w:name="_Toc531513019"/>
      <w:bookmarkStart w:id="40" w:name="_Toc532981420"/>
      <w:bookmarkStart w:id="41" w:name="_Toc534894966"/>
      <w:bookmarkStart w:id="42" w:name="_Toc17365972"/>
      <w:bookmarkStart w:id="43" w:name="_Toc27114629"/>
      <w:bookmarkStart w:id="44" w:name="_Toc27114650"/>
      <w:bookmarkStart w:id="45" w:name="_Toc35064359"/>
      <w:bookmarkStart w:id="46" w:name="_Toc35073654"/>
      <w:bookmarkStart w:id="47" w:name="_Toc35325352"/>
      <w:bookmarkStart w:id="48" w:name="_Toc36213375"/>
      <w:bookmarkStart w:id="49" w:name="_Toc38488383"/>
      <w:bookmarkStart w:id="50" w:name="_Toc39825473"/>
      <w:bookmarkStart w:id="51" w:name="_Toc40463620"/>
      <w:bookmarkStart w:id="52" w:name="_Toc40463877"/>
    </w:p>
    <w:p w:rsidR="00DD70E9" w:rsidRDefault="00DD70E9" w:rsidP="00DD70E9">
      <w:pPr>
        <w:pStyle w:val="berschrift1"/>
        <w:numPr>
          <w:ilvl w:val="0"/>
          <w:numId w:val="0"/>
        </w:numPr>
        <w:spacing w:before="0"/>
      </w:pPr>
      <w:bookmarkStart w:id="53" w:name="_Toc42193913"/>
      <w:bookmarkStart w:id="54" w:name="_Toc42249342"/>
      <w:bookmarkStart w:id="55" w:name="_Toc42255209"/>
      <w:bookmarkStart w:id="56" w:name="_Toc42848361"/>
      <w:bookmarkStart w:id="57" w:name="_Toc43415823"/>
      <w:bookmarkStart w:id="58" w:name="_Toc43416001"/>
      <w:bookmarkStart w:id="59" w:name="_Toc43449973"/>
      <w:bookmarkStart w:id="60" w:name="_Toc44657854"/>
      <w:bookmarkStart w:id="61" w:name="_Toc45908286"/>
      <w:bookmarkStart w:id="62" w:name="_Toc47135282"/>
      <w:bookmarkStart w:id="63" w:name="_Toc50475351"/>
      <w:r>
        <w:lastRenderedPageBreak/>
        <w:t>Haftungsausschluss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rsidR="00DD70E9" w:rsidRDefault="00DD70E9" w:rsidP="00DD70E9">
      <w:pPr>
        <w:rPr>
          <w:rFonts w:cs="Arial"/>
          <w:sz w:val="21"/>
          <w:szCs w:val="21"/>
        </w:rPr>
      </w:pPr>
      <w:r>
        <w:rPr>
          <w:rFonts w:cs="Arial"/>
          <w:sz w:val="21"/>
          <w:szCs w:val="21"/>
        </w:rPr>
        <w:t>Das vorliegende Werk ist nach bestem Wissen erstellt, der Inhalt wurde von den Autoren mit größter Sorgfalt zusammengestellt. Dennoch ist diese Ausarbeitung nur als Standpunkt der Autoren aufzufassen, eine Haftung für die Angaben übernehmen die Autoren nicht. Die in diesem Werk gegebenen Hinweise dürfen daher nicht direkt übernommen werden, sondern müssen vom Leser für die jeweilige Situation anhand der geltenden Vorschriften geprüft und angepasst werden.</w:t>
      </w:r>
    </w:p>
    <w:p w:rsidR="00DD70E9" w:rsidRDefault="00DD70E9" w:rsidP="00DD70E9">
      <w:pPr>
        <w:rPr>
          <w:rFonts w:cs="Arial"/>
          <w:sz w:val="21"/>
          <w:szCs w:val="21"/>
        </w:rPr>
      </w:pPr>
      <w:r>
        <w:rPr>
          <w:rFonts w:cs="Arial"/>
          <w:sz w:val="21"/>
          <w:szCs w:val="21"/>
        </w:rPr>
        <w:t>Die Autoren sind bestrebt, in allen Publikationen die Urheberrechte der verwendeten Texte zu beachten, von ihnen selbst erstellte Texte zu nutzen oder auf lizenzfreie Texte zurückzugreifen.</w:t>
      </w:r>
    </w:p>
    <w:p w:rsidR="00DD70E9" w:rsidRDefault="00DD70E9" w:rsidP="00DD70E9">
      <w:pPr>
        <w:rPr>
          <w:rFonts w:cs="Arial"/>
          <w:sz w:val="21"/>
          <w:szCs w:val="21"/>
        </w:rPr>
      </w:pPr>
      <w:r>
        <w:rPr>
          <w:rFonts w:cs="Arial"/>
          <w:sz w:val="21"/>
          <w:szCs w:val="21"/>
        </w:rPr>
        <w:t>Alle innerhalb dieses Dokumentes genannten und ggf. durch Dritte geschützten Marken- und Warenzeichen unterliegen uneingeschränkt den Bestimmungen des jeweils gültigen Kennzeichenrechts und den Besitzrechten der jeweiligen eingetragenen Eigentümer. Allein aufgrund der bloßen Nennung ist nicht der Schluss zu ziehen, dass Markenzeichen nicht durch Rechte Dritter geschützt sind!</w:t>
      </w:r>
    </w:p>
    <w:p w:rsidR="00DD70E9" w:rsidRDefault="00DD70E9" w:rsidP="00DD70E9">
      <w:pPr>
        <w:pStyle w:val="berschrift1"/>
        <w:numPr>
          <w:ilvl w:val="0"/>
          <w:numId w:val="0"/>
        </w:numPr>
        <w:spacing w:before="240"/>
      </w:pPr>
      <w:bookmarkStart w:id="64" w:name="_Toc400089231"/>
      <w:bookmarkStart w:id="65" w:name="_Toc466177207"/>
      <w:bookmarkStart w:id="66" w:name="_Toc466177269"/>
      <w:bookmarkStart w:id="67" w:name="_Toc467402031"/>
      <w:bookmarkStart w:id="68" w:name="_Toc470630152"/>
      <w:bookmarkStart w:id="69" w:name="_Toc470630229"/>
      <w:bookmarkStart w:id="70" w:name="_Toc472062747"/>
      <w:bookmarkStart w:id="71" w:name="_Toc472062820"/>
      <w:bookmarkStart w:id="72" w:name="_Toc472700195"/>
      <w:bookmarkStart w:id="73" w:name="_Toc472750821"/>
      <w:bookmarkStart w:id="74" w:name="_Toc472754491"/>
      <w:bookmarkStart w:id="75" w:name="_Toc472846407"/>
      <w:bookmarkStart w:id="76" w:name="_Toc473233933"/>
      <w:bookmarkStart w:id="77" w:name="_Toc474484947"/>
      <w:bookmarkStart w:id="78" w:name="_Toc474485679"/>
      <w:bookmarkStart w:id="79" w:name="_Toc474495490"/>
      <w:bookmarkStart w:id="80" w:name="_Toc476302739"/>
      <w:bookmarkStart w:id="81" w:name="_Toc478037174"/>
      <w:bookmarkStart w:id="82" w:name="_Toc478037314"/>
      <w:bookmarkStart w:id="83" w:name="_Toc478204419"/>
      <w:bookmarkStart w:id="84" w:name="_Toc478725843"/>
      <w:bookmarkStart w:id="85" w:name="_Toc481399824"/>
      <w:bookmarkStart w:id="86" w:name="_Toc481838554"/>
      <w:bookmarkStart w:id="87" w:name="_Toc484343754"/>
      <w:bookmarkStart w:id="88" w:name="_Toc486696417"/>
      <w:bookmarkStart w:id="89" w:name="_Toc488390184"/>
      <w:bookmarkStart w:id="90" w:name="_Toc488391372"/>
      <w:bookmarkStart w:id="91" w:name="_Toc492202026"/>
      <w:bookmarkStart w:id="92" w:name="_Toc498797798"/>
      <w:bookmarkStart w:id="93" w:name="_Toc498938904"/>
      <w:bookmarkStart w:id="94" w:name="_Toc498971640"/>
      <w:bookmarkStart w:id="95" w:name="_Toc498973214"/>
      <w:bookmarkStart w:id="96" w:name="_Toc499009240"/>
      <w:bookmarkStart w:id="97" w:name="_Toc499915472"/>
      <w:bookmarkStart w:id="98" w:name="_Toc501276646"/>
      <w:bookmarkStart w:id="99" w:name="_Toc501278304"/>
      <w:bookmarkStart w:id="100" w:name="_Toc503851448"/>
      <w:bookmarkStart w:id="101" w:name="_Toc504049214"/>
      <w:bookmarkStart w:id="102" w:name="_Toc531513020"/>
      <w:bookmarkStart w:id="103" w:name="_Toc532981421"/>
      <w:bookmarkStart w:id="104" w:name="_Toc534894967"/>
      <w:bookmarkStart w:id="105" w:name="_Toc17365973"/>
      <w:bookmarkStart w:id="106" w:name="_Toc27114630"/>
      <w:bookmarkStart w:id="107" w:name="_Toc27114651"/>
      <w:bookmarkStart w:id="108" w:name="_Toc35064360"/>
      <w:bookmarkStart w:id="109" w:name="_Toc35073655"/>
      <w:bookmarkStart w:id="110" w:name="_Toc35325353"/>
      <w:bookmarkStart w:id="111" w:name="_Toc36213376"/>
      <w:bookmarkStart w:id="112" w:name="_Toc38488384"/>
      <w:bookmarkStart w:id="113" w:name="_Toc39825474"/>
      <w:bookmarkStart w:id="114" w:name="_Toc40463621"/>
      <w:bookmarkStart w:id="115" w:name="_Toc40463878"/>
      <w:bookmarkStart w:id="116" w:name="_Toc42193914"/>
      <w:bookmarkStart w:id="117" w:name="_Toc42249343"/>
      <w:bookmarkStart w:id="118" w:name="_Toc42255210"/>
      <w:bookmarkStart w:id="119" w:name="_Toc42848362"/>
      <w:bookmarkStart w:id="120" w:name="_Toc43415824"/>
      <w:bookmarkStart w:id="121" w:name="_Toc43416002"/>
      <w:bookmarkStart w:id="122" w:name="_Toc43449974"/>
      <w:bookmarkStart w:id="123" w:name="_Toc44657855"/>
      <w:bookmarkStart w:id="124" w:name="_Toc45908287"/>
      <w:bookmarkStart w:id="125" w:name="_Toc47135283"/>
      <w:bookmarkStart w:id="126" w:name="_Toc50475352"/>
      <w:r>
        <w:t>Copyright</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rsidR="00DD70E9" w:rsidRDefault="00DD70E9" w:rsidP="00DD70E9">
      <w:pPr>
        <w:rPr>
          <w:rFonts w:cs="Arial"/>
          <w:sz w:val="21"/>
          <w:szCs w:val="21"/>
        </w:rPr>
      </w:pPr>
      <w:r>
        <w:rPr>
          <w:rFonts w:cs="Arial"/>
          <w:sz w:val="21"/>
          <w:szCs w:val="21"/>
        </w:rPr>
        <w:t>Für in diesem Dokument veröffentlichte, von den Autoren selbst erstellte Objekte gilt hinsichtlich des Copyrights die folgende Regelung:</w:t>
      </w:r>
    </w:p>
    <w:p w:rsidR="00DD70E9" w:rsidRDefault="00DD70E9" w:rsidP="00DD70E9">
      <w:pPr>
        <w:spacing w:after="0"/>
        <w:rPr>
          <w:rFonts w:cs="Arial"/>
          <w:sz w:val="21"/>
          <w:szCs w:val="21"/>
        </w:rPr>
      </w:pPr>
      <w:r>
        <w:rPr>
          <w:noProof/>
          <w:sz w:val="21"/>
          <w:szCs w:val="21"/>
          <w:lang w:eastAsia="de-DE"/>
        </w:rPr>
        <w:drawing>
          <wp:anchor distT="0" distB="0" distL="114300" distR="114300" simplePos="0" relativeHeight="251659264" behindDoc="0" locked="0" layoutInCell="1" allowOverlap="1" wp14:anchorId="31A5DFDD" wp14:editId="4389F3A2">
            <wp:simplePos x="0" y="0"/>
            <wp:positionH relativeFrom="column">
              <wp:posOffset>4981575</wp:posOffset>
            </wp:positionH>
            <wp:positionV relativeFrom="paragraph">
              <wp:posOffset>9525</wp:posOffset>
            </wp:positionV>
            <wp:extent cx="838200" cy="295275"/>
            <wp:effectExtent l="0" t="0" r="0" b="952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21"/>
          <w:szCs w:val="21"/>
        </w:rPr>
        <w:t xml:space="preserve">Dieses Werk ist unter einer </w:t>
      </w:r>
      <w:r w:rsidRPr="006F2805">
        <w:rPr>
          <w:rFonts w:cs="Arial"/>
          <w:sz w:val="21"/>
          <w:szCs w:val="21"/>
        </w:rPr>
        <w:t>Creative</w:t>
      </w:r>
      <w:r>
        <w:rPr>
          <w:rFonts w:cs="Arial"/>
          <w:sz w:val="21"/>
          <w:szCs w:val="21"/>
        </w:rPr>
        <w:t xml:space="preserve"> Commons-Lizenz (4.0 Deutschland Lizenzvertrag) lizenziert.</w:t>
      </w:r>
      <w:r>
        <w:rPr>
          <w:noProof/>
          <w:sz w:val="21"/>
          <w:szCs w:val="21"/>
          <w:lang w:eastAsia="de-DE"/>
        </w:rPr>
        <w:t xml:space="preserve"> </w:t>
      </w:r>
      <w:r>
        <w:rPr>
          <w:rFonts w:cs="Arial"/>
          <w:sz w:val="21"/>
          <w:szCs w:val="21"/>
        </w:rPr>
        <w:t>D. h. Sie dürfen:</w:t>
      </w:r>
    </w:p>
    <w:p w:rsidR="00DD70E9" w:rsidRDefault="00DD70E9" w:rsidP="00917333">
      <w:pPr>
        <w:pStyle w:val="Listenabsatz"/>
        <w:numPr>
          <w:ilvl w:val="0"/>
          <w:numId w:val="12"/>
        </w:numPr>
        <w:spacing w:after="0"/>
        <w:ind w:left="714" w:hanging="357"/>
        <w:rPr>
          <w:rFonts w:cs="Arial"/>
          <w:sz w:val="21"/>
          <w:szCs w:val="21"/>
        </w:rPr>
      </w:pPr>
      <w:r>
        <w:rPr>
          <w:rFonts w:cs="Arial"/>
          <w:sz w:val="21"/>
          <w:szCs w:val="21"/>
        </w:rPr>
        <w:t xml:space="preserve">Teilen: Das Material in jedwedem Format oder Medium vervielfältigen und </w:t>
      </w:r>
      <w:r w:rsidRPr="006F2805">
        <w:rPr>
          <w:rFonts w:cs="Arial"/>
          <w:sz w:val="21"/>
          <w:szCs w:val="21"/>
        </w:rPr>
        <w:t>weiterverbreiten</w:t>
      </w:r>
    </w:p>
    <w:p w:rsidR="00DD70E9" w:rsidRDefault="00DD70E9" w:rsidP="00917333">
      <w:pPr>
        <w:pStyle w:val="Listenabsatz"/>
        <w:numPr>
          <w:ilvl w:val="0"/>
          <w:numId w:val="12"/>
        </w:numPr>
        <w:spacing w:after="0"/>
        <w:ind w:left="714" w:hanging="357"/>
        <w:rPr>
          <w:rFonts w:cs="Arial"/>
          <w:sz w:val="21"/>
          <w:szCs w:val="21"/>
        </w:rPr>
      </w:pPr>
      <w:r>
        <w:rPr>
          <w:rFonts w:cs="Arial"/>
          <w:sz w:val="21"/>
          <w:szCs w:val="21"/>
        </w:rPr>
        <w:t xml:space="preserve">Bearbeiten: Das Material </w:t>
      </w:r>
      <w:proofErr w:type="spellStart"/>
      <w:r>
        <w:rPr>
          <w:rFonts w:cs="Arial"/>
          <w:sz w:val="21"/>
          <w:szCs w:val="21"/>
        </w:rPr>
        <w:t>remixen</w:t>
      </w:r>
      <w:proofErr w:type="spellEnd"/>
      <w:r>
        <w:rPr>
          <w:rFonts w:cs="Arial"/>
          <w:sz w:val="21"/>
          <w:szCs w:val="21"/>
        </w:rPr>
        <w:t xml:space="preserve">, verändern und darauf </w:t>
      </w:r>
      <w:r w:rsidRPr="006F2805">
        <w:rPr>
          <w:rFonts w:cs="Arial"/>
          <w:sz w:val="21"/>
          <w:szCs w:val="21"/>
        </w:rPr>
        <w:t>aufbauen</w:t>
      </w:r>
    </w:p>
    <w:p w:rsidR="00DD70E9" w:rsidRDefault="00DD70E9" w:rsidP="00DD70E9">
      <w:pPr>
        <w:rPr>
          <w:rFonts w:cs="Arial"/>
          <w:sz w:val="21"/>
          <w:szCs w:val="21"/>
        </w:rPr>
      </w:pPr>
      <w:r w:rsidRPr="006F2805">
        <w:rPr>
          <w:rFonts w:cs="Arial"/>
          <w:sz w:val="21"/>
          <w:szCs w:val="21"/>
        </w:rPr>
        <w:t>und</w:t>
      </w:r>
      <w:r>
        <w:rPr>
          <w:rFonts w:cs="Arial"/>
          <w:sz w:val="21"/>
          <w:szCs w:val="21"/>
        </w:rPr>
        <w:t xml:space="preserve"> zwar für beliebige Zwecke, sogar kommerziell. Der Lizenzgeber kann diese Freiheiten nicht widerrufen, solange Sie sich an die Lizenzbedingungen halten.</w:t>
      </w:r>
    </w:p>
    <w:p w:rsidR="00DD70E9" w:rsidRDefault="00DD70E9" w:rsidP="00DD70E9">
      <w:pPr>
        <w:spacing w:after="0"/>
        <w:rPr>
          <w:rFonts w:cs="Arial"/>
          <w:sz w:val="21"/>
          <w:szCs w:val="21"/>
        </w:rPr>
      </w:pPr>
      <w:r>
        <w:rPr>
          <w:rFonts w:cs="Arial"/>
          <w:sz w:val="21"/>
          <w:szCs w:val="21"/>
        </w:rPr>
        <w:t>Die Nutzung ist unter den folgenden Bedingungen möglich:</w:t>
      </w:r>
    </w:p>
    <w:p w:rsidR="00DD70E9" w:rsidRDefault="00DD70E9" w:rsidP="00917333">
      <w:pPr>
        <w:pStyle w:val="Listenabsatz"/>
        <w:numPr>
          <w:ilvl w:val="0"/>
          <w:numId w:val="12"/>
        </w:numPr>
        <w:spacing w:after="0"/>
        <w:rPr>
          <w:rFonts w:cs="Arial"/>
          <w:sz w:val="21"/>
          <w:szCs w:val="21"/>
        </w:rPr>
      </w:pPr>
      <w:r>
        <w:rPr>
          <w:rFonts w:cs="Arial"/>
          <w:sz w:val="21"/>
          <w:szCs w:val="21"/>
        </w:rPr>
        <w:t>Namensnennung: Sie müssen angemessene Urheber- und Rechteangaben machen, einen Link zur Lizenz beifügen und angeben, ob Änderungen vorgenommen wurden. Diese Angaben dürfen in jeder angemessenen Art und Weise gemacht werden, allerdings nicht so, dass der Eindruck entsteht, der Lizenzgeber unterstütze gerade Sie oder Ihre Nutzung besonders.</w:t>
      </w:r>
    </w:p>
    <w:p w:rsidR="00DD70E9" w:rsidRDefault="00DD70E9" w:rsidP="00917333">
      <w:pPr>
        <w:pStyle w:val="Listenabsatz"/>
        <w:numPr>
          <w:ilvl w:val="0"/>
          <w:numId w:val="12"/>
        </w:numPr>
        <w:spacing w:after="0"/>
        <w:rPr>
          <w:rFonts w:cs="Arial"/>
          <w:sz w:val="21"/>
          <w:szCs w:val="21"/>
        </w:rPr>
      </w:pPr>
      <w:r>
        <w:rPr>
          <w:rFonts w:cs="Arial"/>
          <w:sz w:val="21"/>
          <w:szCs w:val="21"/>
        </w:rPr>
        <w:t xml:space="preserve">Weitergabe unter gleichen Bedingungen: Wenn Sie das Material </w:t>
      </w:r>
      <w:proofErr w:type="spellStart"/>
      <w:r>
        <w:rPr>
          <w:rFonts w:cs="Arial"/>
          <w:sz w:val="21"/>
          <w:szCs w:val="21"/>
        </w:rPr>
        <w:t>remixen</w:t>
      </w:r>
      <w:proofErr w:type="spellEnd"/>
      <w:r>
        <w:rPr>
          <w:rFonts w:cs="Arial"/>
          <w:sz w:val="21"/>
          <w:szCs w:val="21"/>
        </w:rPr>
        <w:t>, verändern oder anderweitig direkt darauf aufbauen, dürfen Sie Ihre Beiträge nur unter derselben Lizenz wie das Original verbreiten.</w:t>
      </w:r>
    </w:p>
    <w:p w:rsidR="00DD70E9" w:rsidRDefault="00DD70E9" w:rsidP="00917333">
      <w:pPr>
        <w:pStyle w:val="Listenabsatz"/>
        <w:numPr>
          <w:ilvl w:val="0"/>
          <w:numId w:val="12"/>
        </w:numPr>
        <w:spacing w:after="80"/>
        <w:ind w:left="714" w:hanging="357"/>
        <w:rPr>
          <w:rFonts w:cs="Arial"/>
          <w:sz w:val="21"/>
          <w:szCs w:val="21"/>
        </w:rPr>
      </w:pPr>
      <w:r>
        <w:rPr>
          <w:rFonts w:cs="Arial"/>
          <w:sz w:val="21"/>
          <w:szCs w:val="21"/>
        </w:rPr>
        <w:t>Keine weiteren Einschränkungen: Sie dürfen keine zusätzlichen Klauseln oder technische Verfahren einsetzen, die anderen rechtlich irgendetwas untersagen, was die Lizenz erlaubt.</w:t>
      </w:r>
    </w:p>
    <w:p w:rsidR="00DD70E9" w:rsidRDefault="00DD70E9" w:rsidP="00DD70E9">
      <w:pPr>
        <w:spacing w:after="0"/>
        <w:rPr>
          <w:rFonts w:cs="Arial"/>
          <w:sz w:val="21"/>
          <w:szCs w:val="21"/>
        </w:rPr>
      </w:pPr>
      <w:r>
        <w:rPr>
          <w:rFonts w:cs="Arial"/>
          <w:sz w:val="21"/>
          <w:szCs w:val="21"/>
        </w:rPr>
        <w:t>Im Weiteren gilt:</w:t>
      </w:r>
    </w:p>
    <w:p w:rsidR="00DD70E9" w:rsidRDefault="00DD70E9" w:rsidP="00917333">
      <w:pPr>
        <w:pStyle w:val="Listenabsatz"/>
        <w:numPr>
          <w:ilvl w:val="0"/>
          <w:numId w:val="12"/>
        </w:numPr>
        <w:spacing w:after="0"/>
        <w:ind w:left="714" w:hanging="357"/>
        <w:rPr>
          <w:rFonts w:cs="Arial"/>
          <w:sz w:val="21"/>
          <w:szCs w:val="21"/>
        </w:rPr>
      </w:pPr>
      <w:r>
        <w:rPr>
          <w:rFonts w:cs="Arial"/>
          <w:sz w:val="21"/>
          <w:szCs w:val="21"/>
        </w:rPr>
        <w:t>Jede der vorgenannten Bedingungen kann aufgehoben werden, sofern Sie die Einwilligung des Rechteinhabers dazu erhalten.</w:t>
      </w:r>
    </w:p>
    <w:p w:rsidR="00DD70E9" w:rsidRDefault="00DD70E9" w:rsidP="00917333">
      <w:pPr>
        <w:pStyle w:val="Listenabsatz"/>
        <w:numPr>
          <w:ilvl w:val="0"/>
          <w:numId w:val="12"/>
        </w:numPr>
        <w:spacing w:after="0"/>
        <w:ind w:left="714" w:hanging="357"/>
        <w:rPr>
          <w:rFonts w:cs="Arial"/>
          <w:sz w:val="21"/>
          <w:szCs w:val="21"/>
        </w:rPr>
      </w:pPr>
      <w:r>
        <w:rPr>
          <w:rFonts w:cs="Arial"/>
          <w:sz w:val="21"/>
          <w:szCs w:val="21"/>
        </w:rPr>
        <w:t>Diese Lizenz lässt die Urheberpersönlichkeitsrechte unberührt.</w:t>
      </w:r>
    </w:p>
    <w:p w:rsidR="00DD70E9" w:rsidRDefault="00DD70E9" w:rsidP="00DD70E9">
      <w:pPr>
        <w:spacing w:after="0"/>
        <w:rPr>
          <w:rFonts w:cs="Arial"/>
          <w:sz w:val="21"/>
          <w:szCs w:val="21"/>
        </w:rPr>
      </w:pPr>
      <w:r>
        <w:rPr>
          <w:rFonts w:cs="Arial"/>
          <w:sz w:val="21"/>
          <w:szCs w:val="21"/>
        </w:rPr>
        <w:t>Um sich die Lizenz anzusehen, gehen Sie bitte ins Internet auf die Webseite:</w:t>
      </w:r>
    </w:p>
    <w:p w:rsidR="00DD70E9" w:rsidRPr="006F2805" w:rsidRDefault="00E10543" w:rsidP="00DD70E9">
      <w:pPr>
        <w:spacing w:after="0"/>
        <w:jc w:val="center"/>
        <w:rPr>
          <w:rFonts w:cs="Arial"/>
          <w:sz w:val="21"/>
          <w:szCs w:val="21"/>
        </w:rPr>
      </w:pPr>
      <w:hyperlink r:id="rId19" w:history="1">
        <w:r w:rsidR="00DD70E9" w:rsidRPr="006F2805">
          <w:rPr>
            <w:rStyle w:val="Hyperlink"/>
            <w:rFonts w:cs="Arial"/>
            <w:sz w:val="21"/>
            <w:szCs w:val="21"/>
          </w:rPr>
          <w:t>https://creativecommons.org/licenses/by-sa/4.0/deed.de</w:t>
        </w:r>
      </w:hyperlink>
    </w:p>
    <w:p w:rsidR="00DD70E9" w:rsidRDefault="00DD70E9" w:rsidP="00DD70E9">
      <w:pPr>
        <w:spacing w:after="0"/>
        <w:rPr>
          <w:rFonts w:cs="Arial"/>
          <w:sz w:val="21"/>
          <w:szCs w:val="21"/>
        </w:rPr>
      </w:pPr>
      <w:r w:rsidRPr="006F2805">
        <w:rPr>
          <w:rFonts w:cs="Arial"/>
          <w:sz w:val="21"/>
          <w:szCs w:val="21"/>
        </w:rPr>
        <w:t>bzw.</w:t>
      </w:r>
      <w:r>
        <w:rPr>
          <w:rFonts w:cs="Arial"/>
          <w:sz w:val="21"/>
          <w:szCs w:val="21"/>
        </w:rPr>
        <w:t xml:space="preserve"> für den vollständigen Lizenztext</w:t>
      </w:r>
    </w:p>
    <w:p w:rsidR="00DD70E9" w:rsidRDefault="00E10543" w:rsidP="00DD70E9">
      <w:pPr>
        <w:jc w:val="center"/>
        <w:rPr>
          <w:sz w:val="21"/>
          <w:szCs w:val="21"/>
        </w:rPr>
      </w:pPr>
      <w:hyperlink r:id="rId20" w:history="1">
        <w:r w:rsidR="00DD70E9" w:rsidRPr="008A4A21">
          <w:rPr>
            <w:rStyle w:val="Hyperlink"/>
            <w:rFonts w:cs="Arial"/>
            <w:sz w:val="21"/>
            <w:szCs w:val="21"/>
          </w:rPr>
          <w:t>https://creativecommons.org/licenses/by-</w:t>
        </w:r>
        <w:r w:rsidR="00DD70E9" w:rsidRPr="006F2805">
          <w:rPr>
            <w:rStyle w:val="Hyperlink"/>
            <w:rFonts w:cs="Arial"/>
            <w:sz w:val="21"/>
            <w:szCs w:val="21"/>
          </w:rPr>
          <w:t>sa</w:t>
        </w:r>
        <w:r w:rsidR="00DD70E9" w:rsidRPr="008A4A21">
          <w:rPr>
            <w:rStyle w:val="Hyperlink"/>
            <w:rFonts w:cs="Arial"/>
            <w:sz w:val="21"/>
            <w:szCs w:val="21"/>
          </w:rPr>
          <w:t>/4.0/</w:t>
        </w:r>
        <w:r w:rsidR="00DD70E9" w:rsidRPr="006F2805">
          <w:rPr>
            <w:rStyle w:val="Hyperlink"/>
            <w:rFonts w:cs="Arial"/>
            <w:sz w:val="21"/>
            <w:szCs w:val="21"/>
          </w:rPr>
          <w:t>legalcode</w:t>
        </w:r>
      </w:hyperlink>
    </w:p>
    <w:p w:rsidR="00DD70E9" w:rsidRDefault="00DD70E9" w:rsidP="00DD70E9">
      <w:pPr>
        <w:rPr>
          <w:rFonts w:asciiTheme="majorHAnsi" w:eastAsiaTheme="majorEastAsia" w:hAnsiTheme="majorHAnsi" w:cstheme="majorBidi"/>
          <w:b/>
          <w:bCs/>
          <w:color w:val="365F91" w:themeColor="accent1" w:themeShade="BF"/>
          <w:sz w:val="28"/>
          <w:szCs w:val="28"/>
        </w:rPr>
      </w:pPr>
      <w:bookmarkStart w:id="127" w:name="_Toc20862607"/>
      <w:bookmarkStart w:id="128" w:name="_Toc20994523"/>
      <w:bookmarkStart w:id="129" w:name="_Toc21240776"/>
      <w:bookmarkStart w:id="130" w:name="_Toc23908943"/>
      <w:r>
        <w:br w:type="page"/>
      </w:r>
    </w:p>
    <w:p w:rsidR="00DD70E9" w:rsidRDefault="00DD70E9" w:rsidP="00DD70E9">
      <w:pPr>
        <w:pStyle w:val="berschrift1"/>
        <w:numPr>
          <w:ilvl w:val="0"/>
          <w:numId w:val="0"/>
        </w:numPr>
        <w:spacing w:before="240"/>
      </w:pPr>
      <w:bookmarkStart w:id="131" w:name="_Toc27114631"/>
      <w:bookmarkStart w:id="132" w:name="_Toc27114652"/>
      <w:bookmarkStart w:id="133" w:name="_Toc35064361"/>
      <w:bookmarkStart w:id="134" w:name="_Toc35073656"/>
      <w:bookmarkStart w:id="135" w:name="_Toc35325354"/>
      <w:bookmarkStart w:id="136" w:name="_Toc36213377"/>
      <w:bookmarkStart w:id="137" w:name="_Toc38488385"/>
      <w:bookmarkStart w:id="138" w:name="_Toc39825475"/>
      <w:bookmarkStart w:id="139" w:name="_Toc40463622"/>
      <w:bookmarkStart w:id="140" w:name="_Toc40463879"/>
      <w:bookmarkStart w:id="141" w:name="_Toc42193915"/>
      <w:bookmarkStart w:id="142" w:name="_Toc42249344"/>
      <w:bookmarkStart w:id="143" w:name="_Toc42255211"/>
      <w:bookmarkStart w:id="144" w:name="_Toc42848363"/>
      <w:bookmarkStart w:id="145" w:name="_Toc43415825"/>
      <w:bookmarkStart w:id="146" w:name="_Toc43416003"/>
      <w:bookmarkStart w:id="147" w:name="_Toc43449975"/>
      <w:bookmarkStart w:id="148" w:name="_Toc44657856"/>
      <w:bookmarkStart w:id="149" w:name="_Toc45908288"/>
      <w:bookmarkStart w:id="150" w:name="_Toc47135284"/>
      <w:bookmarkStart w:id="151" w:name="_Toc50475353"/>
      <w:r>
        <w:t>Geschlechtergerechte Sprache</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p w:rsidR="00DD70E9" w:rsidRDefault="00DD70E9" w:rsidP="00DD70E9">
      <w:r>
        <w:t>Hinweis bzgl. geschlechtsneutraler Formulierung im gesamten Text:</w:t>
      </w:r>
    </w:p>
    <w:p w:rsidR="00DD70E9" w:rsidRDefault="00DD70E9" w:rsidP="00DD70E9">
      <w:pPr>
        <w:ind w:left="708"/>
      </w:pPr>
      <w:r>
        <w:t xml:space="preserve">Eine gleichstellungsgerechte Gesellschaft erfordert eine geschlechterneutrale Sprache. Geschlechterneutrale Sprache muss im deutschen Umfeld drei Geschlechtern gerecht werden: </w:t>
      </w:r>
      <w:r w:rsidRPr="006F2805">
        <w:t>Divers</w:t>
      </w:r>
      <w:r>
        <w:t>, Frauen und</w:t>
      </w:r>
      <w:r w:rsidRPr="00D82D18">
        <w:t xml:space="preserve"> </w:t>
      </w:r>
      <w:r>
        <w:t xml:space="preserve">Männern. </w:t>
      </w:r>
    </w:p>
    <w:p w:rsidR="00DD70E9" w:rsidRDefault="00DD70E9" w:rsidP="00DD70E9">
      <w:pPr>
        <w:ind w:left="708"/>
      </w:pPr>
      <w:r>
        <w:t>Im folgenden Text wird, soweit möglich und sinnvoll, entsprechende Formulierungen genutzt (</w:t>
      </w:r>
      <w:r w:rsidR="00AB6AF9">
        <w:t>z. B.</w:t>
      </w:r>
      <w:r>
        <w:t xml:space="preserve"> Paarformeln, Ableitungen). Personenbezeichnungen, bei denen es sich um juristische Fachbegriffe handelt, die sowohl natürliche als auch juristische Personen bezeichnen können, werden im folgenden Text nicht durch Paarformeln ersetzt. Dies gilt auch für technische Fachbegriffe, Definitionen und Zitate aus Normen (</w:t>
      </w:r>
      <w:r w:rsidR="00AB6AF9">
        <w:t>z. B.</w:t>
      </w:r>
      <w:r>
        <w:t xml:space="preserve"> DIN EN ISO) und gesetzlichen Vorschriften. Entsprechende Begriffe sind im Sinne der Gleichbehandlung geschlechtsneutral zu interpretieren.</w:t>
      </w:r>
    </w:p>
    <w:p w:rsidR="00DD70E9" w:rsidRDefault="00DD70E9" w:rsidP="00DD70E9">
      <w:pPr>
        <w:ind w:left="708"/>
      </w:pPr>
      <w:r>
        <w:t xml:space="preserve">Wo aus </w:t>
      </w:r>
      <w:r w:rsidRPr="00020E45">
        <w:t>Gründen der leichteren Lesbarkeit</w:t>
      </w:r>
      <w:r>
        <w:t xml:space="preserve"> bei </w:t>
      </w:r>
      <w:r w:rsidRPr="00020E45">
        <w:t xml:space="preserve">personenbezogenen Substantiven und Pronomen </w:t>
      </w:r>
      <w:r>
        <w:t xml:space="preserve">nur ein Geschlecht dargestellt wurde, </w:t>
      </w:r>
      <w:r w:rsidRPr="00020E45">
        <w:t xml:space="preserve">impliziert </w:t>
      </w:r>
      <w:r>
        <w:t xml:space="preserve">dies </w:t>
      </w:r>
      <w:r w:rsidRPr="00020E45">
        <w:t xml:space="preserve">jedoch keine Benachteiligung </w:t>
      </w:r>
      <w:r>
        <w:t>der anderen beiden Geschlechter</w:t>
      </w:r>
      <w:r w:rsidRPr="00020E45">
        <w:t>, sondern soll im Sinne der sprachlichen Vereinfachung als geschl</w:t>
      </w:r>
      <w:r>
        <w:t>echtsneutral verstanden werden.</w:t>
      </w:r>
    </w:p>
    <w:p w:rsidR="00DD70E9" w:rsidRDefault="00DD70E9" w:rsidP="00DD70E9"/>
    <w:p w:rsidR="00DD70E9" w:rsidRDefault="00DD70E9">
      <w:pPr>
        <w:rPr>
          <w:rFonts w:asciiTheme="majorHAnsi" w:eastAsiaTheme="majorEastAsia" w:hAnsiTheme="majorHAnsi" w:cstheme="majorBidi"/>
          <w:b/>
          <w:bCs/>
          <w:color w:val="365F91" w:themeColor="accent1" w:themeShade="BF"/>
          <w:sz w:val="28"/>
          <w:szCs w:val="28"/>
        </w:rPr>
      </w:pPr>
      <w:bookmarkStart w:id="152" w:name="_Toc35064362"/>
      <w:bookmarkStart w:id="153" w:name="_Toc35073657"/>
      <w:bookmarkStart w:id="154" w:name="_Toc35325355"/>
      <w:bookmarkStart w:id="155" w:name="_Toc36213378"/>
      <w:bookmarkStart w:id="156" w:name="_Toc38488386"/>
      <w:bookmarkStart w:id="157" w:name="_Toc39825476"/>
      <w:bookmarkStart w:id="158" w:name="_Toc40463623"/>
      <w:bookmarkStart w:id="159" w:name="_Toc40463880"/>
      <w:r>
        <w:br w:type="page"/>
      </w:r>
    </w:p>
    <w:p w:rsidR="001056A5" w:rsidRDefault="004B4DE2" w:rsidP="00AB6AF9">
      <w:pPr>
        <w:pStyle w:val="berschrift1"/>
        <w:numPr>
          <w:ilvl w:val="0"/>
          <w:numId w:val="0"/>
        </w:numPr>
      </w:pPr>
      <w:bookmarkStart w:id="160" w:name="_Toc42193916"/>
      <w:bookmarkStart w:id="161" w:name="_Toc42249345"/>
      <w:bookmarkStart w:id="162" w:name="_Toc42255212"/>
      <w:bookmarkStart w:id="163" w:name="_Toc42848364"/>
      <w:bookmarkStart w:id="164" w:name="_Toc43415826"/>
      <w:bookmarkStart w:id="165" w:name="_Toc43416004"/>
      <w:bookmarkStart w:id="166" w:name="_Toc43449976"/>
      <w:bookmarkStart w:id="167" w:name="_Toc44657857"/>
      <w:bookmarkStart w:id="168" w:name="_Toc45908289"/>
      <w:bookmarkStart w:id="169" w:name="_Toc47135285"/>
      <w:bookmarkStart w:id="170" w:name="_Toc50475354"/>
      <w:bookmarkEnd w:id="152"/>
      <w:bookmarkEnd w:id="153"/>
      <w:bookmarkEnd w:id="154"/>
      <w:bookmarkEnd w:id="155"/>
      <w:bookmarkEnd w:id="156"/>
      <w:bookmarkEnd w:id="157"/>
      <w:bookmarkEnd w:id="158"/>
      <w:bookmarkEnd w:id="159"/>
      <w:r>
        <w:t>Inhaltsverzeichnis</w:t>
      </w:r>
      <w:bookmarkEnd w:id="160"/>
      <w:bookmarkEnd w:id="161"/>
      <w:bookmarkEnd w:id="162"/>
      <w:bookmarkEnd w:id="163"/>
      <w:bookmarkEnd w:id="164"/>
      <w:bookmarkEnd w:id="165"/>
      <w:bookmarkEnd w:id="166"/>
      <w:bookmarkEnd w:id="167"/>
      <w:bookmarkEnd w:id="168"/>
      <w:bookmarkEnd w:id="169"/>
      <w:bookmarkEnd w:id="170"/>
    </w:p>
    <w:p w:rsidR="00DA3FAB" w:rsidRPr="00DA3FAB" w:rsidRDefault="001056A5" w:rsidP="00DA3FAB">
      <w:pPr>
        <w:pStyle w:val="Verzeichnis1"/>
        <w:tabs>
          <w:tab w:val="right" w:leader="underscore" w:pos="9062"/>
        </w:tabs>
        <w:rPr>
          <w:rStyle w:val="Hyperlink"/>
        </w:rPr>
      </w:pPr>
      <w:r>
        <w:rPr>
          <w:szCs w:val="26"/>
        </w:rPr>
        <w:fldChar w:fldCharType="begin"/>
      </w:r>
      <w:r>
        <w:instrText xml:space="preserve"> TOC \h \z \t "Überschrift 1;2;Überschrift 2;3;Überschrift 3;4;Anhang;2;Abschnittüberschrift;1" </w:instrText>
      </w:r>
      <w:r>
        <w:rPr>
          <w:szCs w:val="26"/>
        </w:rPr>
        <w:fldChar w:fldCharType="separate"/>
      </w:r>
      <w:hyperlink w:anchor="_Toc50475351" w:history="1">
        <w:r w:rsidR="00DA3FAB" w:rsidRPr="00C46F74">
          <w:rPr>
            <w:rStyle w:val="Hyperlink"/>
            <w:noProof/>
          </w:rPr>
          <w:t>Haftungsausschluss</w:t>
        </w:r>
        <w:r w:rsidR="00DA3FAB" w:rsidRPr="00DA3FAB">
          <w:rPr>
            <w:rStyle w:val="Hyperlink"/>
            <w:webHidden/>
          </w:rPr>
          <w:tab/>
        </w:r>
        <w:r w:rsidR="00DA3FAB" w:rsidRPr="00DA3FAB">
          <w:rPr>
            <w:rStyle w:val="Hyperlink"/>
            <w:webHidden/>
          </w:rPr>
          <w:fldChar w:fldCharType="begin"/>
        </w:r>
        <w:r w:rsidR="00DA3FAB" w:rsidRPr="00DA3FAB">
          <w:rPr>
            <w:rStyle w:val="Hyperlink"/>
            <w:webHidden/>
          </w:rPr>
          <w:instrText xml:space="preserve"> PAGEREF _Toc50475351 \h </w:instrText>
        </w:r>
        <w:r w:rsidR="00DA3FAB" w:rsidRPr="00DA3FAB">
          <w:rPr>
            <w:rStyle w:val="Hyperlink"/>
            <w:webHidden/>
          </w:rPr>
        </w:r>
        <w:r w:rsidR="00DA3FAB" w:rsidRPr="00DA3FAB">
          <w:rPr>
            <w:rStyle w:val="Hyperlink"/>
            <w:webHidden/>
          </w:rPr>
          <w:fldChar w:fldCharType="separate"/>
        </w:r>
        <w:r w:rsidR="00DA3FAB" w:rsidRPr="00DA3FAB">
          <w:rPr>
            <w:rStyle w:val="Hyperlink"/>
            <w:webHidden/>
          </w:rPr>
          <w:t>I</w:t>
        </w:r>
        <w:r w:rsidR="00DA3FAB" w:rsidRPr="00DA3FAB">
          <w:rPr>
            <w:rStyle w:val="Hyperlink"/>
            <w:webHidden/>
          </w:rPr>
          <w:fldChar w:fldCharType="end"/>
        </w:r>
      </w:hyperlink>
    </w:p>
    <w:p w:rsidR="00DA3FAB" w:rsidRPr="00DA3FAB" w:rsidRDefault="00E10543" w:rsidP="00DA3FAB">
      <w:pPr>
        <w:pStyle w:val="Verzeichnis1"/>
        <w:tabs>
          <w:tab w:val="right" w:leader="underscore" w:pos="9062"/>
        </w:tabs>
        <w:rPr>
          <w:rStyle w:val="Hyperlink"/>
        </w:rPr>
      </w:pPr>
      <w:hyperlink w:anchor="_Toc50475352" w:history="1">
        <w:r w:rsidR="00DA3FAB" w:rsidRPr="00C46F74">
          <w:rPr>
            <w:rStyle w:val="Hyperlink"/>
            <w:noProof/>
          </w:rPr>
          <w:t>Copyright</w:t>
        </w:r>
        <w:r w:rsidR="00DA3FAB" w:rsidRPr="00DA3FAB">
          <w:rPr>
            <w:rStyle w:val="Hyperlink"/>
            <w:webHidden/>
          </w:rPr>
          <w:tab/>
        </w:r>
        <w:r w:rsidR="00DA3FAB" w:rsidRPr="00DA3FAB">
          <w:rPr>
            <w:rStyle w:val="Hyperlink"/>
            <w:webHidden/>
          </w:rPr>
          <w:fldChar w:fldCharType="begin"/>
        </w:r>
        <w:r w:rsidR="00DA3FAB" w:rsidRPr="00DA3FAB">
          <w:rPr>
            <w:rStyle w:val="Hyperlink"/>
            <w:webHidden/>
          </w:rPr>
          <w:instrText xml:space="preserve"> PAGEREF _Toc50475352 \h </w:instrText>
        </w:r>
        <w:r w:rsidR="00DA3FAB" w:rsidRPr="00DA3FAB">
          <w:rPr>
            <w:rStyle w:val="Hyperlink"/>
            <w:webHidden/>
          </w:rPr>
        </w:r>
        <w:r w:rsidR="00DA3FAB" w:rsidRPr="00DA3FAB">
          <w:rPr>
            <w:rStyle w:val="Hyperlink"/>
            <w:webHidden/>
          </w:rPr>
          <w:fldChar w:fldCharType="separate"/>
        </w:r>
        <w:r w:rsidR="00DA3FAB" w:rsidRPr="00DA3FAB">
          <w:rPr>
            <w:rStyle w:val="Hyperlink"/>
            <w:webHidden/>
          </w:rPr>
          <w:t>I</w:t>
        </w:r>
        <w:r w:rsidR="00DA3FAB" w:rsidRPr="00DA3FAB">
          <w:rPr>
            <w:rStyle w:val="Hyperlink"/>
            <w:webHidden/>
          </w:rPr>
          <w:fldChar w:fldCharType="end"/>
        </w:r>
      </w:hyperlink>
    </w:p>
    <w:p w:rsidR="00DA3FAB" w:rsidRPr="00DA3FAB" w:rsidRDefault="00E10543" w:rsidP="00DA3FAB">
      <w:pPr>
        <w:pStyle w:val="Verzeichnis1"/>
        <w:tabs>
          <w:tab w:val="right" w:leader="underscore" w:pos="9062"/>
        </w:tabs>
        <w:rPr>
          <w:rStyle w:val="Hyperlink"/>
        </w:rPr>
      </w:pPr>
      <w:hyperlink w:anchor="_Toc50475353" w:history="1">
        <w:r w:rsidR="00DA3FAB" w:rsidRPr="00C46F74">
          <w:rPr>
            <w:rStyle w:val="Hyperlink"/>
            <w:noProof/>
          </w:rPr>
          <w:t>Geschlechtergerechte Sprache</w:t>
        </w:r>
        <w:r w:rsidR="00DA3FAB" w:rsidRPr="00DA3FAB">
          <w:rPr>
            <w:rStyle w:val="Hyperlink"/>
            <w:webHidden/>
          </w:rPr>
          <w:tab/>
        </w:r>
        <w:r w:rsidR="00DA3FAB" w:rsidRPr="00DA3FAB">
          <w:rPr>
            <w:rStyle w:val="Hyperlink"/>
            <w:webHidden/>
          </w:rPr>
          <w:fldChar w:fldCharType="begin"/>
        </w:r>
        <w:r w:rsidR="00DA3FAB" w:rsidRPr="00DA3FAB">
          <w:rPr>
            <w:rStyle w:val="Hyperlink"/>
            <w:webHidden/>
          </w:rPr>
          <w:instrText xml:space="preserve"> PAGEREF _Toc50475353 \h </w:instrText>
        </w:r>
        <w:r w:rsidR="00DA3FAB" w:rsidRPr="00DA3FAB">
          <w:rPr>
            <w:rStyle w:val="Hyperlink"/>
            <w:webHidden/>
          </w:rPr>
        </w:r>
        <w:r w:rsidR="00DA3FAB" w:rsidRPr="00DA3FAB">
          <w:rPr>
            <w:rStyle w:val="Hyperlink"/>
            <w:webHidden/>
          </w:rPr>
          <w:fldChar w:fldCharType="separate"/>
        </w:r>
        <w:r w:rsidR="00DA3FAB" w:rsidRPr="00DA3FAB">
          <w:rPr>
            <w:rStyle w:val="Hyperlink"/>
            <w:webHidden/>
          </w:rPr>
          <w:t>II</w:t>
        </w:r>
        <w:r w:rsidR="00DA3FAB" w:rsidRPr="00DA3FAB">
          <w:rPr>
            <w:rStyle w:val="Hyperlink"/>
            <w:webHidden/>
          </w:rPr>
          <w:fldChar w:fldCharType="end"/>
        </w:r>
      </w:hyperlink>
    </w:p>
    <w:p w:rsidR="00DA3FAB" w:rsidRPr="00DA3FAB" w:rsidRDefault="00E10543">
      <w:pPr>
        <w:pStyle w:val="Verzeichnis1"/>
        <w:tabs>
          <w:tab w:val="right" w:leader="underscore" w:pos="9062"/>
        </w:tabs>
        <w:rPr>
          <w:rStyle w:val="Hyperlink"/>
        </w:rPr>
      </w:pPr>
      <w:hyperlink w:anchor="_Toc50475355" w:history="1">
        <w:r w:rsidR="00DA3FAB" w:rsidRPr="00C46F74">
          <w:rPr>
            <w:rStyle w:val="Hyperlink"/>
            <w:noProof/>
          </w:rPr>
          <w:t>Teil 1: Protokollierung und Protokollierungskonzept: Was ist das und wozu braucht man eines?</w:t>
        </w:r>
        <w:r w:rsidR="00DA3FAB" w:rsidRPr="00DA3FAB">
          <w:rPr>
            <w:rStyle w:val="Hyperlink"/>
            <w:webHidden/>
          </w:rPr>
          <w:tab/>
        </w:r>
        <w:r w:rsidR="00DA3FAB" w:rsidRPr="00DA3FAB">
          <w:rPr>
            <w:rStyle w:val="Hyperlink"/>
            <w:webHidden/>
          </w:rPr>
          <w:fldChar w:fldCharType="begin"/>
        </w:r>
        <w:r w:rsidR="00DA3FAB" w:rsidRPr="00DA3FAB">
          <w:rPr>
            <w:rStyle w:val="Hyperlink"/>
            <w:webHidden/>
          </w:rPr>
          <w:instrText xml:space="preserve"> PAGEREF _Toc50475355 \h </w:instrText>
        </w:r>
        <w:r w:rsidR="00DA3FAB" w:rsidRPr="00DA3FAB">
          <w:rPr>
            <w:rStyle w:val="Hyperlink"/>
            <w:webHidden/>
          </w:rPr>
        </w:r>
        <w:r w:rsidR="00DA3FAB" w:rsidRPr="00DA3FAB">
          <w:rPr>
            <w:rStyle w:val="Hyperlink"/>
            <w:webHidden/>
          </w:rPr>
          <w:fldChar w:fldCharType="separate"/>
        </w:r>
        <w:r w:rsidR="00DA3FAB" w:rsidRPr="00DA3FAB">
          <w:rPr>
            <w:rStyle w:val="Hyperlink"/>
            <w:webHidden/>
          </w:rPr>
          <w:t>1</w:t>
        </w:r>
        <w:r w:rsidR="00DA3FAB" w:rsidRPr="00DA3FAB">
          <w:rPr>
            <w:rStyle w:val="Hyperlink"/>
            <w:webHidden/>
          </w:rPr>
          <w:fldChar w:fldCharType="end"/>
        </w:r>
      </w:hyperlink>
    </w:p>
    <w:p w:rsidR="00DA3FAB" w:rsidRDefault="00E10543">
      <w:pPr>
        <w:pStyle w:val="Verzeichnis2"/>
        <w:tabs>
          <w:tab w:val="left" w:pos="660"/>
          <w:tab w:val="right" w:leader="underscore" w:pos="9062"/>
        </w:tabs>
        <w:rPr>
          <w:rFonts w:eastAsiaTheme="minorEastAsia" w:cstheme="minorBidi"/>
          <w:b w:val="0"/>
          <w:bCs w:val="0"/>
          <w:noProof/>
          <w:szCs w:val="22"/>
          <w:lang w:eastAsia="de-DE"/>
        </w:rPr>
      </w:pPr>
      <w:hyperlink w:anchor="_Toc50475356" w:history="1">
        <w:r w:rsidR="00DA3FAB" w:rsidRPr="00C46F74">
          <w:rPr>
            <w:rStyle w:val="Hyperlink"/>
            <w:noProof/>
          </w:rPr>
          <w:t>1</w:t>
        </w:r>
        <w:r w:rsidR="00DA3FAB">
          <w:rPr>
            <w:rFonts w:eastAsiaTheme="minorEastAsia" w:cstheme="minorBidi"/>
            <w:b w:val="0"/>
            <w:bCs w:val="0"/>
            <w:noProof/>
            <w:szCs w:val="22"/>
            <w:lang w:eastAsia="de-DE"/>
          </w:rPr>
          <w:tab/>
        </w:r>
        <w:r w:rsidR="00DA3FAB" w:rsidRPr="00C46F74">
          <w:rPr>
            <w:rStyle w:val="Hyperlink"/>
            <w:noProof/>
          </w:rPr>
          <w:t>Einführung ins Thema „Protokollierung“</w:t>
        </w:r>
        <w:r w:rsidR="00DA3FAB">
          <w:rPr>
            <w:noProof/>
            <w:webHidden/>
          </w:rPr>
          <w:tab/>
        </w:r>
        <w:r w:rsidR="00DA3FAB">
          <w:rPr>
            <w:noProof/>
            <w:webHidden/>
          </w:rPr>
          <w:fldChar w:fldCharType="begin"/>
        </w:r>
        <w:r w:rsidR="00DA3FAB">
          <w:rPr>
            <w:noProof/>
            <w:webHidden/>
          </w:rPr>
          <w:instrText xml:space="preserve"> PAGEREF _Toc50475356 \h </w:instrText>
        </w:r>
        <w:r w:rsidR="00DA3FAB">
          <w:rPr>
            <w:noProof/>
            <w:webHidden/>
          </w:rPr>
        </w:r>
        <w:r w:rsidR="00DA3FAB">
          <w:rPr>
            <w:noProof/>
            <w:webHidden/>
          </w:rPr>
          <w:fldChar w:fldCharType="separate"/>
        </w:r>
        <w:r w:rsidR="00DA3FAB">
          <w:rPr>
            <w:noProof/>
            <w:webHidden/>
          </w:rPr>
          <w:t>2</w:t>
        </w:r>
        <w:r w:rsidR="00DA3FAB">
          <w:rPr>
            <w:noProof/>
            <w:webHidden/>
          </w:rPr>
          <w:fldChar w:fldCharType="end"/>
        </w:r>
      </w:hyperlink>
    </w:p>
    <w:p w:rsidR="00DA3FAB" w:rsidRDefault="00E10543">
      <w:pPr>
        <w:pStyle w:val="Verzeichnis2"/>
        <w:tabs>
          <w:tab w:val="left" w:pos="660"/>
          <w:tab w:val="right" w:leader="underscore" w:pos="9062"/>
        </w:tabs>
        <w:rPr>
          <w:rFonts w:eastAsiaTheme="minorEastAsia" w:cstheme="minorBidi"/>
          <w:b w:val="0"/>
          <w:bCs w:val="0"/>
          <w:noProof/>
          <w:szCs w:val="22"/>
          <w:lang w:eastAsia="de-DE"/>
        </w:rPr>
      </w:pPr>
      <w:hyperlink w:anchor="_Toc50475357" w:history="1">
        <w:r w:rsidR="00DA3FAB" w:rsidRPr="00C46F74">
          <w:rPr>
            <w:rStyle w:val="Hyperlink"/>
            <w:noProof/>
          </w:rPr>
          <w:t>2</w:t>
        </w:r>
        <w:r w:rsidR="00DA3FAB">
          <w:rPr>
            <w:rFonts w:eastAsiaTheme="minorEastAsia" w:cstheme="minorBidi"/>
            <w:b w:val="0"/>
            <w:bCs w:val="0"/>
            <w:noProof/>
            <w:szCs w:val="22"/>
            <w:lang w:eastAsia="de-DE"/>
          </w:rPr>
          <w:tab/>
        </w:r>
        <w:r w:rsidR="00DA3FAB" w:rsidRPr="00C46F74">
          <w:rPr>
            <w:rStyle w:val="Hyperlink"/>
            <w:noProof/>
          </w:rPr>
          <w:t>Protokollarten: Wozu Protokolle heute verwendet werden</w:t>
        </w:r>
        <w:r w:rsidR="00DA3FAB">
          <w:rPr>
            <w:noProof/>
            <w:webHidden/>
          </w:rPr>
          <w:tab/>
        </w:r>
        <w:r w:rsidR="00DA3FAB">
          <w:rPr>
            <w:noProof/>
            <w:webHidden/>
          </w:rPr>
          <w:fldChar w:fldCharType="begin"/>
        </w:r>
        <w:r w:rsidR="00DA3FAB">
          <w:rPr>
            <w:noProof/>
            <w:webHidden/>
          </w:rPr>
          <w:instrText xml:space="preserve"> PAGEREF _Toc50475357 \h </w:instrText>
        </w:r>
        <w:r w:rsidR="00DA3FAB">
          <w:rPr>
            <w:noProof/>
            <w:webHidden/>
          </w:rPr>
        </w:r>
        <w:r w:rsidR="00DA3FAB">
          <w:rPr>
            <w:noProof/>
            <w:webHidden/>
          </w:rPr>
          <w:fldChar w:fldCharType="separate"/>
        </w:r>
        <w:r w:rsidR="00DA3FAB">
          <w:rPr>
            <w:noProof/>
            <w:webHidden/>
          </w:rPr>
          <w:t>3</w:t>
        </w:r>
        <w:r w:rsidR="00DA3FAB">
          <w:rPr>
            <w:noProof/>
            <w:webHidden/>
          </w:rPr>
          <w:fldChar w:fldCharType="end"/>
        </w:r>
      </w:hyperlink>
    </w:p>
    <w:p w:rsidR="00DA3FAB" w:rsidRDefault="00E10543">
      <w:pPr>
        <w:pStyle w:val="Verzeichnis2"/>
        <w:tabs>
          <w:tab w:val="left" w:pos="660"/>
          <w:tab w:val="right" w:leader="underscore" w:pos="9062"/>
        </w:tabs>
        <w:rPr>
          <w:rFonts w:eastAsiaTheme="minorEastAsia" w:cstheme="minorBidi"/>
          <w:b w:val="0"/>
          <w:bCs w:val="0"/>
          <w:noProof/>
          <w:szCs w:val="22"/>
          <w:lang w:eastAsia="de-DE"/>
        </w:rPr>
      </w:pPr>
      <w:hyperlink w:anchor="_Toc50475358" w:history="1">
        <w:r w:rsidR="00DA3FAB" w:rsidRPr="00C46F74">
          <w:rPr>
            <w:rStyle w:val="Hyperlink"/>
            <w:noProof/>
          </w:rPr>
          <w:t>3</w:t>
        </w:r>
        <w:r w:rsidR="00DA3FAB">
          <w:rPr>
            <w:rFonts w:eastAsiaTheme="minorEastAsia" w:cstheme="minorBidi"/>
            <w:b w:val="0"/>
            <w:bCs w:val="0"/>
            <w:noProof/>
            <w:szCs w:val="22"/>
            <w:lang w:eastAsia="de-DE"/>
          </w:rPr>
          <w:tab/>
        </w:r>
        <w:r w:rsidR="00DA3FAB" w:rsidRPr="00C46F74">
          <w:rPr>
            <w:rStyle w:val="Hyperlink"/>
            <w:noProof/>
          </w:rPr>
          <w:t>Protokollierung: Hinweise zur technischen Gestaltung</w:t>
        </w:r>
        <w:r w:rsidR="00DA3FAB">
          <w:rPr>
            <w:noProof/>
            <w:webHidden/>
          </w:rPr>
          <w:tab/>
        </w:r>
        <w:r w:rsidR="00DA3FAB">
          <w:rPr>
            <w:noProof/>
            <w:webHidden/>
          </w:rPr>
          <w:fldChar w:fldCharType="begin"/>
        </w:r>
        <w:r w:rsidR="00DA3FAB">
          <w:rPr>
            <w:noProof/>
            <w:webHidden/>
          </w:rPr>
          <w:instrText xml:space="preserve"> PAGEREF _Toc50475358 \h </w:instrText>
        </w:r>
        <w:r w:rsidR="00DA3FAB">
          <w:rPr>
            <w:noProof/>
            <w:webHidden/>
          </w:rPr>
        </w:r>
        <w:r w:rsidR="00DA3FAB">
          <w:rPr>
            <w:noProof/>
            <w:webHidden/>
          </w:rPr>
          <w:fldChar w:fldCharType="separate"/>
        </w:r>
        <w:r w:rsidR="00DA3FAB">
          <w:rPr>
            <w:noProof/>
            <w:webHidden/>
          </w:rPr>
          <w:t>4</w:t>
        </w:r>
        <w:r w:rsidR="00DA3FAB">
          <w:rPr>
            <w:noProof/>
            <w:webHidden/>
          </w:rPr>
          <w:fldChar w:fldCharType="end"/>
        </w:r>
      </w:hyperlink>
    </w:p>
    <w:p w:rsidR="00DA3FAB" w:rsidRDefault="00E10543">
      <w:pPr>
        <w:pStyle w:val="Verzeichnis2"/>
        <w:tabs>
          <w:tab w:val="left" w:pos="660"/>
          <w:tab w:val="right" w:leader="underscore" w:pos="9062"/>
        </w:tabs>
        <w:rPr>
          <w:rFonts w:eastAsiaTheme="minorEastAsia" w:cstheme="minorBidi"/>
          <w:b w:val="0"/>
          <w:bCs w:val="0"/>
          <w:noProof/>
          <w:szCs w:val="22"/>
          <w:lang w:eastAsia="de-DE"/>
        </w:rPr>
      </w:pPr>
      <w:hyperlink w:anchor="_Toc50475359" w:history="1">
        <w:r w:rsidR="00DA3FAB" w:rsidRPr="00C46F74">
          <w:rPr>
            <w:rStyle w:val="Hyperlink"/>
            <w:noProof/>
          </w:rPr>
          <w:t>4</w:t>
        </w:r>
        <w:r w:rsidR="00DA3FAB">
          <w:rPr>
            <w:rFonts w:eastAsiaTheme="minorEastAsia" w:cstheme="minorBidi"/>
            <w:b w:val="0"/>
            <w:bCs w:val="0"/>
            <w:noProof/>
            <w:szCs w:val="22"/>
            <w:lang w:eastAsia="de-DE"/>
          </w:rPr>
          <w:tab/>
        </w:r>
        <w:r w:rsidR="00DA3FAB" w:rsidRPr="00C46F74">
          <w:rPr>
            <w:rStyle w:val="Hyperlink"/>
            <w:noProof/>
          </w:rPr>
          <w:t>Datenschutzkonforme Protokollierung</w:t>
        </w:r>
        <w:r w:rsidR="00DA3FAB">
          <w:rPr>
            <w:noProof/>
            <w:webHidden/>
          </w:rPr>
          <w:tab/>
        </w:r>
        <w:r w:rsidR="00DA3FAB">
          <w:rPr>
            <w:noProof/>
            <w:webHidden/>
          </w:rPr>
          <w:fldChar w:fldCharType="begin"/>
        </w:r>
        <w:r w:rsidR="00DA3FAB">
          <w:rPr>
            <w:noProof/>
            <w:webHidden/>
          </w:rPr>
          <w:instrText xml:space="preserve"> PAGEREF _Toc50475359 \h </w:instrText>
        </w:r>
        <w:r w:rsidR="00DA3FAB">
          <w:rPr>
            <w:noProof/>
            <w:webHidden/>
          </w:rPr>
        </w:r>
        <w:r w:rsidR="00DA3FAB">
          <w:rPr>
            <w:noProof/>
            <w:webHidden/>
          </w:rPr>
          <w:fldChar w:fldCharType="separate"/>
        </w:r>
        <w:r w:rsidR="00DA3FAB">
          <w:rPr>
            <w:noProof/>
            <w:webHidden/>
          </w:rPr>
          <w:t>5</w:t>
        </w:r>
        <w:r w:rsidR="00DA3FAB">
          <w:rPr>
            <w:noProof/>
            <w:webHidden/>
          </w:rPr>
          <w:fldChar w:fldCharType="end"/>
        </w:r>
      </w:hyperlink>
    </w:p>
    <w:p w:rsidR="00DA3FAB" w:rsidRDefault="00E10543">
      <w:pPr>
        <w:pStyle w:val="Verzeichnis2"/>
        <w:tabs>
          <w:tab w:val="left" w:pos="660"/>
          <w:tab w:val="right" w:leader="underscore" w:pos="9062"/>
        </w:tabs>
        <w:rPr>
          <w:rFonts w:eastAsiaTheme="minorEastAsia" w:cstheme="minorBidi"/>
          <w:b w:val="0"/>
          <w:bCs w:val="0"/>
          <w:noProof/>
          <w:szCs w:val="22"/>
          <w:lang w:eastAsia="de-DE"/>
        </w:rPr>
      </w:pPr>
      <w:hyperlink w:anchor="_Toc50475360" w:history="1">
        <w:r w:rsidR="00DA3FAB" w:rsidRPr="00C46F74">
          <w:rPr>
            <w:rStyle w:val="Hyperlink"/>
            <w:noProof/>
          </w:rPr>
          <w:t>5</w:t>
        </w:r>
        <w:r w:rsidR="00DA3FAB">
          <w:rPr>
            <w:rFonts w:eastAsiaTheme="minorEastAsia" w:cstheme="minorBidi"/>
            <w:b w:val="0"/>
            <w:bCs w:val="0"/>
            <w:noProof/>
            <w:szCs w:val="22"/>
            <w:lang w:eastAsia="de-DE"/>
          </w:rPr>
          <w:tab/>
        </w:r>
        <w:r w:rsidR="00DA3FAB" w:rsidRPr="00C46F74">
          <w:rPr>
            <w:rStyle w:val="Hyperlink"/>
            <w:noProof/>
          </w:rPr>
          <w:t>Kontrolle der Protokollierung durch den Datenschutzbeauftragten</w:t>
        </w:r>
        <w:r w:rsidR="00DA3FAB">
          <w:rPr>
            <w:noProof/>
            <w:webHidden/>
          </w:rPr>
          <w:tab/>
        </w:r>
        <w:r w:rsidR="00DA3FAB">
          <w:rPr>
            <w:noProof/>
            <w:webHidden/>
          </w:rPr>
          <w:fldChar w:fldCharType="begin"/>
        </w:r>
        <w:r w:rsidR="00DA3FAB">
          <w:rPr>
            <w:noProof/>
            <w:webHidden/>
          </w:rPr>
          <w:instrText xml:space="preserve"> PAGEREF _Toc50475360 \h </w:instrText>
        </w:r>
        <w:r w:rsidR="00DA3FAB">
          <w:rPr>
            <w:noProof/>
            <w:webHidden/>
          </w:rPr>
        </w:r>
        <w:r w:rsidR="00DA3FAB">
          <w:rPr>
            <w:noProof/>
            <w:webHidden/>
          </w:rPr>
          <w:fldChar w:fldCharType="separate"/>
        </w:r>
        <w:r w:rsidR="00DA3FAB">
          <w:rPr>
            <w:noProof/>
            <w:webHidden/>
          </w:rPr>
          <w:t>7</w:t>
        </w:r>
        <w:r w:rsidR="00DA3FAB">
          <w:rPr>
            <w:noProof/>
            <w:webHidden/>
          </w:rPr>
          <w:fldChar w:fldCharType="end"/>
        </w:r>
      </w:hyperlink>
    </w:p>
    <w:p w:rsidR="00DA3FAB" w:rsidRDefault="00E10543">
      <w:pPr>
        <w:pStyle w:val="Verzeichnis2"/>
        <w:tabs>
          <w:tab w:val="left" w:pos="660"/>
          <w:tab w:val="right" w:leader="underscore" w:pos="9062"/>
        </w:tabs>
        <w:rPr>
          <w:rFonts w:eastAsiaTheme="minorEastAsia" w:cstheme="minorBidi"/>
          <w:b w:val="0"/>
          <w:bCs w:val="0"/>
          <w:noProof/>
          <w:szCs w:val="22"/>
          <w:lang w:eastAsia="de-DE"/>
        </w:rPr>
      </w:pPr>
      <w:hyperlink w:anchor="_Toc50475361" w:history="1">
        <w:r w:rsidR="00DA3FAB" w:rsidRPr="00C46F74">
          <w:rPr>
            <w:rStyle w:val="Hyperlink"/>
            <w:noProof/>
          </w:rPr>
          <w:t>6</w:t>
        </w:r>
        <w:r w:rsidR="00DA3FAB">
          <w:rPr>
            <w:rFonts w:eastAsiaTheme="minorEastAsia" w:cstheme="minorBidi"/>
            <w:b w:val="0"/>
            <w:bCs w:val="0"/>
            <w:noProof/>
            <w:szCs w:val="22"/>
            <w:lang w:eastAsia="de-DE"/>
          </w:rPr>
          <w:tab/>
        </w:r>
        <w:r w:rsidR="00DA3FAB" w:rsidRPr="00C46F74">
          <w:rPr>
            <w:rStyle w:val="Hyperlink"/>
            <w:noProof/>
          </w:rPr>
          <w:t>Mitbestimmung durch Personalvertretung</w:t>
        </w:r>
        <w:r w:rsidR="00DA3FAB">
          <w:rPr>
            <w:noProof/>
            <w:webHidden/>
          </w:rPr>
          <w:tab/>
        </w:r>
        <w:r w:rsidR="00DA3FAB">
          <w:rPr>
            <w:noProof/>
            <w:webHidden/>
          </w:rPr>
          <w:fldChar w:fldCharType="begin"/>
        </w:r>
        <w:r w:rsidR="00DA3FAB">
          <w:rPr>
            <w:noProof/>
            <w:webHidden/>
          </w:rPr>
          <w:instrText xml:space="preserve"> PAGEREF _Toc50475361 \h </w:instrText>
        </w:r>
        <w:r w:rsidR="00DA3FAB">
          <w:rPr>
            <w:noProof/>
            <w:webHidden/>
          </w:rPr>
        </w:r>
        <w:r w:rsidR="00DA3FAB">
          <w:rPr>
            <w:noProof/>
            <w:webHidden/>
          </w:rPr>
          <w:fldChar w:fldCharType="separate"/>
        </w:r>
        <w:r w:rsidR="00DA3FAB">
          <w:rPr>
            <w:noProof/>
            <w:webHidden/>
          </w:rPr>
          <w:t>8</w:t>
        </w:r>
        <w:r w:rsidR="00DA3FAB">
          <w:rPr>
            <w:noProof/>
            <w:webHidden/>
          </w:rPr>
          <w:fldChar w:fldCharType="end"/>
        </w:r>
      </w:hyperlink>
    </w:p>
    <w:p w:rsidR="00DA3FAB" w:rsidRDefault="00E10543">
      <w:pPr>
        <w:pStyle w:val="Verzeichnis2"/>
        <w:tabs>
          <w:tab w:val="left" w:pos="660"/>
          <w:tab w:val="right" w:leader="underscore" w:pos="9062"/>
        </w:tabs>
        <w:rPr>
          <w:rFonts w:eastAsiaTheme="minorEastAsia" w:cstheme="minorBidi"/>
          <w:b w:val="0"/>
          <w:bCs w:val="0"/>
          <w:noProof/>
          <w:szCs w:val="22"/>
          <w:lang w:eastAsia="de-DE"/>
        </w:rPr>
      </w:pPr>
      <w:hyperlink w:anchor="_Toc50475362" w:history="1">
        <w:r w:rsidR="00DA3FAB" w:rsidRPr="00C46F74">
          <w:rPr>
            <w:rStyle w:val="Hyperlink"/>
            <w:noProof/>
          </w:rPr>
          <w:t>7</w:t>
        </w:r>
        <w:r w:rsidR="00DA3FAB">
          <w:rPr>
            <w:rFonts w:eastAsiaTheme="minorEastAsia" w:cstheme="minorBidi"/>
            <w:b w:val="0"/>
            <w:bCs w:val="0"/>
            <w:noProof/>
            <w:szCs w:val="22"/>
            <w:lang w:eastAsia="de-DE"/>
          </w:rPr>
          <w:tab/>
        </w:r>
        <w:r w:rsidR="00DA3FAB" w:rsidRPr="00C46F74">
          <w:rPr>
            <w:rStyle w:val="Hyperlink"/>
            <w:noProof/>
          </w:rPr>
          <w:t>Protokollierungskonzept</w:t>
        </w:r>
        <w:r w:rsidR="00DA3FAB">
          <w:rPr>
            <w:noProof/>
            <w:webHidden/>
          </w:rPr>
          <w:tab/>
        </w:r>
        <w:r w:rsidR="00DA3FAB">
          <w:rPr>
            <w:noProof/>
            <w:webHidden/>
          </w:rPr>
          <w:fldChar w:fldCharType="begin"/>
        </w:r>
        <w:r w:rsidR="00DA3FAB">
          <w:rPr>
            <w:noProof/>
            <w:webHidden/>
          </w:rPr>
          <w:instrText xml:space="preserve"> PAGEREF _Toc50475362 \h </w:instrText>
        </w:r>
        <w:r w:rsidR="00DA3FAB">
          <w:rPr>
            <w:noProof/>
            <w:webHidden/>
          </w:rPr>
        </w:r>
        <w:r w:rsidR="00DA3FAB">
          <w:rPr>
            <w:noProof/>
            <w:webHidden/>
          </w:rPr>
          <w:fldChar w:fldCharType="separate"/>
        </w:r>
        <w:r w:rsidR="00DA3FAB">
          <w:rPr>
            <w:noProof/>
            <w:webHidden/>
          </w:rPr>
          <w:t>10</w:t>
        </w:r>
        <w:r w:rsidR="00DA3FAB">
          <w:rPr>
            <w:noProof/>
            <w:webHidden/>
          </w:rPr>
          <w:fldChar w:fldCharType="end"/>
        </w:r>
      </w:hyperlink>
    </w:p>
    <w:p w:rsidR="00DA3FAB" w:rsidRDefault="00E10543">
      <w:pPr>
        <w:pStyle w:val="Verzeichnis1"/>
        <w:tabs>
          <w:tab w:val="right" w:leader="underscore" w:pos="9062"/>
        </w:tabs>
        <w:rPr>
          <w:rFonts w:eastAsiaTheme="minorEastAsia" w:cstheme="minorBidi"/>
          <w:b w:val="0"/>
          <w:bCs w:val="0"/>
          <w:iCs w:val="0"/>
          <w:noProof/>
          <w:sz w:val="22"/>
          <w:szCs w:val="22"/>
          <w:lang w:eastAsia="de-DE"/>
        </w:rPr>
      </w:pPr>
      <w:hyperlink w:anchor="_Toc50475363" w:history="1">
        <w:r w:rsidR="00DA3FAB" w:rsidRPr="00C46F74">
          <w:rPr>
            <w:rStyle w:val="Hyperlink"/>
            <w:noProof/>
          </w:rPr>
          <w:t>Teil 2: Protokollierungskonzept: Was gehört hinein?</w:t>
        </w:r>
        <w:r w:rsidR="00DA3FAB">
          <w:rPr>
            <w:noProof/>
            <w:webHidden/>
          </w:rPr>
          <w:tab/>
        </w:r>
        <w:r w:rsidR="00DA3FAB">
          <w:rPr>
            <w:noProof/>
            <w:webHidden/>
          </w:rPr>
          <w:fldChar w:fldCharType="begin"/>
        </w:r>
        <w:r w:rsidR="00DA3FAB">
          <w:rPr>
            <w:noProof/>
            <w:webHidden/>
          </w:rPr>
          <w:instrText xml:space="preserve"> PAGEREF _Toc50475363 \h </w:instrText>
        </w:r>
        <w:r w:rsidR="00DA3FAB">
          <w:rPr>
            <w:noProof/>
            <w:webHidden/>
          </w:rPr>
        </w:r>
        <w:r w:rsidR="00DA3FAB">
          <w:rPr>
            <w:noProof/>
            <w:webHidden/>
          </w:rPr>
          <w:fldChar w:fldCharType="separate"/>
        </w:r>
        <w:r w:rsidR="00DA3FAB">
          <w:rPr>
            <w:noProof/>
            <w:webHidden/>
          </w:rPr>
          <w:t>11</w:t>
        </w:r>
        <w:r w:rsidR="00DA3FAB">
          <w:rPr>
            <w:noProof/>
            <w:webHidden/>
          </w:rPr>
          <w:fldChar w:fldCharType="end"/>
        </w:r>
      </w:hyperlink>
    </w:p>
    <w:p w:rsidR="00DA3FAB" w:rsidRDefault="00E10543">
      <w:pPr>
        <w:pStyle w:val="Verzeichnis2"/>
        <w:tabs>
          <w:tab w:val="left" w:pos="660"/>
          <w:tab w:val="right" w:leader="underscore" w:pos="9062"/>
        </w:tabs>
        <w:rPr>
          <w:rFonts w:eastAsiaTheme="minorEastAsia" w:cstheme="minorBidi"/>
          <w:b w:val="0"/>
          <w:bCs w:val="0"/>
          <w:noProof/>
          <w:szCs w:val="22"/>
          <w:lang w:eastAsia="de-DE"/>
        </w:rPr>
      </w:pPr>
      <w:hyperlink w:anchor="_Toc50475364" w:history="1">
        <w:r w:rsidR="00DA3FAB" w:rsidRPr="00C46F74">
          <w:rPr>
            <w:rStyle w:val="Hyperlink"/>
            <w:noProof/>
          </w:rPr>
          <w:t>1</w:t>
        </w:r>
        <w:r w:rsidR="00DA3FAB">
          <w:rPr>
            <w:rFonts w:eastAsiaTheme="minorEastAsia" w:cstheme="minorBidi"/>
            <w:b w:val="0"/>
            <w:bCs w:val="0"/>
            <w:noProof/>
            <w:szCs w:val="22"/>
            <w:lang w:eastAsia="de-DE"/>
          </w:rPr>
          <w:tab/>
        </w:r>
        <w:r w:rsidR="00DA3FAB" w:rsidRPr="00C46F74">
          <w:rPr>
            <w:rStyle w:val="Hyperlink"/>
            <w:noProof/>
          </w:rPr>
          <w:t>Geltungs- und Anwendungsbereich des Protokollierungskonzeptes</w:t>
        </w:r>
        <w:r w:rsidR="00DA3FAB">
          <w:rPr>
            <w:noProof/>
            <w:webHidden/>
          </w:rPr>
          <w:tab/>
        </w:r>
        <w:r w:rsidR="00DA3FAB">
          <w:rPr>
            <w:noProof/>
            <w:webHidden/>
          </w:rPr>
          <w:fldChar w:fldCharType="begin"/>
        </w:r>
        <w:r w:rsidR="00DA3FAB">
          <w:rPr>
            <w:noProof/>
            <w:webHidden/>
          </w:rPr>
          <w:instrText xml:space="preserve"> PAGEREF _Toc50475364 \h </w:instrText>
        </w:r>
        <w:r w:rsidR="00DA3FAB">
          <w:rPr>
            <w:noProof/>
            <w:webHidden/>
          </w:rPr>
        </w:r>
        <w:r w:rsidR="00DA3FAB">
          <w:rPr>
            <w:noProof/>
            <w:webHidden/>
          </w:rPr>
          <w:fldChar w:fldCharType="separate"/>
        </w:r>
        <w:r w:rsidR="00DA3FAB">
          <w:rPr>
            <w:noProof/>
            <w:webHidden/>
          </w:rPr>
          <w:t>11</w:t>
        </w:r>
        <w:r w:rsidR="00DA3FAB">
          <w:rPr>
            <w:noProof/>
            <w:webHidden/>
          </w:rPr>
          <w:fldChar w:fldCharType="end"/>
        </w:r>
      </w:hyperlink>
    </w:p>
    <w:p w:rsidR="00DA3FAB" w:rsidRDefault="00E10543">
      <w:pPr>
        <w:pStyle w:val="Verzeichnis2"/>
        <w:tabs>
          <w:tab w:val="left" w:pos="660"/>
          <w:tab w:val="right" w:leader="underscore" w:pos="9062"/>
        </w:tabs>
        <w:rPr>
          <w:rFonts w:eastAsiaTheme="minorEastAsia" w:cstheme="minorBidi"/>
          <w:b w:val="0"/>
          <w:bCs w:val="0"/>
          <w:noProof/>
          <w:szCs w:val="22"/>
          <w:lang w:eastAsia="de-DE"/>
        </w:rPr>
      </w:pPr>
      <w:hyperlink w:anchor="_Toc50475365" w:history="1">
        <w:r w:rsidR="00DA3FAB" w:rsidRPr="00C46F74">
          <w:rPr>
            <w:rStyle w:val="Hyperlink"/>
            <w:noProof/>
          </w:rPr>
          <w:t>2</w:t>
        </w:r>
        <w:r w:rsidR="00DA3FAB">
          <w:rPr>
            <w:rFonts w:eastAsiaTheme="minorEastAsia" w:cstheme="minorBidi"/>
            <w:b w:val="0"/>
            <w:bCs w:val="0"/>
            <w:noProof/>
            <w:szCs w:val="22"/>
            <w:lang w:eastAsia="de-DE"/>
          </w:rPr>
          <w:tab/>
        </w:r>
        <w:r w:rsidR="00DA3FAB" w:rsidRPr="00C46F74">
          <w:rPr>
            <w:rStyle w:val="Hyperlink"/>
            <w:noProof/>
          </w:rPr>
          <w:t>Definitionen/Begrifflichkeiten</w:t>
        </w:r>
        <w:r w:rsidR="00DA3FAB">
          <w:rPr>
            <w:noProof/>
            <w:webHidden/>
          </w:rPr>
          <w:tab/>
        </w:r>
        <w:r w:rsidR="00DA3FAB">
          <w:rPr>
            <w:noProof/>
            <w:webHidden/>
          </w:rPr>
          <w:fldChar w:fldCharType="begin"/>
        </w:r>
        <w:r w:rsidR="00DA3FAB">
          <w:rPr>
            <w:noProof/>
            <w:webHidden/>
          </w:rPr>
          <w:instrText xml:space="preserve"> PAGEREF _Toc50475365 \h </w:instrText>
        </w:r>
        <w:r w:rsidR="00DA3FAB">
          <w:rPr>
            <w:noProof/>
            <w:webHidden/>
          </w:rPr>
        </w:r>
        <w:r w:rsidR="00DA3FAB">
          <w:rPr>
            <w:noProof/>
            <w:webHidden/>
          </w:rPr>
          <w:fldChar w:fldCharType="separate"/>
        </w:r>
        <w:r w:rsidR="00DA3FAB">
          <w:rPr>
            <w:noProof/>
            <w:webHidden/>
          </w:rPr>
          <w:t>11</w:t>
        </w:r>
        <w:r w:rsidR="00DA3FAB">
          <w:rPr>
            <w:noProof/>
            <w:webHidden/>
          </w:rPr>
          <w:fldChar w:fldCharType="end"/>
        </w:r>
      </w:hyperlink>
    </w:p>
    <w:p w:rsidR="00DA3FAB" w:rsidRDefault="00E10543">
      <w:pPr>
        <w:pStyle w:val="Verzeichnis2"/>
        <w:tabs>
          <w:tab w:val="left" w:pos="660"/>
          <w:tab w:val="right" w:leader="underscore" w:pos="9062"/>
        </w:tabs>
        <w:rPr>
          <w:rFonts w:eastAsiaTheme="minorEastAsia" w:cstheme="minorBidi"/>
          <w:b w:val="0"/>
          <w:bCs w:val="0"/>
          <w:noProof/>
          <w:szCs w:val="22"/>
          <w:lang w:eastAsia="de-DE"/>
        </w:rPr>
      </w:pPr>
      <w:hyperlink w:anchor="_Toc50475366" w:history="1">
        <w:r w:rsidR="00DA3FAB" w:rsidRPr="00C46F74">
          <w:rPr>
            <w:rStyle w:val="Hyperlink"/>
            <w:noProof/>
          </w:rPr>
          <w:t>3</w:t>
        </w:r>
        <w:r w:rsidR="00DA3FAB">
          <w:rPr>
            <w:rFonts w:eastAsiaTheme="minorEastAsia" w:cstheme="minorBidi"/>
            <w:b w:val="0"/>
            <w:bCs w:val="0"/>
            <w:noProof/>
            <w:szCs w:val="22"/>
            <w:lang w:eastAsia="de-DE"/>
          </w:rPr>
          <w:tab/>
        </w:r>
        <w:r w:rsidR="00DA3FAB" w:rsidRPr="00C46F74">
          <w:rPr>
            <w:rStyle w:val="Hyperlink"/>
            <w:noProof/>
          </w:rPr>
          <w:t>Zweck der Protokollierung</w:t>
        </w:r>
        <w:r w:rsidR="00DA3FAB">
          <w:rPr>
            <w:noProof/>
            <w:webHidden/>
          </w:rPr>
          <w:tab/>
        </w:r>
        <w:r w:rsidR="00DA3FAB">
          <w:rPr>
            <w:noProof/>
            <w:webHidden/>
          </w:rPr>
          <w:fldChar w:fldCharType="begin"/>
        </w:r>
        <w:r w:rsidR="00DA3FAB">
          <w:rPr>
            <w:noProof/>
            <w:webHidden/>
          </w:rPr>
          <w:instrText xml:space="preserve"> PAGEREF _Toc50475366 \h </w:instrText>
        </w:r>
        <w:r w:rsidR="00DA3FAB">
          <w:rPr>
            <w:noProof/>
            <w:webHidden/>
          </w:rPr>
        </w:r>
        <w:r w:rsidR="00DA3FAB">
          <w:rPr>
            <w:noProof/>
            <w:webHidden/>
          </w:rPr>
          <w:fldChar w:fldCharType="separate"/>
        </w:r>
        <w:r w:rsidR="00DA3FAB">
          <w:rPr>
            <w:noProof/>
            <w:webHidden/>
          </w:rPr>
          <w:t>12</w:t>
        </w:r>
        <w:r w:rsidR="00DA3FAB">
          <w:rPr>
            <w:noProof/>
            <w:webHidden/>
          </w:rPr>
          <w:fldChar w:fldCharType="end"/>
        </w:r>
      </w:hyperlink>
    </w:p>
    <w:p w:rsidR="00DA3FAB" w:rsidRDefault="00E10543">
      <w:pPr>
        <w:pStyle w:val="Verzeichnis2"/>
        <w:tabs>
          <w:tab w:val="left" w:pos="660"/>
          <w:tab w:val="right" w:leader="underscore" w:pos="9062"/>
        </w:tabs>
        <w:rPr>
          <w:rFonts w:eastAsiaTheme="minorEastAsia" w:cstheme="minorBidi"/>
          <w:b w:val="0"/>
          <w:bCs w:val="0"/>
          <w:noProof/>
          <w:szCs w:val="22"/>
          <w:lang w:eastAsia="de-DE"/>
        </w:rPr>
      </w:pPr>
      <w:hyperlink w:anchor="_Toc50475367" w:history="1">
        <w:r w:rsidR="00DA3FAB" w:rsidRPr="00C46F74">
          <w:rPr>
            <w:rStyle w:val="Hyperlink"/>
            <w:noProof/>
          </w:rPr>
          <w:t>4</w:t>
        </w:r>
        <w:r w:rsidR="00DA3FAB">
          <w:rPr>
            <w:rFonts w:eastAsiaTheme="minorEastAsia" w:cstheme="minorBidi"/>
            <w:b w:val="0"/>
            <w:bCs w:val="0"/>
            <w:noProof/>
            <w:szCs w:val="22"/>
            <w:lang w:eastAsia="de-DE"/>
          </w:rPr>
          <w:tab/>
        </w:r>
        <w:r w:rsidR="00DA3FAB" w:rsidRPr="00C46F74">
          <w:rPr>
            <w:rStyle w:val="Hyperlink"/>
            <w:noProof/>
          </w:rPr>
          <w:t>Zweckbindung</w:t>
        </w:r>
        <w:r w:rsidR="00DA3FAB">
          <w:rPr>
            <w:noProof/>
            <w:webHidden/>
          </w:rPr>
          <w:tab/>
        </w:r>
        <w:r w:rsidR="00DA3FAB">
          <w:rPr>
            <w:noProof/>
            <w:webHidden/>
          </w:rPr>
          <w:fldChar w:fldCharType="begin"/>
        </w:r>
        <w:r w:rsidR="00DA3FAB">
          <w:rPr>
            <w:noProof/>
            <w:webHidden/>
          </w:rPr>
          <w:instrText xml:space="preserve"> PAGEREF _Toc50475367 \h </w:instrText>
        </w:r>
        <w:r w:rsidR="00DA3FAB">
          <w:rPr>
            <w:noProof/>
            <w:webHidden/>
          </w:rPr>
        </w:r>
        <w:r w:rsidR="00DA3FAB">
          <w:rPr>
            <w:noProof/>
            <w:webHidden/>
          </w:rPr>
          <w:fldChar w:fldCharType="separate"/>
        </w:r>
        <w:r w:rsidR="00DA3FAB">
          <w:rPr>
            <w:noProof/>
            <w:webHidden/>
          </w:rPr>
          <w:t>12</w:t>
        </w:r>
        <w:r w:rsidR="00DA3FAB">
          <w:rPr>
            <w:noProof/>
            <w:webHidden/>
          </w:rPr>
          <w:fldChar w:fldCharType="end"/>
        </w:r>
      </w:hyperlink>
    </w:p>
    <w:p w:rsidR="00DA3FAB" w:rsidRDefault="00E10543">
      <w:pPr>
        <w:pStyle w:val="Verzeichnis2"/>
        <w:tabs>
          <w:tab w:val="left" w:pos="660"/>
          <w:tab w:val="right" w:leader="underscore" w:pos="9062"/>
        </w:tabs>
        <w:rPr>
          <w:rFonts w:eastAsiaTheme="minorEastAsia" w:cstheme="minorBidi"/>
          <w:b w:val="0"/>
          <w:bCs w:val="0"/>
          <w:noProof/>
          <w:szCs w:val="22"/>
          <w:lang w:eastAsia="de-DE"/>
        </w:rPr>
      </w:pPr>
      <w:hyperlink w:anchor="_Toc50475368" w:history="1">
        <w:r w:rsidR="00DA3FAB" w:rsidRPr="00C46F74">
          <w:rPr>
            <w:rStyle w:val="Hyperlink"/>
            <w:noProof/>
          </w:rPr>
          <w:t>5</w:t>
        </w:r>
        <w:r w:rsidR="00DA3FAB">
          <w:rPr>
            <w:rFonts w:eastAsiaTheme="minorEastAsia" w:cstheme="minorBidi"/>
            <w:b w:val="0"/>
            <w:bCs w:val="0"/>
            <w:noProof/>
            <w:szCs w:val="22"/>
            <w:lang w:eastAsia="de-DE"/>
          </w:rPr>
          <w:tab/>
        </w:r>
        <w:r w:rsidR="00DA3FAB" w:rsidRPr="00C46F74">
          <w:rPr>
            <w:rStyle w:val="Hyperlink"/>
            <w:noProof/>
          </w:rPr>
          <w:t>Rechtsgrundlage</w:t>
        </w:r>
        <w:r w:rsidR="00DA3FAB">
          <w:rPr>
            <w:noProof/>
            <w:webHidden/>
          </w:rPr>
          <w:tab/>
        </w:r>
        <w:r w:rsidR="00DA3FAB">
          <w:rPr>
            <w:noProof/>
            <w:webHidden/>
          </w:rPr>
          <w:fldChar w:fldCharType="begin"/>
        </w:r>
        <w:r w:rsidR="00DA3FAB">
          <w:rPr>
            <w:noProof/>
            <w:webHidden/>
          </w:rPr>
          <w:instrText xml:space="preserve"> PAGEREF _Toc50475368 \h </w:instrText>
        </w:r>
        <w:r w:rsidR="00DA3FAB">
          <w:rPr>
            <w:noProof/>
            <w:webHidden/>
          </w:rPr>
        </w:r>
        <w:r w:rsidR="00DA3FAB">
          <w:rPr>
            <w:noProof/>
            <w:webHidden/>
          </w:rPr>
          <w:fldChar w:fldCharType="separate"/>
        </w:r>
        <w:r w:rsidR="00DA3FAB">
          <w:rPr>
            <w:noProof/>
            <w:webHidden/>
          </w:rPr>
          <w:t>12</w:t>
        </w:r>
        <w:r w:rsidR="00DA3FAB">
          <w:rPr>
            <w:noProof/>
            <w:webHidden/>
          </w:rPr>
          <w:fldChar w:fldCharType="end"/>
        </w:r>
      </w:hyperlink>
    </w:p>
    <w:p w:rsidR="00DA3FAB" w:rsidRDefault="00E10543">
      <w:pPr>
        <w:pStyle w:val="Verzeichnis3"/>
        <w:tabs>
          <w:tab w:val="left" w:pos="1100"/>
          <w:tab w:val="right" w:leader="underscore" w:pos="9062"/>
        </w:tabs>
        <w:rPr>
          <w:rFonts w:eastAsiaTheme="minorEastAsia" w:cstheme="minorBidi"/>
          <w:noProof/>
          <w:sz w:val="22"/>
          <w:szCs w:val="22"/>
          <w:lang w:eastAsia="de-DE"/>
        </w:rPr>
      </w:pPr>
      <w:hyperlink w:anchor="_Toc50475369" w:history="1">
        <w:r w:rsidR="00DA3FAB" w:rsidRPr="00C46F74">
          <w:rPr>
            <w:rStyle w:val="Hyperlink"/>
            <w:noProof/>
          </w:rPr>
          <w:t>5.1</w:t>
        </w:r>
        <w:r w:rsidR="00DA3FAB">
          <w:rPr>
            <w:rFonts w:eastAsiaTheme="minorEastAsia" w:cstheme="minorBidi"/>
            <w:noProof/>
            <w:sz w:val="22"/>
            <w:szCs w:val="22"/>
            <w:lang w:eastAsia="de-DE"/>
          </w:rPr>
          <w:tab/>
        </w:r>
        <w:r w:rsidR="00DA3FAB" w:rsidRPr="00C46F74">
          <w:rPr>
            <w:rStyle w:val="Hyperlink"/>
            <w:noProof/>
          </w:rPr>
          <w:t>Patientendaten, niedergelassener Bereich</w:t>
        </w:r>
        <w:r w:rsidR="00DA3FAB">
          <w:rPr>
            <w:noProof/>
            <w:webHidden/>
          </w:rPr>
          <w:tab/>
        </w:r>
        <w:r w:rsidR="00DA3FAB">
          <w:rPr>
            <w:noProof/>
            <w:webHidden/>
          </w:rPr>
          <w:fldChar w:fldCharType="begin"/>
        </w:r>
        <w:r w:rsidR="00DA3FAB">
          <w:rPr>
            <w:noProof/>
            <w:webHidden/>
          </w:rPr>
          <w:instrText xml:space="preserve"> PAGEREF _Toc50475369 \h </w:instrText>
        </w:r>
        <w:r w:rsidR="00DA3FAB">
          <w:rPr>
            <w:noProof/>
            <w:webHidden/>
          </w:rPr>
        </w:r>
        <w:r w:rsidR="00DA3FAB">
          <w:rPr>
            <w:noProof/>
            <w:webHidden/>
          </w:rPr>
          <w:fldChar w:fldCharType="separate"/>
        </w:r>
        <w:r w:rsidR="00DA3FAB">
          <w:rPr>
            <w:noProof/>
            <w:webHidden/>
          </w:rPr>
          <w:t>14</w:t>
        </w:r>
        <w:r w:rsidR="00DA3FAB">
          <w:rPr>
            <w:noProof/>
            <w:webHidden/>
          </w:rPr>
          <w:fldChar w:fldCharType="end"/>
        </w:r>
      </w:hyperlink>
    </w:p>
    <w:p w:rsidR="00DA3FAB" w:rsidRDefault="00E10543">
      <w:pPr>
        <w:pStyle w:val="Verzeichnis3"/>
        <w:tabs>
          <w:tab w:val="left" w:pos="1100"/>
          <w:tab w:val="right" w:leader="underscore" w:pos="9062"/>
        </w:tabs>
        <w:rPr>
          <w:rFonts w:eastAsiaTheme="minorEastAsia" w:cstheme="minorBidi"/>
          <w:noProof/>
          <w:sz w:val="22"/>
          <w:szCs w:val="22"/>
          <w:lang w:eastAsia="de-DE"/>
        </w:rPr>
      </w:pPr>
      <w:hyperlink w:anchor="_Toc50475370" w:history="1">
        <w:r w:rsidR="00DA3FAB" w:rsidRPr="00C46F74">
          <w:rPr>
            <w:rStyle w:val="Hyperlink"/>
            <w:noProof/>
          </w:rPr>
          <w:t>5.2</w:t>
        </w:r>
        <w:r w:rsidR="00DA3FAB">
          <w:rPr>
            <w:rFonts w:eastAsiaTheme="minorEastAsia" w:cstheme="minorBidi"/>
            <w:noProof/>
            <w:sz w:val="22"/>
            <w:szCs w:val="22"/>
            <w:lang w:eastAsia="de-DE"/>
          </w:rPr>
          <w:tab/>
        </w:r>
        <w:r w:rsidR="00DA3FAB" w:rsidRPr="00C46F74">
          <w:rPr>
            <w:rStyle w:val="Hyperlink"/>
            <w:noProof/>
          </w:rPr>
          <w:t>Patientendaten, stationärer Bereich</w:t>
        </w:r>
        <w:r w:rsidR="00DA3FAB">
          <w:rPr>
            <w:noProof/>
            <w:webHidden/>
          </w:rPr>
          <w:tab/>
        </w:r>
        <w:r w:rsidR="00DA3FAB">
          <w:rPr>
            <w:noProof/>
            <w:webHidden/>
          </w:rPr>
          <w:fldChar w:fldCharType="begin"/>
        </w:r>
        <w:r w:rsidR="00DA3FAB">
          <w:rPr>
            <w:noProof/>
            <w:webHidden/>
          </w:rPr>
          <w:instrText xml:space="preserve"> PAGEREF _Toc50475370 \h </w:instrText>
        </w:r>
        <w:r w:rsidR="00DA3FAB">
          <w:rPr>
            <w:noProof/>
            <w:webHidden/>
          </w:rPr>
        </w:r>
        <w:r w:rsidR="00DA3FAB">
          <w:rPr>
            <w:noProof/>
            <w:webHidden/>
          </w:rPr>
          <w:fldChar w:fldCharType="separate"/>
        </w:r>
        <w:r w:rsidR="00DA3FAB">
          <w:rPr>
            <w:noProof/>
            <w:webHidden/>
          </w:rPr>
          <w:t>14</w:t>
        </w:r>
        <w:r w:rsidR="00DA3FAB">
          <w:rPr>
            <w:noProof/>
            <w:webHidden/>
          </w:rPr>
          <w:fldChar w:fldCharType="end"/>
        </w:r>
      </w:hyperlink>
    </w:p>
    <w:p w:rsidR="00DA3FAB" w:rsidRDefault="00E10543">
      <w:pPr>
        <w:pStyle w:val="Verzeichnis3"/>
        <w:tabs>
          <w:tab w:val="left" w:pos="1100"/>
          <w:tab w:val="right" w:leader="underscore" w:pos="9062"/>
        </w:tabs>
        <w:rPr>
          <w:rFonts w:eastAsiaTheme="minorEastAsia" w:cstheme="minorBidi"/>
          <w:noProof/>
          <w:sz w:val="22"/>
          <w:szCs w:val="22"/>
          <w:lang w:eastAsia="de-DE"/>
        </w:rPr>
      </w:pPr>
      <w:hyperlink w:anchor="_Toc50475371" w:history="1">
        <w:r w:rsidR="00DA3FAB" w:rsidRPr="00C46F74">
          <w:rPr>
            <w:rStyle w:val="Hyperlink"/>
            <w:noProof/>
          </w:rPr>
          <w:t>5.3</w:t>
        </w:r>
        <w:r w:rsidR="00DA3FAB">
          <w:rPr>
            <w:rFonts w:eastAsiaTheme="minorEastAsia" w:cstheme="minorBidi"/>
            <w:noProof/>
            <w:sz w:val="22"/>
            <w:szCs w:val="22"/>
            <w:lang w:eastAsia="de-DE"/>
          </w:rPr>
          <w:tab/>
        </w:r>
        <w:r w:rsidR="00DA3FAB" w:rsidRPr="00C46F74">
          <w:rPr>
            <w:rStyle w:val="Hyperlink"/>
            <w:noProof/>
          </w:rPr>
          <w:t>Sozialdaten</w:t>
        </w:r>
        <w:r w:rsidR="00DA3FAB">
          <w:rPr>
            <w:noProof/>
            <w:webHidden/>
          </w:rPr>
          <w:tab/>
        </w:r>
        <w:r w:rsidR="00DA3FAB">
          <w:rPr>
            <w:noProof/>
            <w:webHidden/>
          </w:rPr>
          <w:fldChar w:fldCharType="begin"/>
        </w:r>
        <w:r w:rsidR="00DA3FAB">
          <w:rPr>
            <w:noProof/>
            <w:webHidden/>
          </w:rPr>
          <w:instrText xml:space="preserve"> PAGEREF _Toc50475371 \h </w:instrText>
        </w:r>
        <w:r w:rsidR="00DA3FAB">
          <w:rPr>
            <w:noProof/>
            <w:webHidden/>
          </w:rPr>
        </w:r>
        <w:r w:rsidR="00DA3FAB">
          <w:rPr>
            <w:noProof/>
            <w:webHidden/>
          </w:rPr>
          <w:fldChar w:fldCharType="separate"/>
        </w:r>
        <w:r w:rsidR="00DA3FAB">
          <w:rPr>
            <w:noProof/>
            <w:webHidden/>
          </w:rPr>
          <w:t>14</w:t>
        </w:r>
        <w:r w:rsidR="00DA3FAB">
          <w:rPr>
            <w:noProof/>
            <w:webHidden/>
          </w:rPr>
          <w:fldChar w:fldCharType="end"/>
        </w:r>
      </w:hyperlink>
    </w:p>
    <w:p w:rsidR="00DA3FAB" w:rsidRDefault="00E10543">
      <w:pPr>
        <w:pStyle w:val="Verzeichnis3"/>
        <w:tabs>
          <w:tab w:val="left" w:pos="1100"/>
          <w:tab w:val="right" w:leader="underscore" w:pos="9062"/>
        </w:tabs>
        <w:rPr>
          <w:rFonts w:eastAsiaTheme="minorEastAsia" w:cstheme="minorBidi"/>
          <w:noProof/>
          <w:sz w:val="22"/>
          <w:szCs w:val="22"/>
          <w:lang w:eastAsia="de-DE"/>
        </w:rPr>
      </w:pPr>
      <w:hyperlink w:anchor="_Toc50475372" w:history="1">
        <w:r w:rsidR="00DA3FAB" w:rsidRPr="00C46F74">
          <w:rPr>
            <w:rStyle w:val="Hyperlink"/>
            <w:noProof/>
          </w:rPr>
          <w:t>5.4</w:t>
        </w:r>
        <w:r w:rsidR="00DA3FAB">
          <w:rPr>
            <w:rFonts w:eastAsiaTheme="minorEastAsia" w:cstheme="minorBidi"/>
            <w:noProof/>
            <w:sz w:val="22"/>
            <w:szCs w:val="22"/>
            <w:lang w:eastAsia="de-DE"/>
          </w:rPr>
          <w:tab/>
        </w:r>
        <w:r w:rsidR="00DA3FAB" w:rsidRPr="00C46F74">
          <w:rPr>
            <w:rStyle w:val="Hyperlink"/>
            <w:noProof/>
          </w:rPr>
          <w:t>Beschäftigtendaten</w:t>
        </w:r>
        <w:r w:rsidR="00DA3FAB">
          <w:rPr>
            <w:noProof/>
            <w:webHidden/>
          </w:rPr>
          <w:tab/>
        </w:r>
        <w:r w:rsidR="00DA3FAB">
          <w:rPr>
            <w:noProof/>
            <w:webHidden/>
          </w:rPr>
          <w:fldChar w:fldCharType="begin"/>
        </w:r>
        <w:r w:rsidR="00DA3FAB">
          <w:rPr>
            <w:noProof/>
            <w:webHidden/>
          </w:rPr>
          <w:instrText xml:space="preserve"> PAGEREF _Toc50475372 \h </w:instrText>
        </w:r>
        <w:r w:rsidR="00DA3FAB">
          <w:rPr>
            <w:noProof/>
            <w:webHidden/>
          </w:rPr>
        </w:r>
        <w:r w:rsidR="00DA3FAB">
          <w:rPr>
            <w:noProof/>
            <w:webHidden/>
          </w:rPr>
          <w:fldChar w:fldCharType="separate"/>
        </w:r>
        <w:r w:rsidR="00DA3FAB">
          <w:rPr>
            <w:noProof/>
            <w:webHidden/>
          </w:rPr>
          <w:t>14</w:t>
        </w:r>
        <w:r w:rsidR="00DA3FAB">
          <w:rPr>
            <w:noProof/>
            <w:webHidden/>
          </w:rPr>
          <w:fldChar w:fldCharType="end"/>
        </w:r>
      </w:hyperlink>
    </w:p>
    <w:p w:rsidR="00DA3FAB" w:rsidRDefault="00E10543">
      <w:pPr>
        <w:pStyle w:val="Verzeichnis2"/>
        <w:tabs>
          <w:tab w:val="left" w:pos="660"/>
          <w:tab w:val="right" w:leader="underscore" w:pos="9062"/>
        </w:tabs>
        <w:rPr>
          <w:rFonts w:eastAsiaTheme="minorEastAsia" w:cstheme="minorBidi"/>
          <w:b w:val="0"/>
          <w:bCs w:val="0"/>
          <w:noProof/>
          <w:szCs w:val="22"/>
          <w:lang w:eastAsia="de-DE"/>
        </w:rPr>
      </w:pPr>
      <w:hyperlink w:anchor="_Toc50475373" w:history="1">
        <w:r w:rsidR="00DA3FAB" w:rsidRPr="00C46F74">
          <w:rPr>
            <w:rStyle w:val="Hyperlink"/>
            <w:noProof/>
          </w:rPr>
          <w:t>6</w:t>
        </w:r>
        <w:r w:rsidR="00DA3FAB">
          <w:rPr>
            <w:rFonts w:eastAsiaTheme="minorEastAsia" w:cstheme="minorBidi"/>
            <w:b w:val="0"/>
            <w:bCs w:val="0"/>
            <w:noProof/>
            <w:szCs w:val="22"/>
            <w:lang w:eastAsia="de-DE"/>
          </w:rPr>
          <w:tab/>
        </w:r>
        <w:r w:rsidR="00DA3FAB" w:rsidRPr="00C46F74">
          <w:rPr>
            <w:rStyle w:val="Hyperlink"/>
            <w:noProof/>
          </w:rPr>
          <w:t>Art der verarbeiteten Daten</w:t>
        </w:r>
        <w:r w:rsidR="00DA3FAB">
          <w:rPr>
            <w:noProof/>
            <w:webHidden/>
          </w:rPr>
          <w:tab/>
        </w:r>
        <w:r w:rsidR="00DA3FAB">
          <w:rPr>
            <w:noProof/>
            <w:webHidden/>
          </w:rPr>
          <w:fldChar w:fldCharType="begin"/>
        </w:r>
        <w:r w:rsidR="00DA3FAB">
          <w:rPr>
            <w:noProof/>
            <w:webHidden/>
          </w:rPr>
          <w:instrText xml:space="preserve"> PAGEREF _Toc50475373 \h </w:instrText>
        </w:r>
        <w:r w:rsidR="00DA3FAB">
          <w:rPr>
            <w:noProof/>
            <w:webHidden/>
          </w:rPr>
        </w:r>
        <w:r w:rsidR="00DA3FAB">
          <w:rPr>
            <w:noProof/>
            <w:webHidden/>
          </w:rPr>
          <w:fldChar w:fldCharType="separate"/>
        </w:r>
        <w:r w:rsidR="00DA3FAB">
          <w:rPr>
            <w:noProof/>
            <w:webHidden/>
          </w:rPr>
          <w:t>15</w:t>
        </w:r>
        <w:r w:rsidR="00DA3FAB">
          <w:rPr>
            <w:noProof/>
            <w:webHidden/>
          </w:rPr>
          <w:fldChar w:fldCharType="end"/>
        </w:r>
      </w:hyperlink>
    </w:p>
    <w:p w:rsidR="00DA3FAB" w:rsidRDefault="00E10543">
      <w:pPr>
        <w:pStyle w:val="Verzeichnis3"/>
        <w:tabs>
          <w:tab w:val="left" w:pos="1100"/>
          <w:tab w:val="right" w:leader="underscore" w:pos="9062"/>
        </w:tabs>
        <w:rPr>
          <w:rFonts w:eastAsiaTheme="minorEastAsia" w:cstheme="minorBidi"/>
          <w:noProof/>
          <w:sz w:val="22"/>
          <w:szCs w:val="22"/>
          <w:lang w:eastAsia="de-DE"/>
        </w:rPr>
      </w:pPr>
      <w:hyperlink w:anchor="_Toc50475374" w:history="1">
        <w:r w:rsidR="00DA3FAB" w:rsidRPr="00C46F74">
          <w:rPr>
            <w:rStyle w:val="Hyperlink"/>
            <w:noProof/>
          </w:rPr>
          <w:t>6.1</w:t>
        </w:r>
        <w:r w:rsidR="00DA3FAB">
          <w:rPr>
            <w:rFonts w:eastAsiaTheme="minorEastAsia" w:cstheme="minorBidi"/>
            <w:noProof/>
            <w:sz w:val="22"/>
            <w:szCs w:val="22"/>
            <w:lang w:eastAsia="de-DE"/>
          </w:rPr>
          <w:tab/>
        </w:r>
        <w:r w:rsidR="00DA3FAB" w:rsidRPr="00C46F74">
          <w:rPr>
            <w:rStyle w:val="Hyperlink"/>
            <w:noProof/>
          </w:rPr>
          <w:t>Protokollierung mit ATNA</w:t>
        </w:r>
        <w:r w:rsidR="00DA3FAB">
          <w:rPr>
            <w:noProof/>
            <w:webHidden/>
          </w:rPr>
          <w:tab/>
        </w:r>
        <w:r w:rsidR="00DA3FAB">
          <w:rPr>
            <w:noProof/>
            <w:webHidden/>
          </w:rPr>
          <w:fldChar w:fldCharType="begin"/>
        </w:r>
        <w:r w:rsidR="00DA3FAB">
          <w:rPr>
            <w:noProof/>
            <w:webHidden/>
          </w:rPr>
          <w:instrText xml:space="preserve"> PAGEREF _Toc50475374 \h </w:instrText>
        </w:r>
        <w:r w:rsidR="00DA3FAB">
          <w:rPr>
            <w:noProof/>
            <w:webHidden/>
          </w:rPr>
        </w:r>
        <w:r w:rsidR="00DA3FAB">
          <w:rPr>
            <w:noProof/>
            <w:webHidden/>
          </w:rPr>
          <w:fldChar w:fldCharType="separate"/>
        </w:r>
        <w:r w:rsidR="00DA3FAB">
          <w:rPr>
            <w:noProof/>
            <w:webHidden/>
          </w:rPr>
          <w:t>15</w:t>
        </w:r>
        <w:r w:rsidR="00DA3FAB">
          <w:rPr>
            <w:noProof/>
            <w:webHidden/>
          </w:rPr>
          <w:fldChar w:fldCharType="end"/>
        </w:r>
      </w:hyperlink>
    </w:p>
    <w:p w:rsidR="00DA3FAB" w:rsidRDefault="00E10543">
      <w:pPr>
        <w:pStyle w:val="Verzeichnis2"/>
        <w:tabs>
          <w:tab w:val="left" w:pos="660"/>
          <w:tab w:val="right" w:leader="underscore" w:pos="9062"/>
        </w:tabs>
        <w:rPr>
          <w:rFonts w:eastAsiaTheme="minorEastAsia" w:cstheme="minorBidi"/>
          <w:b w:val="0"/>
          <w:bCs w:val="0"/>
          <w:noProof/>
          <w:szCs w:val="22"/>
          <w:lang w:eastAsia="de-DE"/>
        </w:rPr>
      </w:pPr>
      <w:hyperlink w:anchor="_Toc50475375" w:history="1">
        <w:r w:rsidR="00DA3FAB" w:rsidRPr="00C46F74">
          <w:rPr>
            <w:rStyle w:val="Hyperlink"/>
            <w:noProof/>
          </w:rPr>
          <w:t>7</w:t>
        </w:r>
        <w:r w:rsidR="00DA3FAB">
          <w:rPr>
            <w:rFonts w:eastAsiaTheme="minorEastAsia" w:cstheme="minorBidi"/>
            <w:b w:val="0"/>
            <w:bCs w:val="0"/>
            <w:noProof/>
            <w:szCs w:val="22"/>
            <w:lang w:eastAsia="de-DE"/>
          </w:rPr>
          <w:tab/>
        </w:r>
        <w:r w:rsidR="00DA3FAB" w:rsidRPr="00C46F74">
          <w:rPr>
            <w:rStyle w:val="Hyperlink"/>
            <w:noProof/>
          </w:rPr>
          <w:t>Umfang der Protokollierung</w:t>
        </w:r>
        <w:r w:rsidR="00DA3FAB">
          <w:rPr>
            <w:noProof/>
            <w:webHidden/>
          </w:rPr>
          <w:tab/>
        </w:r>
        <w:r w:rsidR="00DA3FAB">
          <w:rPr>
            <w:noProof/>
            <w:webHidden/>
          </w:rPr>
          <w:fldChar w:fldCharType="begin"/>
        </w:r>
        <w:r w:rsidR="00DA3FAB">
          <w:rPr>
            <w:noProof/>
            <w:webHidden/>
          </w:rPr>
          <w:instrText xml:space="preserve"> PAGEREF _Toc50475375 \h </w:instrText>
        </w:r>
        <w:r w:rsidR="00DA3FAB">
          <w:rPr>
            <w:noProof/>
            <w:webHidden/>
          </w:rPr>
        </w:r>
        <w:r w:rsidR="00DA3FAB">
          <w:rPr>
            <w:noProof/>
            <w:webHidden/>
          </w:rPr>
          <w:fldChar w:fldCharType="separate"/>
        </w:r>
        <w:r w:rsidR="00DA3FAB">
          <w:rPr>
            <w:noProof/>
            <w:webHidden/>
          </w:rPr>
          <w:t>15</w:t>
        </w:r>
        <w:r w:rsidR="00DA3FAB">
          <w:rPr>
            <w:noProof/>
            <w:webHidden/>
          </w:rPr>
          <w:fldChar w:fldCharType="end"/>
        </w:r>
      </w:hyperlink>
    </w:p>
    <w:p w:rsidR="00DA3FAB" w:rsidRDefault="00E10543">
      <w:pPr>
        <w:pStyle w:val="Verzeichnis2"/>
        <w:tabs>
          <w:tab w:val="left" w:pos="660"/>
          <w:tab w:val="right" w:leader="underscore" w:pos="9062"/>
        </w:tabs>
        <w:rPr>
          <w:rFonts w:eastAsiaTheme="minorEastAsia" w:cstheme="minorBidi"/>
          <w:b w:val="0"/>
          <w:bCs w:val="0"/>
          <w:noProof/>
          <w:szCs w:val="22"/>
          <w:lang w:eastAsia="de-DE"/>
        </w:rPr>
      </w:pPr>
      <w:hyperlink w:anchor="_Toc50475376" w:history="1">
        <w:r w:rsidR="00DA3FAB" w:rsidRPr="00C46F74">
          <w:rPr>
            <w:rStyle w:val="Hyperlink"/>
            <w:noProof/>
          </w:rPr>
          <w:t>8</w:t>
        </w:r>
        <w:r w:rsidR="00DA3FAB">
          <w:rPr>
            <w:rFonts w:eastAsiaTheme="minorEastAsia" w:cstheme="minorBidi"/>
            <w:b w:val="0"/>
            <w:bCs w:val="0"/>
            <w:noProof/>
            <w:szCs w:val="22"/>
            <w:lang w:eastAsia="de-DE"/>
          </w:rPr>
          <w:tab/>
        </w:r>
        <w:r w:rsidR="00DA3FAB" w:rsidRPr="00C46F74">
          <w:rPr>
            <w:rStyle w:val="Hyperlink"/>
            <w:noProof/>
          </w:rPr>
          <w:t>Lebenszyklus der personenbezogenen Daten</w:t>
        </w:r>
        <w:r w:rsidR="00DA3FAB">
          <w:rPr>
            <w:noProof/>
            <w:webHidden/>
          </w:rPr>
          <w:tab/>
        </w:r>
        <w:r w:rsidR="00DA3FAB">
          <w:rPr>
            <w:noProof/>
            <w:webHidden/>
          </w:rPr>
          <w:fldChar w:fldCharType="begin"/>
        </w:r>
        <w:r w:rsidR="00DA3FAB">
          <w:rPr>
            <w:noProof/>
            <w:webHidden/>
          </w:rPr>
          <w:instrText xml:space="preserve"> PAGEREF _Toc50475376 \h </w:instrText>
        </w:r>
        <w:r w:rsidR="00DA3FAB">
          <w:rPr>
            <w:noProof/>
            <w:webHidden/>
          </w:rPr>
        </w:r>
        <w:r w:rsidR="00DA3FAB">
          <w:rPr>
            <w:noProof/>
            <w:webHidden/>
          </w:rPr>
          <w:fldChar w:fldCharType="separate"/>
        </w:r>
        <w:r w:rsidR="00DA3FAB">
          <w:rPr>
            <w:noProof/>
            <w:webHidden/>
          </w:rPr>
          <w:t>15</w:t>
        </w:r>
        <w:r w:rsidR="00DA3FAB">
          <w:rPr>
            <w:noProof/>
            <w:webHidden/>
          </w:rPr>
          <w:fldChar w:fldCharType="end"/>
        </w:r>
      </w:hyperlink>
    </w:p>
    <w:p w:rsidR="00DA3FAB" w:rsidRDefault="00E10543">
      <w:pPr>
        <w:pStyle w:val="Verzeichnis3"/>
        <w:tabs>
          <w:tab w:val="left" w:pos="1100"/>
          <w:tab w:val="right" w:leader="underscore" w:pos="9062"/>
        </w:tabs>
        <w:rPr>
          <w:rFonts w:eastAsiaTheme="minorEastAsia" w:cstheme="minorBidi"/>
          <w:noProof/>
          <w:sz w:val="22"/>
          <w:szCs w:val="22"/>
          <w:lang w:eastAsia="de-DE"/>
        </w:rPr>
      </w:pPr>
      <w:hyperlink w:anchor="_Toc50475377" w:history="1">
        <w:r w:rsidR="00DA3FAB" w:rsidRPr="00C46F74">
          <w:rPr>
            <w:rStyle w:val="Hyperlink"/>
            <w:noProof/>
          </w:rPr>
          <w:t>8.1</w:t>
        </w:r>
        <w:r w:rsidR="00DA3FAB">
          <w:rPr>
            <w:rFonts w:eastAsiaTheme="minorEastAsia" w:cstheme="minorBidi"/>
            <w:noProof/>
            <w:sz w:val="22"/>
            <w:szCs w:val="22"/>
            <w:lang w:eastAsia="de-DE"/>
          </w:rPr>
          <w:tab/>
        </w:r>
        <w:r w:rsidR="00DA3FAB" w:rsidRPr="00C46F74">
          <w:rPr>
            <w:rStyle w:val="Hyperlink"/>
            <w:noProof/>
          </w:rPr>
          <w:t>Erzeugung</w:t>
        </w:r>
        <w:r w:rsidR="00DA3FAB">
          <w:rPr>
            <w:noProof/>
            <w:webHidden/>
          </w:rPr>
          <w:tab/>
        </w:r>
        <w:r w:rsidR="00DA3FAB">
          <w:rPr>
            <w:noProof/>
            <w:webHidden/>
          </w:rPr>
          <w:fldChar w:fldCharType="begin"/>
        </w:r>
        <w:r w:rsidR="00DA3FAB">
          <w:rPr>
            <w:noProof/>
            <w:webHidden/>
          </w:rPr>
          <w:instrText xml:space="preserve"> PAGEREF _Toc50475377 \h </w:instrText>
        </w:r>
        <w:r w:rsidR="00DA3FAB">
          <w:rPr>
            <w:noProof/>
            <w:webHidden/>
          </w:rPr>
        </w:r>
        <w:r w:rsidR="00DA3FAB">
          <w:rPr>
            <w:noProof/>
            <w:webHidden/>
          </w:rPr>
          <w:fldChar w:fldCharType="separate"/>
        </w:r>
        <w:r w:rsidR="00DA3FAB">
          <w:rPr>
            <w:noProof/>
            <w:webHidden/>
          </w:rPr>
          <w:t>15</w:t>
        </w:r>
        <w:r w:rsidR="00DA3FAB">
          <w:rPr>
            <w:noProof/>
            <w:webHidden/>
          </w:rPr>
          <w:fldChar w:fldCharType="end"/>
        </w:r>
      </w:hyperlink>
    </w:p>
    <w:p w:rsidR="00DA3FAB" w:rsidRDefault="00E10543">
      <w:pPr>
        <w:pStyle w:val="Verzeichnis4"/>
        <w:tabs>
          <w:tab w:val="left" w:pos="1320"/>
          <w:tab w:val="right" w:leader="underscore" w:pos="9062"/>
        </w:tabs>
        <w:rPr>
          <w:rFonts w:eastAsiaTheme="minorEastAsia" w:cstheme="minorBidi"/>
          <w:noProof/>
          <w:sz w:val="22"/>
          <w:szCs w:val="22"/>
          <w:lang w:eastAsia="de-DE"/>
        </w:rPr>
      </w:pPr>
      <w:hyperlink w:anchor="_Toc50475378" w:history="1">
        <w:r w:rsidR="00DA3FAB" w:rsidRPr="00C46F74">
          <w:rPr>
            <w:rStyle w:val="Hyperlink"/>
            <w:noProof/>
          </w:rPr>
          <w:t>8.1.1</w:t>
        </w:r>
        <w:r w:rsidR="00DA3FAB">
          <w:rPr>
            <w:rFonts w:eastAsiaTheme="minorEastAsia" w:cstheme="minorBidi"/>
            <w:noProof/>
            <w:sz w:val="22"/>
            <w:szCs w:val="22"/>
            <w:lang w:eastAsia="de-DE"/>
          </w:rPr>
          <w:tab/>
        </w:r>
        <w:r w:rsidR="00DA3FAB" w:rsidRPr="00C46F74">
          <w:rPr>
            <w:rStyle w:val="Hyperlink"/>
            <w:noProof/>
          </w:rPr>
          <w:t>Protokollierung administrativer Tätigkeiten</w:t>
        </w:r>
        <w:r w:rsidR="00DA3FAB">
          <w:rPr>
            <w:noProof/>
            <w:webHidden/>
          </w:rPr>
          <w:tab/>
        </w:r>
        <w:r w:rsidR="00DA3FAB">
          <w:rPr>
            <w:noProof/>
            <w:webHidden/>
          </w:rPr>
          <w:fldChar w:fldCharType="begin"/>
        </w:r>
        <w:r w:rsidR="00DA3FAB">
          <w:rPr>
            <w:noProof/>
            <w:webHidden/>
          </w:rPr>
          <w:instrText xml:space="preserve"> PAGEREF _Toc50475378 \h </w:instrText>
        </w:r>
        <w:r w:rsidR="00DA3FAB">
          <w:rPr>
            <w:noProof/>
            <w:webHidden/>
          </w:rPr>
        </w:r>
        <w:r w:rsidR="00DA3FAB">
          <w:rPr>
            <w:noProof/>
            <w:webHidden/>
          </w:rPr>
          <w:fldChar w:fldCharType="separate"/>
        </w:r>
        <w:r w:rsidR="00DA3FAB">
          <w:rPr>
            <w:noProof/>
            <w:webHidden/>
          </w:rPr>
          <w:t>16</w:t>
        </w:r>
        <w:r w:rsidR="00DA3FAB">
          <w:rPr>
            <w:noProof/>
            <w:webHidden/>
          </w:rPr>
          <w:fldChar w:fldCharType="end"/>
        </w:r>
      </w:hyperlink>
    </w:p>
    <w:p w:rsidR="00DA3FAB" w:rsidRDefault="00E10543">
      <w:pPr>
        <w:pStyle w:val="Verzeichnis4"/>
        <w:tabs>
          <w:tab w:val="left" w:pos="1320"/>
          <w:tab w:val="right" w:leader="underscore" w:pos="9062"/>
        </w:tabs>
        <w:rPr>
          <w:rFonts w:eastAsiaTheme="minorEastAsia" w:cstheme="minorBidi"/>
          <w:noProof/>
          <w:sz w:val="22"/>
          <w:szCs w:val="22"/>
          <w:lang w:eastAsia="de-DE"/>
        </w:rPr>
      </w:pPr>
      <w:hyperlink w:anchor="_Toc50475379" w:history="1">
        <w:r w:rsidR="00DA3FAB" w:rsidRPr="00C46F74">
          <w:rPr>
            <w:rStyle w:val="Hyperlink"/>
            <w:noProof/>
          </w:rPr>
          <w:t>8.1.2</w:t>
        </w:r>
        <w:r w:rsidR="00DA3FAB">
          <w:rPr>
            <w:rFonts w:eastAsiaTheme="minorEastAsia" w:cstheme="minorBidi"/>
            <w:noProof/>
            <w:sz w:val="22"/>
            <w:szCs w:val="22"/>
            <w:lang w:eastAsia="de-DE"/>
          </w:rPr>
          <w:tab/>
        </w:r>
        <w:r w:rsidR="00DA3FAB" w:rsidRPr="00C46F74">
          <w:rPr>
            <w:rStyle w:val="Hyperlink"/>
            <w:noProof/>
          </w:rPr>
          <w:t>Protokollierung der Nutzung von IT-Systemen – Empfehlungen der deutschen Aufsichtsbehörden</w:t>
        </w:r>
        <w:r w:rsidR="00DA3FAB">
          <w:rPr>
            <w:noProof/>
            <w:webHidden/>
          </w:rPr>
          <w:tab/>
        </w:r>
        <w:r w:rsidR="00DA3FAB">
          <w:rPr>
            <w:noProof/>
            <w:webHidden/>
          </w:rPr>
          <w:fldChar w:fldCharType="begin"/>
        </w:r>
        <w:r w:rsidR="00DA3FAB">
          <w:rPr>
            <w:noProof/>
            <w:webHidden/>
          </w:rPr>
          <w:instrText xml:space="preserve"> PAGEREF _Toc50475379 \h </w:instrText>
        </w:r>
        <w:r w:rsidR="00DA3FAB">
          <w:rPr>
            <w:noProof/>
            <w:webHidden/>
          </w:rPr>
        </w:r>
        <w:r w:rsidR="00DA3FAB">
          <w:rPr>
            <w:noProof/>
            <w:webHidden/>
          </w:rPr>
          <w:fldChar w:fldCharType="separate"/>
        </w:r>
        <w:r w:rsidR="00DA3FAB">
          <w:rPr>
            <w:noProof/>
            <w:webHidden/>
          </w:rPr>
          <w:t>16</w:t>
        </w:r>
        <w:r w:rsidR="00DA3FAB">
          <w:rPr>
            <w:noProof/>
            <w:webHidden/>
          </w:rPr>
          <w:fldChar w:fldCharType="end"/>
        </w:r>
      </w:hyperlink>
    </w:p>
    <w:p w:rsidR="00DA3FAB" w:rsidRDefault="00E10543">
      <w:pPr>
        <w:pStyle w:val="Verzeichnis3"/>
        <w:tabs>
          <w:tab w:val="left" w:pos="1100"/>
          <w:tab w:val="right" w:leader="underscore" w:pos="9062"/>
        </w:tabs>
        <w:rPr>
          <w:rFonts w:eastAsiaTheme="minorEastAsia" w:cstheme="minorBidi"/>
          <w:noProof/>
          <w:sz w:val="22"/>
          <w:szCs w:val="22"/>
          <w:lang w:eastAsia="de-DE"/>
        </w:rPr>
      </w:pPr>
      <w:hyperlink w:anchor="_Toc50475380" w:history="1">
        <w:r w:rsidR="00DA3FAB" w:rsidRPr="00C46F74">
          <w:rPr>
            <w:rStyle w:val="Hyperlink"/>
            <w:noProof/>
          </w:rPr>
          <w:t>8.2</w:t>
        </w:r>
        <w:r w:rsidR="00DA3FAB">
          <w:rPr>
            <w:rFonts w:eastAsiaTheme="minorEastAsia" w:cstheme="minorBidi"/>
            <w:noProof/>
            <w:sz w:val="22"/>
            <w:szCs w:val="22"/>
            <w:lang w:eastAsia="de-DE"/>
          </w:rPr>
          <w:tab/>
        </w:r>
        <w:r w:rsidR="00DA3FAB" w:rsidRPr="00C46F74">
          <w:rPr>
            <w:rStyle w:val="Hyperlink"/>
            <w:noProof/>
          </w:rPr>
          <w:t>Speicherung</w:t>
        </w:r>
        <w:r w:rsidR="00DA3FAB">
          <w:rPr>
            <w:noProof/>
            <w:webHidden/>
          </w:rPr>
          <w:tab/>
        </w:r>
        <w:r w:rsidR="00DA3FAB">
          <w:rPr>
            <w:noProof/>
            <w:webHidden/>
          </w:rPr>
          <w:fldChar w:fldCharType="begin"/>
        </w:r>
        <w:r w:rsidR="00DA3FAB">
          <w:rPr>
            <w:noProof/>
            <w:webHidden/>
          </w:rPr>
          <w:instrText xml:space="preserve"> PAGEREF _Toc50475380 \h </w:instrText>
        </w:r>
        <w:r w:rsidR="00DA3FAB">
          <w:rPr>
            <w:noProof/>
            <w:webHidden/>
          </w:rPr>
        </w:r>
        <w:r w:rsidR="00DA3FAB">
          <w:rPr>
            <w:noProof/>
            <w:webHidden/>
          </w:rPr>
          <w:fldChar w:fldCharType="separate"/>
        </w:r>
        <w:r w:rsidR="00DA3FAB">
          <w:rPr>
            <w:noProof/>
            <w:webHidden/>
          </w:rPr>
          <w:t>17</w:t>
        </w:r>
        <w:r w:rsidR="00DA3FAB">
          <w:rPr>
            <w:noProof/>
            <w:webHidden/>
          </w:rPr>
          <w:fldChar w:fldCharType="end"/>
        </w:r>
      </w:hyperlink>
    </w:p>
    <w:p w:rsidR="00DA3FAB" w:rsidRDefault="00E10543">
      <w:pPr>
        <w:pStyle w:val="Verzeichnis3"/>
        <w:tabs>
          <w:tab w:val="left" w:pos="1100"/>
          <w:tab w:val="right" w:leader="underscore" w:pos="9062"/>
        </w:tabs>
        <w:rPr>
          <w:rFonts w:eastAsiaTheme="minorEastAsia" w:cstheme="minorBidi"/>
          <w:noProof/>
          <w:sz w:val="22"/>
          <w:szCs w:val="22"/>
          <w:lang w:eastAsia="de-DE"/>
        </w:rPr>
      </w:pPr>
      <w:hyperlink w:anchor="_Toc50475381" w:history="1">
        <w:r w:rsidR="00DA3FAB" w:rsidRPr="00C46F74">
          <w:rPr>
            <w:rStyle w:val="Hyperlink"/>
            <w:noProof/>
          </w:rPr>
          <w:t>8.3</w:t>
        </w:r>
        <w:r w:rsidR="00DA3FAB">
          <w:rPr>
            <w:rFonts w:eastAsiaTheme="minorEastAsia" w:cstheme="minorBidi"/>
            <w:noProof/>
            <w:sz w:val="22"/>
            <w:szCs w:val="22"/>
            <w:lang w:eastAsia="de-DE"/>
          </w:rPr>
          <w:tab/>
        </w:r>
        <w:r w:rsidR="00DA3FAB" w:rsidRPr="00C46F74">
          <w:rPr>
            <w:rStyle w:val="Hyperlink"/>
            <w:noProof/>
          </w:rPr>
          <w:t>Übertragung</w:t>
        </w:r>
        <w:r w:rsidR="00DA3FAB">
          <w:rPr>
            <w:noProof/>
            <w:webHidden/>
          </w:rPr>
          <w:tab/>
        </w:r>
        <w:r w:rsidR="00DA3FAB">
          <w:rPr>
            <w:noProof/>
            <w:webHidden/>
          </w:rPr>
          <w:fldChar w:fldCharType="begin"/>
        </w:r>
        <w:r w:rsidR="00DA3FAB">
          <w:rPr>
            <w:noProof/>
            <w:webHidden/>
          </w:rPr>
          <w:instrText xml:space="preserve"> PAGEREF _Toc50475381 \h </w:instrText>
        </w:r>
        <w:r w:rsidR="00DA3FAB">
          <w:rPr>
            <w:noProof/>
            <w:webHidden/>
          </w:rPr>
        </w:r>
        <w:r w:rsidR="00DA3FAB">
          <w:rPr>
            <w:noProof/>
            <w:webHidden/>
          </w:rPr>
          <w:fldChar w:fldCharType="separate"/>
        </w:r>
        <w:r w:rsidR="00DA3FAB">
          <w:rPr>
            <w:noProof/>
            <w:webHidden/>
          </w:rPr>
          <w:t>17</w:t>
        </w:r>
        <w:r w:rsidR="00DA3FAB">
          <w:rPr>
            <w:noProof/>
            <w:webHidden/>
          </w:rPr>
          <w:fldChar w:fldCharType="end"/>
        </w:r>
      </w:hyperlink>
    </w:p>
    <w:p w:rsidR="00DA3FAB" w:rsidRDefault="00E10543">
      <w:pPr>
        <w:pStyle w:val="Verzeichnis3"/>
        <w:tabs>
          <w:tab w:val="left" w:pos="1100"/>
          <w:tab w:val="right" w:leader="underscore" w:pos="9062"/>
        </w:tabs>
        <w:rPr>
          <w:rFonts w:eastAsiaTheme="minorEastAsia" w:cstheme="minorBidi"/>
          <w:noProof/>
          <w:sz w:val="22"/>
          <w:szCs w:val="22"/>
          <w:lang w:eastAsia="de-DE"/>
        </w:rPr>
      </w:pPr>
      <w:hyperlink w:anchor="_Toc50475382" w:history="1">
        <w:r w:rsidR="00DA3FAB" w:rsidRPr="00C46F74">
          <w:rPr>
            <w:rStyle w:val="Hyperlink"/>
            <w:noProof/>
          </w:rPr>
          <w:t>8.4</w:t>
        </w:r>
        <w:r w:rsidR="00DA3FAB">
          <w:rPr>
            <w:rFonts w:eastAsiaTheme="minorEastAsia" w:cstheme="minorBidi"/>
            <w:noProof/>
            <w:sz w:val="22"/>
            <w:szCs w:val="22"/>
            <w:lang w:eastAsia="de-DE"/>
          </w:rPr>
          <w:tab/>
        </w:r>
        <w:r w:rsidR="00DA3FAB" w:rsidRPr="00C46F74">
          <w:rPr>
            <w:rStyle w:val="Hyperlink"/>
            <w:noProof/>
          </w:rPr>
          <w:t>Nutzung von Protokolldaten, Auswertung</w:t>
        </w:r>
        <w:r w:rsidR="00DA3FAB">
          <w:rPr>
            <w:noProof/>
            <w:webHidden/>
          </w:rPr>
          <w:tab/>
        </w:r>
        <w:r w:rsidR="00DA3FAB">
          <w:rPr>
            <w:noProof/>
            <w:webHidden/>
          </w:rPr>
          <w:fldChar w:fldCharType="begin"/>
        </w:r>
        <w:r w:rsidR="00DA3FAB">
          <w:rPr>
            <w:noProof/>
            <w:webHidden/>
          </w:rPr>
          <w:instrText xml:space="preserve"> PAGEREF _Toc50475382 \h </w:instrText>
        </w:r>
        <w:r w:rsidR="00DA3FAB">
          <w:rPr>
            <w:noProof/>
            <w:webHidden/>
          </w:rPr>
        </w:r>
        <w:r w:rsidR="00DA3FAB">
          <w:rPr>
            <w:noProof/>
            <w:webHidden/>
          </w:rPr>
          <w:fldChar w:fldCharType="separate"/>
        </w:r>
        <w:r w:rsidR="00DA3FAB">
          <w:rPr>
            <w:noProof/>
            <w:webHidden/>
          </w:rPr>
          <w:t>17</w:t>
        </w:r>
        <w:r w:rsidR="00DA3FAB">
          <w:rPr>
            <w:noProof/>
            <w:webHidden/>
          </w:rPr>
          <w:fldChar w:fldCharType="end"/>
        </w:r>
      </w:hyperlink>
    </w:p>
    <w:p w:rsidR="00DA3FAB" w:rsidRDefault="00E10543">
      <w:pPr>
        <w:pStyle w:val="Verzeichnis3"/>
        <w:tabs>
          <w:tab w:val="left" w:pos="1100"/>
          <w:tab w:val="right" w:leader="underscore" w:pos="9062"/>
        </w:tabs>
        <w:rPr>
          <w:rFonts w:eastAsiaTheme="minorEastAsia" w:cstheme="minorBidi"/>
          <w:noProof/>
          <w:sz w:val="22"/>
          <w:szCs w:val="22"/>
          <w:lang w:eastAsia="de-DE"/>
        </w:rPr>
      </w:pPr>
      <w:hyperlink w:anchor="_Toc50475383" w:history="1">
        <w:r w:rsidR="00DA3FAB" w:rsidRPr="00C46F74">
          <w:rPr>
            <w:rStyle w:val="Hyperlink"/>
            <w:noProof/>
          </w:rPr>
          <w:t>8.5</w:t>
        </w:r>
        <w:r w:rsidR="00DA3FAB">
          <w:rPr>
            <w:rFonts w:eastAsiaTheme="minorEastAsia" w:cstheme="minorBidi"/>
            <w:noProof/>
            <w:sz w:val="22"/>
            <w:szCs w:val="22"/>
            <w:lang w:eastAsia="de-DE"/>
          </w:rPr>
          <w:tab/>
        </w:r>
        <w:r w:rsidR="00DA3FAB" w:rsidRPr="00C46F74">
          <w:rPr>
            <w:rStyle w:val="Hyperlink"/>
            <w:noProof/>
          </w:rPr>
          <w:t>Löschung</w:t>
        </w:r>
        <w:r w:rsidR="00DA3FAB">
          <w:rPr>
            <w:noProof/>
            <w:webHidden/>
          </w:rPr>
          <w:tab/>
        </w:r>
        <w:r w:rsidR="00DA3FAB">
          <w:rPr>
            <w:noProof/>
            <w:webHidden/>
          </w:rPr>
          <w:fldChar w:fldCharType="begin"/>
        </w:r>
        <w:r w:rsidR="00DA3FAB">
          <w:rPr>
            <w:noProof/>
            <w:webHidden/>
          </w:rPr>
          <w:instrText xml:space="preserve"> PAGEREF _Toc50475383 \h </w:instrText>
        </w:r>
        <w:r w:rsidR="00DA3FAB">
          <w:rPr>
            <w:noProof/>
            <w:webHidden/>
          </w:rPr>
        </w:r>
        <w:r w:rsidR="00DA3FAB">
          <w:rPr>
            <w:noProof/>
            <w:webHidden/>
          </w:rPr>
          <w:fldChar w:fldCharType="separate"/>
        </w:r>
        <w:r w:rsidR="00DA3FAB">
          <w:rPr>
            <w:noProof/>
            <w:webHidden/>
          </w:rPr>
          <w:t>18</w:t>
        </w:r>
        <w:r w:rsidR="00DA3FAB">
          <w:rPr>
            <w:noProof/>
            <w:webHidden/>
          </w:rPr>
          <w:fldChar w:fldCharType="end"/>
        </w:r>
      </w:hyperlink>
    </w:p>
    <w:p w:rsidR="00DA3FAB" w:rsidRDefault="00DA3FAB">
      <w:pPr>
        <w:jc w:val="left"/>
        <w:rPr>
          <w:rStyle w:val="Hyperlink"/>
          <w:rFonts w:cs="Times New Roman"/>
          <w:b/>
          <w:bCs/>
          <w:noProof/>
          <w:szCs w:val="26"/>
        </w:rPr>
      </w:pPr>
      <w:r>
        <w:rPr>
          <w:rStyle w:val="Hyperlink"/>
          <w:noProof/>
        </w:rPr>
        <w:br w:type="page"/>
      </w:r>
    </w:p>
    <w:p w:rsidR="00DA3FAB" w:rsidRDefault="00E10543">
      <w:pPr>
        <w:pStyle w:val="Verzeichnis2"/>
        <w:tabs>
          <w:tab w:val="left" w:pos="660"/>
          <w:tab w:val="right" w:leader="underscore" w:pos="9062"/>
        </w:tabs>
        <w:rPr>
          <w:rFonts w:eastAsiaTheme="minorEastAsia" w:cstheme="minorBidi"/>
          <w:b w:val="0"/>
          <w:bCs w:val="0"/>
          <w:noProof/>
          <w:szCs w:val="22"/>
          <w:lang w:eastAsia="de-DE"/>
        </w:rPr>
      </w:pPr>
      <w:hyperlink w:anchor="_Toc50475384" w:history="1">
        <w:r w:rsidR="00DA3FAB" w:rsidRPr="00C46F74">
          <w:rPr>
            <w:rStyle w:val="Hyperlink"/>
            <w:noProof/>
          </w:rPr>
          <w:t>9</w:t>
        </w:r>
        <w:r w:rsidR="00DA3FAB">
          <w:rPr>
            <w:rFonts w:eastAsiaTheme="minorEastAsia" w:cstheme="minorBidi"/>
            <w:b w:val="0"/>
            <w:bCs w:val="0"/>
            <w:noProof/>
            <w:szCs w:val="22"/>
            <w:lang w:eastAsia="de-DE"/>
          </w:rPr>
          <w:tab/>
        </w:r>
        <w:r w:rsidR="00DA3FAB" w:rsidRPr="00C46F74">
          <w:rPr>
            <w:rStyle w:val="Hyperlink"/>
            <w:noProof/>
          </w:rPr>
          <w:t>Verarbeitung von Protokolldaten</w:t>
        </w:r>
        <w:r w:rsidR="00DA3FAB">
          <w:rPr>
            <w:noProof/>
            <w:webHidden/>
          </w:rPr>
          <w:tab/>
        </w:r>
        <w:r w:rsidR="00DA3FAB">
          <w:rPr>
            <w:noProof/>
            <w:webHidden/>
          </w:rPr>
          <w:fldChar w:fldCharType="begin"/>
        </w:r>
        <w:r w:rsidR="00DA3FAB">
          <w:rPr>
            <w:noProof/>
            <w:webHidden/>
          </w:rPr>
          <w:instrText xml:space="preserve"> PAGEREF _Toc50475384 \h </w:instrText>
        </w:r>
        <w:r w:rsidR="00DA3FAB">
          <w:rPr>
            <w:noProof/>
            <w:webHidden/>
          </w:rPr>
        </w:r>
        <w:r w:rsidR="00DA3FAB">
          <w:rPr>
            <w:noProof/>
            <w:webHidden/>
          </w:rPr>
          <w:fldChar w:fldCharType="separate"/>
        </w:r>
        <w:r w:rsidR="00DA3FAB">
          <w:rPr>
            <w:noProof/>
            <w:webHidden/>
          </w:rPr>
          <w:t>20</w:t>
        </w:r>
        <w:r w:rsidR="00DA3FAB">
          <w:rPr>
            <w:noProof/>
            <w:webHidden/>
          </w:rPr>
          <w:fldChar w:fldCharType="end"/>
        </w:r>
      </w:hyperlink>
    </w:p>
    <w:p w:rsidR="00DA3FAB" w:rsidRDefault="00E10543">
      <w:pPr>
        <w:pStyle w:val="Verzeichnis3"/>
        <w:tabs>
          <w:tab w:val="left" w:pos="1100"/>
          <w:tab w:val="right" w:leader="underscore" w:pos="9062"/>
        </w:tabs>
        <w:rPr>
          <w:rFonts w:eastAsiaTheme="minorEastAsia" w:cstheme="minorBidi"/>
          <w:noProof/>
          <w:sz w:val="22"/>
          <w:szCs w:val="22"/>
          <w:lang w:eastAsia="de-DE"/>
        </w:rPr>
      </w:pPr>
      <w:hyperlink w:anchor="_Toc50475385" w:history="1">
        <w:r w:rsidR="00DA3FAB" w:rsidRPr="00C46F74">
          <w:rPr>
            <w:rStyle w:val="Hyperlink"/>
            <w:noProof/>
          </w:rPr>
          <w:t>9.1</w:t>
        </w:r>
        <w:r w:rsidR="00DA3FAB">
          <w:rPr>
            <w:rFonts w:eastAsiaTheme="minorEastAsia" w:cstheme="minorBidi"/>
            <w:noProof/>
            <w:sz w:val="22"/>
            <w:szCs w:val="22"/>
            <w:lang w:eastAsia="de-DE"/>
          </w:rPr>
          <w:tab/>
        </w:r>
        <w:r w:rsidR="00DA3FAB" w:rsidRPr="00C46F74">
          <w:rPr>
            <w:rStyle w:val="Hyperlink"/>
            <w:noProof/>
          </w:rPr>
          <w:t>Erteilung einer Auskunft auf Antrag einer betroffenen Person</w:t>
        </w:r>
        <w:r w:rsidR="00DA3FAB">
          <w:rPr>
            <w:noProof/>
            <w:webHidden/>
          </w:rPr>
          <w:tab/>
        </w:r>
        <w:r w:rsidR="00DA3FAB">
          <w:rPr>
            <w:noProof/>
            <w:webHidden/>
          </w:rPr>
          <w:fldChar w:fldCharType="begin"/>
        </w:r>
        <w:r w:rsidR="00DA3FAB">
          <w:rPr>
            <w:noProof/>
            <w:webHidden/>
          </w:rPr>
          <w:instrText xml:space="preserve"> PAGEREF _Toc50475385 \h </w:instrText>
        </w:r>
        <w:r w:rsidR="00DA3FAB">
          <w:rPr>
            <w:noProof/>
            <w:webHidden/>
          </w:rPr>
        </w:r>
        <w:r w:rsidR="00DA3FAB">
          <w:rPr>
            <w:noProof/>
            <w:webHidden/>
          </w:rPr>
          <w:fldChar w:fldCharType="separate"/>
        </w:r>
        <w:r w:rsidR="00DA3FAB">
          <w:rPr>
            <w:noProof/>
            <w:webHidden/>
          </w:rPr>
          <w:t>20</w:t>
        </w:r>
        <w:r w:rsidR="00DA3FAB">
          <w:rPr>
            <w:noProof/>
            <w:webHidden/>
          </w:rPr>
          <w:fldChar w:fldCharType="end"/>
        </w:r>
      </w:hyperlink>
    </w:p>
    <w:p w:rsidR="00DA3FAB" w:rsidRDefault="00E10543">
      <w:pPr>
        <w:pStyle w:val="Verzeichnis3"/>
        <w:tabs>
          <w:tab w:val="left" w:pos="1100"/>
          <w:tab w:val="right" w:leader="underscore" w:pos="9062"/>
        </w:tabs>
        <w:rPr>
          <w:rFonts w:eastAsiaTheme="minorEastAsia" w:cstheme="minorBidi"/>
          <w:noProof/>
          <w:sz w:val="22"/>
          <w:szCs w:val="22"/>
          <w:lang w:eastAsia="de-DE"/>
        </w:rPr>
      </w:pPr>
      <w:hyperlink w:anchor="_Toc50475386" w:history="1">
        <w:r w:rsidR="00DA3FAB" w:rsidRPr="00C46F74">
          <w:rPr>
            <w:rStyle w:val="Hyperlink"/>
            <w:noProof/>
          </w:rPr>
          <w:t>9.2</w:t>
        </w:r>
        <w:r w:rsidR="00DA3FAB">
          <w:rPr>
            <w:rFonts w:eastAsiaTheme="minorEastAsia" w:cstheme="minorBidi"/>
            <w:noProof/>
            <w:sz w:val="22"/>
            <w:szCs w:val="22"/>
            <w:lang w:eastAsia="de-DE"/>
          </w:rPr>
          <w:tab/>
        </w:r>
        <w:r w:rsidR="00DA3FAB" w:rsidRPr="00C46F74">
          <w:rPr>
            <w:rStyle w:val="Hyperlink"/>
            <w:noProof/>
          </w:rPr>
          <w:t>Stichprobenartige Datenschutzkontrolle</w:t>
        </w:r>
        <w:r w:rsidR="00DA3FAB">
          <w:rPr>
            <w:noProof/>
            <w:webHidden/>
          </w:rPr>
          <w:tab/>
        </w:r>
        <w:r w:rsidR="00DA3FAB">
          <w:rPr>
            <w:noProof/>
            <w:webHidden/>
          </w:rPr>
          <w:fldChar w:fldCharType="begin"/>
        </w:r>
        <w:r w:rsidR="00DA3FAB">
          <w:rPr>
            <w:noProof/>
            <w:webHidden/>
          </w:rPr>
          <w:instrText xml:space="preserve"> PAGEREF _Toc50475386 \h </w:instrText>
        </w:r>
        <w:r w:rsidR="00DA3FAB">
          <w:rPr>
            <w:noProof/>
            <w:webHidden/>
          </w:rPr>
        </w:r>
        <w:r w:rsidR="00DA3FAB">
          <w:rPr>
            <w:noProof/>
            <w:webHidden/>
          </w:rPr>
          <w:fldChar w:fldCharType="separate"/>
        </w:r>
        <w:r w:rsidR="00DA3FAB">
          <w:rPr>
            <w:noProof/>
            <w:webHidden/>
          </w:rPr>
          <w:t>20</w:t>
        </w:r>
        <w:r w:rsidR="00DA3FAB">
          <w:rPr>
            <w:noProof/>
            <w:webHidden/>
          </w:rPr>
          <w:fldChar w:fldCharType="end"/>
        </w:r>
      </w:hyperlink>
    </w:p>
    <w:p w:rsidR="00DA3FAB" w:rsidRDefault="00E10543">
      <w:pPr>
        <w:pStyle w:val="Verzeichnis4"/>
        <w:tabs>
          <w:tab w:val="left" w:pos="1320"/>
          <w:tab w:val="right" w:leader="underscore" w:pos="9062"/>
        </w:tabs>
        <w:rPr>
          <w:rFonts w:eastAsiaTheme="minorEastAsia" w:cstheme="minorBidi"/>
          <w:noProof/>
          <w:sz w:val="22"/>
          <w:szCs w:val="22"/>
          <w:lang w:eastAsia="de-DE"/>
        </w:rPr>
      </w:pPr>
      <w:hyperlink w:anchor="_Toc50475387" w:history="1">
        <w:r w:rsidR="00DA3FAB" w:rsidRPr="00C46F74">
          <w:rPr>
            <w:rStyle w:val="Hyperlink"/>
            <w:noProof/>
          </w:rPr>
          <w:t>9.2.1</w:t>
        </w:r>
        <w:r w:rsidR="00DA3FAB">
          <w:rPr>
            <w:rFonts w:eastAsiaTheme="minorEastAsia" w:cstheme="minorBidi"/>
            <w:noProof/>
            <w:sz w:val="22"/>
            <w:szCs w:val="22"/>
            <w:lang w:eastAsia="de-DE"/>
          </w:rPr>
          <w:tab/>
        </w:r>
        <w:r w:rsidR="00DA3FAB" w:rsidRPr="00C46F74">
          <w:rPr>
            <w:rStyle w:val="Hyperlink"/>
            <w:noProof/>
          </w:rPr>
          <w:t>Stichprobenartige Datenschutzkontrollen des Datenschutzbeauftragten</w:t>
        </w:r>
        <w:r w:rsidR="00DA3FAB">
          <w:rPr>
            <w:noProof/>
            <w:webHidden/>
          </w:rPr>
          <w:tab/>
        </w:r>
        <w:r w:rsidR="00DA3FAB">
          <w:rPr>
            <w:noProof/>
            <w:webHidden/>
          </w:rPr>
          <w:fldChar w:fldCharType="begin"/>
        </w:r>
        <w:r w:rsidR="00DA3FAB">
          <w:rPr>
            <w:noProof/>
            <w:webHidden/>
          </w:rPr>
          <w:instrText xml:space="preserve"> PAGEREF _Toc50475387 \h </w:instrText>
        </w:r>
        <w:r w:rsidR="00DA3FAB">
          <w:rPr>
            <w:noProof/>
            <w:webHidden/>
          </w:rPr>
        </w:r>
        <w:r w:rsidR="00DA3FAB">
          <w:rPr>
            <w:noProof/>
            <w:webHidden/>
          </w:rPr>
          <w:fldChar w:fldCharType="separate"/>
        </w:r>
        <w:r w:rsidR="00DA3FAB">
          <w:rPr>
            <w:noProof/>
            <w:webHidden/>
          </w:rPr>
          <w:t>20</w:t>
        </w:r>
        <w:r w:rsidR="00DA3FAB">
          <w:rPr>
            <w:noProof/>
            <w:webHidden/>
          </w:rPr>
          <w:fldChar w:fldCharType="end"/>
        </w:r>
      </w:hyperlink>
    </w:p>
    <w:p w:rsidR="00DA3FAB" w:rsidRDefault="00E10543">
      <w:pPr>
        <w:pStyle w:val="Verzeichnis4"/>
        <w:tabs>
          <w:tab w:val="left" w:pos="1320"/>
          <w:tab w:val="right" w:leader="underscore" w:pos="9062"/>
        </w:tabs>
        <w:rPr>
          <w:rFonts w:eastAsiaTheme="minorEastAsia" w:cstheme="minorBidi"/>
          <w:noProof/>
          <w:sz w:val="22"/>
          <w:szCs w:val="22"/>
          <w:lang w:eastAsia="de-DE"/>
        </w:rPr>
      </w:pPr>
      <w:hyperlink w:anchor="_Toc50475388" w:history="1">
        <w:r w:rsidR="00DA3FAB" w:rsidRPr="00C46F74">
          <w:rPr>
            <w:rStyle w:val="Hyperlink"/>
            <w:noProof/>
          </w:rPr>
          <w:t>9.2.2</w:t>
        </w:r>
        <w:r w:rsidR="00DA3FAB">
          <w:rPr>
            <w:rFonts w:eastAsiaTheme="minorEastAsia" w:cstheme="minorBidi"/>
            <w:noProof/>
            <w:sz w:val="22"/>
            <w:szCs w:val="22"/>
            <w:lang w:eastAsia="de-DE"/>
          </w:rPr>
          <w:tab/>
        </w:r>
        <w:r w:rsidR="00DA3FAB" w:rsidRPr="00C46F74">
          <w:rPr>
            <w:rStyle w:val="Hyperlink"/>
            <w:noProof/>
          </w:rPr>
          <w:t>Stichprobenartige Datenschutzkontrollen des Verantwortlichen</w:t>
        </w:r>
        <w:r w:rsidR="00DA3FAB">
          <w:rPr>
            <w:noProof/>
            <w:webHidden/>
          </w:rPr>
          <w:tab/>
        </w:r>
        <w:r w:rsidR="00DA3FAB">
          <w:rPr>
            <w:noProof/>
            <w:webHidden/>
          </w:rPr>
          <w:fldChar w:fldCharType="begin"/>
        </w:r>
        <w:r w:rsidR="00DA3FAB">
          <w:rPr>
            <w:noProof/>
            <w:webHidden/>
          </w:rPr>
          <w:instrText xml:space="preserve"> PAGEREF _Toc50475388 \h </w:instrText>
        </w:r>
        <w:r w:rsidR="00DA3FAB">
          <w:rPr>
            <w:noProof/>
            <w:webHidden/>
          </w:rPr>
        </w:r>
        <w:r w:rsidR="00DA3FAB">
          <w:rPr>
            <w:noProof/>
            <w:webHidden/>
          </w:rPr>
          <w:fldChar w:fldCharType="separate"/>
        </w:r>
        <w:r w:rsidR="00DA3FAB">
          <w:rPr>
            <w:noProof/>
            <w:webHidden/>
          </w:rPr>
          <w:t>21</w:t>
        </w:r>
        <w:r w:rsidR="00DA3FAB">
          <w:rPr>
            <w:noProof/>
            <w:webHidden/>
          </w:rPr>
          <w:fldChar w:fldCharType="end"/>
        </w:r>
      </w:hyperlink>
    </w:p>
    <w:p w:rsidR="00DA3FAB" w:rsidRDefault="00E10543">
      <w:pPr>
        <w:pStyle w:val="Verzeichnis3"/>
        <w:tabs>
          <w:tab w:val="left" w:pos="1100"/>
          <w:tab w:val="right" w:leader="underscore" w:pos="9062"/>
        </w:tabs>
        <w:rPr>
          <w:rFonts w:eastAsiaTheme="minorEastAsia" w:cstheme="minorBidi"/>
          <w:noProof/>
          <w:sz w:val="22"/>
          <w:szCs w:val="22"/>
          <w:lang w:eastAsia="de-DE"/>
        </w:rPr>
      </w:pPr>
      <w:hyperlink w:anchor="_Toc50475389" w:history="1">
        <w:r w:rsidR="00DA3FAB" w:rsidRPr="00C46F74">
          <w:rPr>
            <w:rStyle w:val="Hyperlink"/>
            <w:noProof/>
          </w:rPr>
          <w:t>9.3</w:t>
        </w:r>
        <w:r w:rsidR="00DA3FAB">
          <w:rPr>
            <w:rFonts w:eastAsiaTheme="minorEastAsia" w:cstheme="minorBidi"/>
            <w:noProof/>
            <w:sz w:val="22"/>
            <w:szCs w:val="22"/>
            <w:lang w:eastAsia="de-DE"/>
          </w:rPr>
          <w:tab/>
        </w:r>
        <w:r w:rsidR="00DA3FAB" w:rsidRPr="00C46F74">
          <w:rPr>
            <w:rStyle w:val="Hyperlink"/>
            <w:noProof/>
          </w:rPr>
          <w:t>Prüfung bei Verletzung des Schutzes personenbezogener Daten</w:t>
        </w:r>
        <w:r w:rsidR="00DA3FAB">
          <w:rPr>
            <w:noProof/>
            <w:webHidden/>
          </w:rPr>
          <w:tab/>
        </w:r>
        <w:r w:rsidR="00DA3FAB">
          <w:rPr>
            <w:noProof/>
            <w:webHidden/>
          </w:rPr>
          <w:fldChar w:fldCharType="begin"/>
        </w:r>
        <w:r w:rsidR="00DA3FAB">
          <w:rPr>
            <w:noProof/>
            <w:webHidden/>
          </w:rPr>
          <w:instrText xml:space="preserve"> PAGEREF _Toc50475389 \h </w:instrText>
        </w:r>
        <w:r w:rsidR="00DA3FAB">
          <w:rPr>
            <w:noProof/>
            <w:webHidden/>
          </w:rPr>
        </w:r>
        <w:r w:rsidR="00DA3FAB">
          <w:rPr>
            <w:noProof/>
            <w:webHidden/>
          </w:rPr>
          <w:fldChar w:fldCharType="separate"/>
        </w:r>
        <w:r w:rsidR="00DA3FAB">
          <w:rPr>
            <w:noProof/>
            <w:webHidden/>
          </w:rPr>
          <w:t>22</w:t>
        </w:r>
        <w:r w:rsidR="00DA3FAB">
          <w:rPr>
            <w:noProof/>
            <w:webHidden/>
          </w:rPr>
          <w:fldChar w:fldCharType="end"/>
        </w:r>
      </w:hyperlink>
    </w:p>
    <w:p w:rsidR="00DA3FAB" w:rsidRDefault="00E10543">
      <w:pPr>
        <w:pStyle w:val="Verzeichnis3"/>
        <w:tabs>
          <w:tab w:val="left" w:pos="1100"/>
          <w:tab w:val="right" w:leader="underscore" w:pos="9062"/>
        </w:tabs>
        <w:rPr>
          <w:rFonts w:eastAsiaTheme="minorEastAsia" w:cstheme="minorBidi"/>
          <w:noProof/>
          <w:sz w:val="22"/>
          <w:szCs w:val="22"/>
          <w:lang w:eastAsia="de-DE"/>
        </w:rPr>
      </w:pPr>
      <w:hyperlink w:anchor="_Toc50475390" w:history="1">
        <w:r w:rsidR="00DA3FAB" w:rsidRPr="00C46F74">
          <w:rPr>
            <w:rStyle w:val="Hyperlink"/>
            <w:noProof/>
          </w:rPr>
          <w:t>9.4</w:t>
        </w:r>
        <w:r w:rsidR="00DA3FAB">
          <w:rPr>
            <w:rFonts w:eastAsiaTheme="minorEastAsia" w:cstheme="minorBidi"/>
            <w:noProof/>
            <w:sz w:val="22"/>
            <w:szCs w:val="22"/>
            <w:lang w:eastAsia="de-DE"/>
          </w:rPr>
          <w:tab/>
        </w:r>
        <w:r w:rsidR="00DA3FAB" w:rsidRPr="00C46F74">
          <w:rPr>
            <w:rStyle w:val="Hyperlink"/>
            <w:noProof/>
          </w:rPr>
          <w:t>Gewährleistung der Sicherheit der Verarbeitung</w:t>
        </w:r>
        <w:r w:rsidR="00DA3FAB">
          <w:rPr>
            <w:noProof/>
            <w:webHidden/>
          </w:rPr>
          <w:tab/>
        </w:r>
        <w:r w:rsidR="00DA3FAB">
          <w:rPr>
            <w:noProof/>
            <w:webHidden/>
          </w:rPr>
          <w:fldChar w:fldCharType="begin"/>
        </w:r>
        <w:r w:rsidR="00DA3FAB">
          <w:rPr>
            <w:noProof/>
            <w:webHidden/>
          </w:rPr>
          <w:instrText xml:space="preserve"> PAGEREF _Toc50475390 \h </w:instrText>
        </w:r>
        <w:r w:rsidR="00DA3FAB">
          <w:rPr>
            <w:noProof/>
            <w:webHidden/>
          </w:rPr>
        </w:r>
        <w:r w:rsidR="00DA3FAB">
          <w:rPr>
            <w:noProof/>
            <w:webHidden/>
          </w:rPr>
          <w:fldChar w:fldCharType="separate"/>
        </w:r>
        <w:r w:rsidR="00DA3FAB">
          <w:rPr>
            <w:noProof/>
            <w:webHidden/>
          </w:rPr>
          <w:t>23</w:t>
        </w:r>
        <w:r w:rsidR="00DA3FAB">
          <w:rPr>
            <w:noProof/>
            <w:webHidden/>
          </w:rPr>
          <w:fldChar w:fldCharType="end"/>
        </w:r>
      </w:hyperlink>
    </w:p>
    <w:p w:rsidR="00DA3FAB" w:rsidRDefault="00E10543">
      <w:pPr>
        <w:pStyle w:val="Verzeichnis3"/>
        <w:tabs>
          <w:tab w:val="left" w:pos="1100"/>
          <w:tab w:val="right" w:leader="underscore" w:pos="9062"/>
        </w:tabs>
        <w:rPr>
          <w:rFonts w:eastAsiaTheme="minorEastAsia" w:cstheme="minorBidi"/>
          <w:noProof/>
          <w:sz w:val="22"/>
          <w:szCs w:val="22"/>
          <w:lang w:eastAsia="de-DE"/>
        </w:rPr>
      </w:pPr>
      <w:hyperlink w:anchor="_Toc50475391" w:history="1">
        <w:r w:rsidR="00DA3FAB" w:rsidRPr="00C46F74">
          <w:rPr>
            <w:rStyle w:val="Hyperlink"/>
            <w:noProof/>
          </w:rPr>
          <w:t>9.5</w:t>
        </w:r>
        <w:r w:rsidR="00DA3FAB">
          <w:rPr>
            <w:rFonts w:eastAsiaTheme="minorEastAsia" w:cstheme="minorBidi"/>
            <w:noProof/>
            <w:sz w:val="22"/>
            <w:szCs w:val="22"/>
            <w:lang w:eastAsia="de-DE"/>
          </w:rPr>
          <w:tab/>
        </w:r>
        <w:r w:rsidR="00DA3FAB" w:rsidRPr="00C46F74">
          <w:rPr>
            <w:rStyle w:val="Hyperlink"/>
            <w:noProof/>
          </w:rPr>
          <w:t>Gewährleistung der Verfügbarkeit der Anwendung</w:t>
        </w:r>
        <w:r w:rsidR="00DA3FAB">
          <w:rPr>
            <w:noProof/>
            <w:webHidden/>
          </w:rPr>
          <w:tab/>
        </w:r>
        <w:r w:rsidR="00DA3FAB">
          <w:rPr>
            <w:noProof/>
            <w:webHidden/>
          </w:rPr>
          <w:fldChar w:fldCharType="begin"/>
        </w:r>
        <w:r w:rsidR="00DA3FAB">
          <w:rPr>
            <w:noProof/>
            <w:webHidden/>
          </w:rPr>
          <w:instrText xml:space="preserve"> PAGEREF _Toc50475391 \h </w:instrText>
        </w:r>
        <w:r w:rsidR="00DA3FAB">
          <w:rPr>
            <w:noProof/>
            <w:webHidden/>
          </w:rPr>
        </w:r>
        <w:r w:rsidR="00DA3FAB">
          <w:rPr>
            <w:noProof/>
            <w:webHidden/>
          </w:rPr>
          <w:fldChar w:fldCharType="separate"/>
        </w:r>
        <w:r w:rsidR="00DA3FAB">
          <w:rPr>
            <w:noProof/>
            <w:webHidden/>
          </w:rPr>
          <w:t>23</w:t>
        </w:r>
        <w:r w:rsidR="00DA3FAB">
          <w:rPr>
            <w:noProof/>
            <w:webHidden/>
          </w:rPr>
          <w:fldChar w:fldCharType="end"/>
        </w:r>
      </w:hyperlink>
    </w:p>
    <w:p w:rsidR="00DA3FAB" w:rsidRDefault="00E10543">
      <w:pPr>
        <w:pStyle w:val="Verzeichnis2"/>
        <w:tabs>
          <w:tab w:val="left" w:pos="880"/>
          <w:tab w:val="right" w:leader="underscore" w:pos="9062"/>
        </w:tabs>
        <w:rPr>
          <w:rFonts w:eastAsiaTheme="minorEastAsia" w:cstheme="minorBidi"/>
          <w:b w:val="0"/>
          <w:bCs w:val="0"/>
          <w:noProof/>
          <w:szCs w:val="22"/>
          <w:lang w:eastAsia="de-DE"/>
        </w:rPr>
      </w:pPr>
      <w:hyperlink w:anchor="_Toc50475392" w:history="1">
        <w:r w:rsidR="00DA3FAB" w:rsidRPr="00C46F74">
          <w:rPr>
            <w:rStyle w:val="Hyperlink"/>
            <w:noProof/>
          </w:rPr>
          <w:t>10</w:t>
        </w:r>
        <w:r w:rsidR="00DA3FAB">
          <w:rPr>
            <w:rFonts w:eastAsiaTheme="minorEastAsia" w:cstheme="minorBidi"/>
            <w:b w:val="0"/>
            <w:bCs w:val="0"/>
            <w:noProof/>
            <w:szCs w:val="22"/>
            <w:lang w:eastAsia="de-DE"/>
          </w:rPr>
          <w:tab/>
        </w:r>
        <w:r w:rsidR="00DA3FAB" w:rsidRPr="00C46F74">
          <w:rPr>
            <w:rStyle w:val="Hyperlink"/>
            <w:noProof/>
          </w:rPr>
          <w:t>Sicherheit der Verarbeitung</w:t>
        </w:r>
        <w:r w:rsidR="00DA3FAB">
          <w:rPr>
            <w:noProof/>
            <w:webHidden/>
          </w:rPr>
          <w:tab/>
        </w:r>
        <w:r w:rsidR="00DA3FAB">
          <w:rPr>
            <w:noProof/>
            <w:webHidden/>
          </w:rPr>
          <w:fldChar w:fldCharType="begin"/>
        </w:r>
        <w:r w:rsidR="00DA3FAB">
          <w:rPr>
            <w:noProof/>
            <w:webHidden/>
          </w:rPr>
          <w:instrText xml:space="preserve"> PAGEREF _Toc50475392 \h </w:instrText>
        </w:r>
        <w:r w:rsidR="00DA3FAB">
          <w:rPr>
            <w:noProof/>
            <w:webHidden/>
          </w:rPr>
        </w:r>
        <w:r w:rsidR="00DA3FAB">
          <w:rPr>
            <w:noProof/>
            <w:webHidden/>
          </w:rPr>
          <w:fldChar w:fldCharType="separate"/>
        </w:r>
        <w:r w:rsidR="00DA3FAB">
          <w:rPr>
            <w:noProof/>
            <w:webHidden/>
          </w:rPr>
          <w:t>23</w:t>
        </w:r>
        <w:r w:rsidR="00DA3FAB">
          <w:rPr>
            <w:noProof/>
            <w:webHidden/>
          </w:rPr>
          <w:fldChar w:fldCharType="end"/>
        </w:r>
      </w:hyperlink>
    </w:p>
    <w:p w:rsidR="00DA3FAB" w:rsidRDefault="00E10543">
      <w:pPr>
        <w:pStyle w:val="Verzeichnis3"/>
        <w:tabs>
          <w:tab w:val="left" w:pos="1100"/>
          <w:tab w:val="right" w:leader="underscore" w:pos="9062"/>
        </w:tabs>
        <w:rPr>
          <w:rFonts w:eastAsiaTheme="minorEastAsia" w:cstheme="minorBidi"/>
          <w:noProof/>
          <w:sz w:val="22"/>
          <w:szCs w:val="22"/>
          <w:lang w:eastAsia="de-DE"/>
        </w:rPr>
      </w:pPr>
      <w:hyperlink w:anchor="_Toc50475393" w:history="1">
        <w:r w:rsidR="00DA3FAB" w:rsidRPr="00C46F74">
          <w:rPr>
            <w:rStyle w:val="Hyperlink"/>
            <w:noProof/>
          </w:rPr>
          <w:t>10.1</w:t>
        </w:r>
        <w:r w:rsidR="00DA3FAB">
          <w:rPr>
            <w:rFonts w:eastAsiaTheme="minorEastAsia" w:cstheme="minorBidi"/>
            <w:noProof/>
            <w:sz w:val="22"/>
            <w:szCs w:val="22"/>
            <w:lang w:eastAsia="de-DE"/>
          </w:rPr>
          <w:tab/>
        </w:r>
        <w:r w:rsidR="00DA3FAB" w:rsidRPr="00C46F74">
          <w:rPr>
            <w:rStyle w:val="Hyperlink"/>
            <w:noProof/>
          </w:rPr>
          <w:t>Vertraulichkeit: Nur berechtigte Anwender</w:t>
        </w:r>
        <w:r w:rsidR="00DA3FAB">
          <w:rPr>
            <w:noProof/>
            <w:webHidden/>
          </w:rPr>
          <w:tab/>
        </w:r>
        <w:r w:rsidR="00DA3FAB">
          <w:rPr>
            <w:noProof/>
            <w:webHidden/>
          </w:rPr>
          <w:fldChar w:fldCharType="begin"/>
        </w:r>
        <w:r w:rsidR="00DA3FAB">
          <w:rPr>
            <w:noProof/>
            <w:webHidden/>
          </w:rPr>
          <w:instrText xml:space="preserve"> PAGEREF _Toc50475393 \h </w:instrText>
        </w:r>
        <w:r w:rsidR="00DA3FAB">
          <w:rPr>
            <w:noProof/>
            <w:webHidden/>
          </w:rPr>
        </w:r>
        <w:r w:rsidR="00DA3FAB">
          <w:rPr>
            <w:noProof/>
            <w:webHidden/>
          </w:rPr>
          <w:fldChar w:fldCharType="separate"/>
        </w:r>
        <w:r w:rsidR="00DA3FAB">
          <w:rPr>
            <w:noProof/>
            <w:webHidden/>
          </w:rPr>
          <w:t>23</w:t>
        </w:r>
        <w:r w:rsidR="00DA3FAB">
          <w:rPr>
            <w:noProof/>
            <w:webHidden/>
          </w:rPr>
          <w:fldChar w:fldCharType="end"/>
        </w:r>
      </w:hyperlink>
    </w:p>
    <w:p w:rsidR="00DA3FAB" w:rsidRDefault="00E10543">
      <w:pPr>
        <w:pStyle w:val="Verzeichnis3"/>
        <w:tabs>
          <w:tab w:val="left" w:pos="1100"/>
          <w:tab w:val="right" w:leader="underscore" w:pos="9062"/>
        </w:tabs>
        <w:rPr>
          <w:rFonts w:eastAsiaTheme="minorEastAsia" w:cstheme="minorBidi"/>
          <w:noProof/>
          <w:sz w:val="22"/>
          <w:szCs w:val="22"/>
          <w:lang w:eastAsia="de-DE"/>
        </w:rPr>
      </w:pPr>
      <w:hyperlink w:anchor="_Toc50475394" w:history="1">
        <w:r w:rsidR="00DA3FAB" w:rsidRPr="00C46F74">
          <w:rPr>
            <w:rStyle w:val="Hyperlink"/>
            <w:noProof/>
          </w:rPr>
          <w:t>10.2</w:t>
        </w:r>
        <w:r w:rsidR="00DA3FAB">
          <w:rPr>
            <w:rFonts w:eastAsiaTheme="minorEastAsia" w:cstheme="minorBidi"/>
            <w:noProof/>
            <w:sz w:val="22"/>
            <w:szCs w:val="22"/>
            <w:lang w:eastAsia="de-DE"/>
          </w:rPr>
          <w:tab/>
        </w:r>
        <w:r w:rsidR="00DA3FAB" w:rsidRPr="00C46F74">
          <w:rPr>
            <w:rStyle w:val="Hyperlink"/>
            <w:noProof/>
          </w:rPr>
          <w:t>Integrität: Manipulationssichere Erzeugung und Speicherung</w:t>
        </w:r>
        <w:r w:rsidR="00DA3FAB">
          <w:rPr>
            <w:noProof/>
            <w:webHidden/>
          </w:rPr>
          <w:tab/>
        </w:r>
        <w:r w:rsidR="00DA3FAB">
          <w:rPr>
            <w:noProof/>
            <w:webHidden/>
          </w:rPr>
          <w:fldChar w:fldCharType="begin"/>
        </w:r>
        <w:r w:rsidR="00DA3FAB">
          <w:rPr>
            <w:noProof/>
            <w:webHidden/>
          </w:rPr>
          <w:instrText xml:space="preserve"> PAGEREF _Toc50475394 \h </w:instrText>
        </w:r>
        <w:r w:rsidR="00DA3FAB">
          <w:rPr>
            <w:noProof/>
            <w:webHidden/>
          </w:rPr>
        </w:r>
        <w:r w:rsidR="00DA3FAB">
          <w:rPr>
            <w:noProof/>
            <w:webHidden/>
          </w:rPr>
          <w:fldChar w:fldCharType="separate"/>
        </w:r>
        <w:r w:rsidR="00DA3FAB">
          <w:rPr>
            <w:noProof/>
            <w:webHidden/>
          </w:rPr>
          <w:t>24</w:t>
        </w:r>
        <w:r w:rsidR="00DA3FAB">
          <w:rPr>
            <w:noProof/>
            <w:webHidden/>
          </w:rPr>
          <w:fldChar w:fldCharType="end"/>
        </w:r>
      </w:hyperlink>
    </w:p>
    <w:p w:rsidR="00DA3FAB" w:rsidRDefault="00E10543">
      <w:pPr>
        <w:pStyle w:val="Verzeichnis3"/>
        <w:tabs>
          <w:tab w:val="left" w:pos="1100"/>
          <w:tab w:val="right" w:leader="underscore" w:pos="9062"/>
        </w:tabs>
        <w:rPr>
          <w:rFonts w:eastAsiaTheme="minorEastAsia" w:cstheme="minorBidi"/>
          <w:noProof/>
          <w:sz w:val="22"/>
          <w:szCs w:val="22"/>
          <w:lang w:eastAsia="de-DE"/>
        </w:rPr>
      </w:pPr>
      <w:hyperlink w:anchor="_Toc50475395" w:history="1">
        <w:r w:rsidR="00DA3FAB" w:rsidRPr="00C46F74">
          <w:rPr>
            <w:rStyle w:val="Hyperlink"/>
            <w:noProof/>
          </w:rPr>
          <w:t>10.3</w:t>
        </w:r>
        <w:r w:rsidR="00DA3FAB">
          <w:rPr>
            <w:rFonts w:eastAsiaTheme="minorEastAsia" w:cstheme="minorBidi"/>
            <w:noProof/>
            <w:sz w:val="22"/>
            <w:szCs w:val="22"/>
            <w:lang w:eastAsia="de-DE"/>
          </w:rPr>
          <w:tab/>
        </w:r>
        <w:r w:rsidR="00DA3FAB" w:rsidRPr="00C46F74">
          <w:rPr>
            <w:rStyle w:val="Hyperlink"/>
            <w:noProof/>
          </w:rPr>
          <w:t>Verfügbarkeit</w:t>
        </w:r>
        <w:r w:rsidR="00DA3FAB">
          <w:rPr>
            <w:noProof/>
            <w:webHidden/>
          </w:rPr>
          <w:tab/>
        </w:r>
        <w:r w:rsidR="00DA3FAB">
          <w:rPr>
            <w:noProof/>
            <w:webHidden/>
          </w:rPr>
          <w:fldChar w:fldCharType="begin"/>
        </w:r>
        <w:r w:rsidR="00DA3FAB">
          <w:rPr>
            <w:noProof/>
            <w:webHidden/>
          </w:rPr>
          <w:instrText xml:space="preserve"> PAGEREF _Toc50475395 \h </w:instrText>
        </w:r>
        <w:r w:rsidR="00DA3FAB">
          <w:rPr>
            <w:noProof/>
            <w:webHidden/>
          </w:rPr>
        </w:r>
        <w:r w:rsidR="00DA3FAB">
          <w:rPr>
            <w:noProof/>
            <w:webHidden/>
          </w:rPr>
          <w:fldChar w:fldCharType="separate"/>
        </w:r>
        <w:r w:rsidR="00DA3FAB">
          <w:rPr>
            <w:noProof/>
            <w:webHidden/>
          </w:rPr>
          <w:t>24</w:t>
        </w:r>
        <w:r w:rsidR="00DA3FAB">
          <w:rPr>
            <w:noProof/>
            <w:webHidden/>
          </w:rPr>
          <w:fldChar w:fldCharType="end"/>
        </w:r>
      </w:hyperlink>
    </w:p>
    <w:p w:rsidR="00DA3FAB" w:rsidRDefault="00E10543">
      <w:pPr>
        <w:pStyle w:val="Verzeichnis3"/>
        <w:tabs>
          <w:tab w:val="left" w:pos="1100"/>
          <w:tab w:val="right" w:leader="underscore" w:pos="9062"/>
        </w:tabs>
        <w:rPr>
          <w:rFonts w:eastAsiaTheme="minorEastAsia" w:cstheme="minorBidi"/>
          <w:noProof/>
          <w:sz w:val="22"/>
          <w:szCs w:val="22"/>
          <w:lang w:eastAsia="de-DE"/>
        </w:rPr>
      </w:pPr>
      <w:hyperlink w:anchor="_Toc50475396" w:history="1">
        <w:r w:rsidR="00DA3FAB" w:rsidRPr="00C46F74">
          <w:rPr>
            <w:rStyle w:val="Hyperlink"/>
            <w:noProof/>
          </w:rPr>
          <w:t>10.4</w:t>
        </w:r>
        <w:r w:rsidR="00DA3FAB">
          <w:rPr>
            <w:rFonts w:eastAsiaTheme="minorEastAsia" w:cstheme="minorBidi"/>
            <w:noProof/>
            <w:sz w:val="22"/>
            <w:szCs w:val="22"/>
            <w:lang w:eastAsia="de-DE"/>
          </w:rPr>
          <w:tab/>
        </w:r>
        <w:r w:rsidR="00DA3FAB" w:rsidRPr="00C46F74">
          <w:rPr>
            <w:rStyle w:val="Hyperlink"/>
            <w:noProof/>
          </w:rPr>
          <w:t>Auditierung der Einhaltung dieser Vorgaben</w:t>
        </w:r>
        <w:r w:rsidR="00DA3FAB">
          <w:rPr>
            <w:noProof/>
            <w:webHidden/>
          </w:rPr>
          <w:tab/>
        </w:r>
        <w:r w:rsidR="00DA3FAB">
          <w:rPr>
            <w:noProof/>
            <w:webHidden/>
          </w:rPr>
          <w:fldChar w:fldCharType="begin"/>
        </w:r>
        <w:r w:rsidR="00DA3FAB">
          <w:rPr>
            <w:noProof/>
            <w:webHidden/>
          </w:rPr>
          <w:instrText xml:space="preserve"> PAGEREF _Toc50475396 \h </w:instrText>
        </w:r>
        <w:r w:rsidR="00DA3FAB">
          <w:rPr>
            <w:noProof/>
            <w:webHidden/>
          </w:rPr>
        </w:r>
        <w:r w:rsidR="00DA3FAB">
          <w:rPr>
            <w:noProof/>
            <w:webHidden/>
          </w:rPr>
          <w:fldChar w:fldCharType="separate"/>
        </w:r>
        <w:r w:rsidR="00DA3FAB">
          <w:rPr>
            <w:noProof/>
            <w:webHidden/>
          </w:rPr>
          <w:t>24</w:t>
        </w:r>
        <w:r w:rsidR="00DA3FAB">
          <w:rPr>
            <w:noProof/>
            <w:webHidden/>
          </w:rPr>
          <w:fldChar w:fldCharType="end"/>
        </w:r>
      </w:hyperlink>
    </w:p>
    <w:p w:rsidR="00DA3FAB" w:rsidRDefault="00E10543">
      <w:pPr>
        <w:pStyle w:val="Verzeichnis3"/>
        <w:tabs>
          <w:tab w:val="left" w:pos="1100"/>
          <w:tab w:val="right" w:leader="underscore" w:pos="9062"/>
        </w:tabs>
        <w:rPr>
          <w:rFonts w:eastAsiaTheme="minorEastAsia" w:cstheme="minorBidi"/>
          <w:noProof/>
          <w:sz w:val="22"/>
          <w:szCs w:val="22"/>
          <w:lang w:eastAsia="de-DE"/>
        </w:rPr>
      </w:pPr>
      <w:hyperlink w:anchor="_Toc50475397" w:history="1">
        <w:r w:rsidR="00DA3FAB" w:rsidRPr="00C46F74">
          <w:rPr>
            <w:rStyle w:val="Hyperlink"/>
            <w:noProof/>
          </w:rPr>
          <w:t>10.5</w:t>
        </w:r>
        <w:r w:rsidR="00DA3FAB">
          <w:rPr>
            <w:rFonts w:eastAsiaTheme="minorEastAsia" w:cstheme="minorBidi"/>
            <w:noProof/>
            <w:sz w:val="22"/>
            <w:szCs w:val="22"/>
            <w:lang w:eastAsia="de-DE"/>
          </w:rPr>
          <w:tab/>
        </w:r>
        <w:r w:rsidR="00DA3FAB" w:rsidRPr="00C46F74">
          <w:rPr>
            <w:rStyle w:val="Hyperlink"/>
            <w:noProof/>
          </w:rPr>
          <w:t>Pseudonymisierung</w:t>
        </w:r>
        <w:r w:rsidR="00DA3FAB">
          <w:rPr>
            <w:noProof/>
            <w:webHidden/>
          </w:rPr>
          <w:tab/>
        </w:r>
        <w:r w:rsidR="00DA3FAB">
          <w:rPr>
            <w:noProof/>
            <w:webHidden/>
          </w:rPr>
          <w:fldChar w:fldCharType="begin"/>
        </w:r>
        <w:r w:rsidR="00DA3FAB">
          <w:rPr>
            <w:noProof/>
            <w:webHidden/>
          </w:rPr>
          <w:instrText xml:space="preserve"> PAGEREF _Toc50475397 \h </w:instrText>
        </w:r>
        <w:r w:rsidR="00DA3FAB">
          <w:rPr>
            <w:noProof/>
            <w:webHidden/>
          </w:rPr>
        </w:r>
        <w:r w:rsidR="00DA3FAB">
          <w:rPr>
            <w:noProof/>
            <w:webHidden/>
          </w:rPr>
          <w:fldChar w:fldCharType="separate"/>
        </w:r>
        <w:r w:rsidR="00DA3FAB">
          <w:rPr>
            <w:noProof/>
            <w:webHidden/>
          </w:rPr>
          <w:t>24</w:t>
        </w:r>
        <w:r w:rsidR="00DA3FAB">
          <w:rPr>
            <w:noProof/>
            <w:webHidden/>
          </w:rPr>
          <w:fldChar w:fldCharType="end"/>
        </w:r>
      </w:hyperlink>
    </w:p>
    <w:p w:rsidR="00DA3FAB" w:rsidRDefault="00E10543">
      <w:pPr>
        <w:pStyle w:val="Verzeichnis2"/>
        <w:tabs>
          <w:tab w:val="left" w:pos="880"/>
          <w:tab w:val="right" w:leader="underscore" w:pos="9062"/>
        </w:tabs>
        <w:rPr>
          <w:rFonts w:eastAsiaTheme="minorEastAsia" w:cstheme="minorBidi"/>
          <w:b w:val="0"/>
          <w:bCs w:val="0"/>
          <w:noProof/>
          <w:szCs w:val="22"/>
          <w:lang w:eastAsia="de-DE"/>
        </w:rPr>
      </w:pPr>
      <w:hyperlink w:anchor="_Toc50475398" w:history="1">
        <w:r w:rsidR="00DA3FAB" w:rsidRPr="00C46F74">
          <w:rPr>
            <w:rStyle w:val="Hyperlink"/>
            <w:noProof/>
          </w:rPr>
          <w:t>11</w:t>
        </w:r>
        <w:r w:rsidR="00DA3FAB">
          <w:rPr>
            <w:rFonts w:eastAsiaTheme="minorEastAsia" w:cstheme="minorBidi"/>
            <w:b w:val="0"/>
            <w:bCs w:val="0"/>
            <w:noProof/>
            <w:szCs w:val="22"/>
            <w:lang w:eastAsia="de-DE"/>
          </w:rPr>
          <w:tab/>
        </w:r>
        <w:r w:rsidR="00DA3FAB" w:rsidRPr="00C46F74">
          <w:rPr>
            <w:rStyle w:val="Hyperlink"/>
            <w:noProof/>
          </w:rPr>
          <w:t>Inkrafttreten</w:t>
        </w:r>
        <w:r w:rsidR="00DA3FAB">
          <w:rPr>
            <w:noProof/>
            <w:webHidden/>
          </w:rPr>
          <w:tab/>
        </w:r>
        <w:r w:rsidR="00DA3FAB">
          <w:rPr>
            <w:noProof/>
            <w:webHidden/>
          </w:rPr>
          <w:fldChar w:fldCharType="begin"/>
        </w:r>
        <w:r w:rsidR="00DA3FAB">
          <w:rPr>
            <w:noProof/>
            <w:webHidden/>
          </w:rPr>
          <w:instrText xml:space="preserve"> PAGEREF _Toc50475398 \h </w:instrText>
        </w:r>
        <w:r w:rsidR="00DA3FAB">
          <w:rPr>
            <w:noProof/>
            <w:webHidden/>
          </w:rPr>
        </w:r>
        <w:r w:rsidR="00DA3FAB">
          <w:rPr>
            <w:noProof/>
            <w:webHidden/>
          </w:rPr>
          <w:fldChar w:fldCharType="separate"/>
        </w:r>
        <w:r w:rsidR="00DA3FAB">
          <w:rPr>
            <w:noProof/>
            <w:webHidden/>
          </w:rPr>
          <w:t>25</w:t>
        </w:r>
        <w:r w:rsidR="00DA3FAB">
          <w:rPr>
            <w:noProof/>
            <w:webHidden/>
          </w:rPr>
          <w:fldChar w:fldCharType="end"/>
        </w:r>
      </w:hyperlink>
    </w:p>
    <w:p w:rsidR="00DA3FAB" w:rsidRDefault="00E10543">
      <w:pPr>
        <w:pStyle w:val="Verzeichnis2"/>
        <w:tabs>
          <w:tab w:val="left" w:pos="880"/>
          <w:tab w:val="right" w:leader="underscore" w:pos="9062"/>
        </w:tabs>
        <w:rPr>
          <w:rFonts w:eastAsiaTheme="minorEastAsia" w:cstheme="minorBidi"/>
          <w:b w:val="0"/>
          <w:bCs w:val="0"/>
          <w:noProof/>
          <w:szCs w:val="22"/>
          <w:lang w:eastAsia="de-DE"/>
        </w:rPr>
      </w:pPr>
      <w:hyperlink w:anchor="_Toc50475399" w:history="1">
        <w:r w:rsidR="00DA3FAB" w:rsidRPr="00C46F74">
          <w:rPr>
            <w:rStyle w:val="Hyperlink"/>
            <w:noProof/>
          </w:rPr>
          <w:t>12</w:t>
        </w:r>
        <w:r w:rsidR="00DA3FAB">
          <w:rPr>
            <w:rFonts w:eastAsiaTheme="minorEastAsia" w:cstheme="minorBidi"/>
            <w:b w:val="0"/>
            <w:bCs w:val="0"/>
            <w:noProof/>
            <w:szCs w:val="22"/>
            <w:lang w:eastAsia="de-DE"/>
          </w:rPr>
          <w:tab/>
        </w:r>
        <w:r w:rsidR="00DA3FAB" w:rsidRPr="00C46F74">
          <w:rPr>
            <w:rStyle w:val="Hyperlink"/>
            <w:noProof/>
          </w:rPr>
          <w:t>Abkürzungen</w:t>
        </w:r>
        <w:r w:rsidR="00DA3FAB">
          <w:rPr>
            <w:noProof/>
            <w:webHidden/>
          </w:rPr>
          <w:tab/>
        </w:r>
        <w:r w:rsidR="00DA3FAB">
          <w:rPr>
            <w:noProof/>
            <w:webHidden/>
          </w:rPr>
          <w:fldChar w:fldCharType="begin"/>
        </w:r>
        <w:r w:rsidR="00DA3FAB">
          <w:rPr>
            <w:noProof/>
            <w:webHidden/>
          </w:rPr>
          <w:instrText xml:space="preserve"> PAGEREF _Toc50475399 \h </w:instrText>
        </w:r>
        <w:r w:rsidR="00DA3FAB">
          <w:rPr>
            <w:noProof/>
            <w:webHidden/>
          </w:rPr>
        </w:r>
        <w:r w:rsidR="00DA3FAB">
          <w:rPr>
            <w:noProof/>
            <w:webHidden/>
          </w:rPr>
          <w:fldChar w:fldCharType="separate"/>
        </w:r>
        <w:r w:rsidR="00DA3FAB">
          <w:rPr>
            <w:noProof/>
            <w:webHidden/>
          </w:rPr>
          <w:t>26</w:t>
        </w:r>
        <w:r w:rsidR="00DA3FAB">
          <w:rPr>
            <w:noProof/>
            <w:webHidden/>
          </w:rPr>
          <w:fldChar w:fldCharType="end"/>
        </w:r>
      </w:hyperlink>
    </w:p>
    <w:p w:rsidR="00DA3FAB" w:rsidRDefault="00E10543">
      <w:pPr>
        <w:pStyle w:val="Verzeichnis2"/>
        <w:tabs>
          <w:tab w:val="left" w:pos="880"/>
          <w:tab w:val="right" w:leader="underscore" w:pos="9062"/>
        </w:tabs>
        <w:rPr>
          <w:rFonts w:eastAsiaTheme="minorEastAsia" w:cstheme="minorBidi"/>
          <w:b w:val="0"/>
          <w:bCs w:val="0"/>
          <w:noProof/>
          <w:szCs w:val="22"/>
          <w:lang w:eastAsia="de-DE"/>
        </w:rPr>
      </w:pPr>
      <w:hyperlink w:anchor="_Toc50475400" w:history="1">
        <w:r w:rsidR="00DA3FAB" w:rsidRPr="00C46F74">
          <w:rPr>
            <w:rStyle w:val="Hyperlink"/>
            <w:noProof/>
          </w:rPr>
          <w:t>13</w:t>
        </w:r>
        <w:r w:rsidR="00DA3FAB">
          <w:rPr>
            <w:rFonts w:eastAsiaTheme="minorEastAsia" w:cstheme="minorBidi"/>
            <w:b w:val="0"/>
            <w:bCs w:val="0"/>
            <w:noProof/>
            <w:szCs w:val="22"/>
            <w:lang w:eastAsia="de-DE"/>
          </w:rPr>
          <w:tab/>
        </w:r>
        <w:r w:rsidR="00DA3FAB" w:rsidRPr="00C46F74">
          <w:rPr>
            <w:rStyle w:val="Hyperlink"/>
            <w:noProof/>
          </w:rPr>
          <w:t>Glossar</w:t>
        </w:r>
        <w:r w:rsidR="00DA3FAB">
          <w:rPr>
            <w:noProof/>
            <w:webHidden/>
          </w:rPr>
          <w:tab/>
        </w:r>
        <w:r w:rsidR="00DA3FAB">
          <w:rPr>
            <w:noProof/>
            <w:webHidden/>
          </w:rPr>
          <w:fldChar w:fldCharType="begin"/>
        </w:r>
        <w:r w:rsidR="00DA3FAB">
          <w:rPr>
            <w:noProof/>
            <w:webHidden/>
          </w:rPr>
          <w:instrText xml:space="preserve"> PAGEREF _Toc50475400 \h </w:instrText>
        </w:r>
        <w:r w:rsidR="00DA3FAB">
          <w:rPr>
            <w:noProof/>
            <w:webHidden/>
          </w:rPr>
        </w:r>
        <w:r w:rsidR="00DA3FAB">
          <w:rPr>
            <w:noProof/>
            <w:webHidden/>
          </w:rPr>
          <w:fldChar w:fldCharType="separate"/>
        </w:r>
        <w:r w:rsidR="00DA3FAB">
          <w:rPr>
            <w:noProof/>
            <w:webHidden/>
          </w:rPr>
          <w:t>27</w:t>
        </w:r>
        <w:r w:rsidR="00DA3FAB">
          <w:rPr>
            <w:noProof/>
            <w:webHidden/>
          </w:rPr>
          <w:fldChar w:fldCharType="end"/>
        </w:r>
      </w:hyperlink>
    </w:p>
    <w:p w:rsidR="00DA3FAB" w:rsidRDefault="00E10543">
      <w:pPr>
        <w:pStyle w:val="Verzeichnis2"/>
        <w:tabs>
          <w:tab w:val="left" w:pos="880"/>
          <w:tab w:val="right" w:leader="underscore" w:pos="9062"/>
        </w:tabs>
        <w:rPr>
          <w:rFonts w:eastAsiaTheme="minorEastAsia" w:cstheme="minorBidi"/>
          <w:b w:val="0"/>
          <w:bCs w:val="0"/>
          <w:noProof/>
          <w:szCs w:val="22"/>
          <w:lang w:eastAsia="de-DE"/>
        </w:rPr>
      </w:pPr>
      <w:hyperlink w:anchor="_Toc50475401" w:history="1">
        <w:r w:rsidR="00DA3FAB" w:rsidRPr="00C46F74">
          <w:rPr>
            <w:rStyle w:val="Hyperlink"/>
            <w:noProof/>
          </w:rPr>
          <w:t>14</w:t>
        </w:r>
        <w:r w:rsidR="00DA3FAB">
          <w:rPr>
            <w:rFonts w:eastAsiaTheme="minorEastAsia" w:cstheme="minorBidi"/>
            <w:b w:val="0"/>
            <w:bCs w:val="0"/>
            <w:noProof/>
            <w:szCs w:val="22"/>
            <w:lang w:eastAsia="de-DE"/>
          </w:rPr>
          <w:tab/>
        </w:r>
        <w:r w:rsidR="00DA3FAB" w:rsidRPr="00C46F74">
          <w:rPr>
            <w:rStyle w:val="Hyperlink"/>
            <w:noProof/>
          </w:rPr>
          <w:t>Literatur</w:t>
        </w:r>
        <w:r w:rsidR="00DA3FAB">
          <w:rPr>
            <w:noProof/>
            <w:webHidden/>
          </w:rPr>
          <w:tab/>
        </w:r>
        <w:r w:rsidR="00DA3FAB">
          <w:rPr>
            <w:noProof/>
            <w:webHidden/>
          </w:rPr>
          <w:fldChar w:fldCharType="begin"/>
        </w:r>
        <w:r w:rsidR="00DA3FAB">
          <w:rPr>
            <w:noProof/>
            <w:webHidden/>
          </w:rPr>
          <w:instrText xml:space="preserve"> PAGEREF _Toc50475401 \h </w:instrText>
        </w:r>
        <w:r w:rsidR="00DA3FAB">
          <w:rPr>
            <w:noProof/>
            <w:webHidden/>
          </w:rPr>
        </w:r>
        <w:r w:rsidR="00DA3FAB">
          <w:rPr>
            <w:noProof/>
            <w:webHidden/>
          </w:rPr>
          <w:fldChar w:fldCharType="separate"/>
        </w:r>
        <w:r w:rsidR="00DA3FAB">
          <w:rPr>
            <w:noProof/>
            <w:webHidden/>
          </w:rPr>
          <w:t>30</w:t>
        </w:r>
        <w:r w:rsidR="00DA3FAB">
          <w:rPr>
            <w:noProof/>
            <w:webHidden/>
          </w:rPr>
          <w:fldChar w:fldCharType="end"/>
        </w:r>
      </w:hyperlink>
    </w:p>
    <w:p w:rsidR="00DA3FAB" w:rsidRDefault="00E10543">
      <w:pPr>
        <w:pStyle w:val="Verzeichnis3"/>
        <w:tabs>
          <w:tab w:val="left" w:pos="1100"/>
          <w:tab w:val="right" w:leader="underscore" w:pos="9062"/>
        </w:tabs>
        <w:rPr>
          <w:rFonts w:eastAsiaTheme="minorEastAsia" w:cstheme="minorBidi"/>
          <w:noProof/>
          <w:sz w:val="22"/>
          <w:szCs w:val="22"/>
          <w:lang w:eastAsia="de-DE"/>
        </w:rPr>
      </w:pPr>
      <w:hyperlink w:anchor="_Toc50475402" w:history="1">
        <w:r w:rsidR="00DA3FAB" w:rsidRPr="00C46F74">
          <w:rPr>
            <w:rStyle w:val="Hyperlink"/>
            <w:noProof/>
          </w:rPr>
          <w:t>14.1</w:t>
        </w:r>
        <w:r w:rsidR="00DA3FAB">
          <w:rPr>
            <w:rFonts w:eastAsiaTheme="minorEastAsia" w:cstheme="minorBidi"/>
            <w:noProof/>
            <w:sz w:val="22"/>
            <w:szCs w:val="22"/>
            <w:lang w:eastAsia="de-DE"/>
          </w:rPr>
          <w:tab/>
        </w:r>
        <w:r w:rsidR="00DA3FAB" w:rsidRPr="00C46F74">
          <w:rPr>
            <w:rStyle w:val="Hyperlink"/>
            <w:noProof/>
          </w:rPr>
          <w:t>Datenschutz-Aufsichtsbehörden</w:t>
        </w:r>
        <w:r w:rsidR="00DA3FAB">
          <w:rPr>
            <w:noProof/>
            <w:webHidden/>
          </w:rPr>
          <w:tab/>
        </w:r>
        <w:r w:rsidR="00DA3FAB">
          <w:rPr>
            <w:noProof/>
            <w:webHidden/>
          </w:rPr>
          <w:fldChar w:fldCharType="begin"/>
        </w:r>
        <w:r w:rsidR="00DA3FAB">
          <w:rPr>
            <w:noProof/>
            <w:webHidden/>
          </w:rPr>
          <w:instrText xml:space="preserve"> PAGEREF _Toc50475402 \h </w:instrText>
        </w:r>
        <w:r w:rsidR="00DA3FAB">
          <w:rPr>
            <w:noProof/>
            <w:webHidden/>
          </w:rPr>
        </w:r>
        <w:r w:rsidR="00DA3FAB">
          <w:rPr>
            <w:noProof/>
            <w:webHidden/>
          </w:rPr>
          <w:fldChar w:fldCharType="separate"/>
        </w:r>
        <w:r w:rsidR="00DA3FAB">
          <w:rPr>
            <w:noProof/>
            <w:webHidden/>
          </w:rPr>
          <w:t>30</w:t>
        </w:r>
        <w:r w:rsidR="00DA3FAB">
          <w:rPr>
            <w:noProof/>
            <w:webHidden/>
          </w:rPr>
          <w:fldChar w:fldCharType="end"/>
        </w:r>
      </w:hyperlink>
    </w:p>
    <w:p w:rsidR="00DA3FAB" w:rsidRDefault="00E10543">
      <w:pPr>
        <w:pStyle w:val="Verzeichnis3"/>
        <w:tabs>
          <w:tab w:val="left" w:pos="1100"/>
          <w:tab w:val="right" w:leader="underscore" w:pos="9062"/>
        </w:tabs>
        <w:rPr>
          <w:rFonts w:eastAsiaTheme="minorEastAsia" w:cstheme="minorBidi"/>
          <w:noProof/>
          <w:sz w:val="22"/>
          <w:szCs w:val="22"/>
          <w:lang w:eastAsia="de-DE"/>
        </w:rPr>
      </w:pPr>
      <w:hyperlink w:anchor="_Toc50475403" w:history="1">
        <w:r w:rsidR="00DA3FAB" w:rsidRPr="00C46F74">
          <w:rPr>
            <w:rStyle w:val="Hyperlink"/>
            <w:noProof/>
          </w:rPr>
          <w:t>14.2</w:t>
        </w:r>
        <w:r w:rsidR="00DA3FAB">
          <w:rPr>
            <w:rFonts w:eastAsiaTheme="minorEastAsia" w:cstheme="minorBidi"/>
            <w:noProof/>
            <w:sz w:val="22"/>
            <w:szCs w:val="22"/>
            <w:lang w:eastAsia="de-DE"/>
          </w:rPr>
          <w:tab/>
        </w:r>
        <w:r w:rsidR="00DA3FAB" w:rsidRPr="00C46F74">
          <w:rPr>
            <w:rStyle w:val="Hyperlink"/>
            <w:noProof/>
          </w:rPr>
          <w:t>Internet, sonstige</w:t>
        </w:r>
        <w:r w:rsidR="00DA3FAB">
          <w:rPr>
            <w:noProof/>
            <w:webHidden/>
          </w:rPr>
          <w:tab/>
        </w:r>
        <w:r w:rsidR="00DA3FAB">
          <w:rPr>
            <w:noProof/>
            <w:webHidden/>
          </w:rPr>
          <w:fldChar w:fldCharType="begin"/>
        </w:r>
        <w:r w:rsidR="00DA3FAB">
          <w:rPr>
            <w:noProof/>
            <w:webHidden/>
          </w:rPr>
          <w:instrText xml:space="preserve"> PAGEREF _Toc50475403 \h </w:instrText>
        </w:r>
        <w:r w:rsidR="00DA3FAB">
          <w:rPr>
            <w:noProof/>
            <w:webHidden/>
          </w:rPr>
        </w:r>
        <w:r w:rsidR="00DA3FAB">
          <w:rPr>
            <w:noProof/>
            <w:webHidden/>
          </w:rPr>
          <w:fldChar w:fldCharType="separate"/>
        </w:r>
        <w:r w:rsidR="00DA3FAB">
          <w:rPr>
            <w:noProof/>
            <w:webHidden/>
          </w:rPr>
          <w:t>30</w:t>
        </w:r>
        <w:r w:rsidR="00DA3FAB">
          <w:rPr>
            <w:noProof/>
            <w:webHidden/>
          </w:rPr>
          <w:fldChar w:fldCharType="end"/>
        </w:r>
      </w:hyperlink>
    </w:p>
    <w:p w:rsidR="00DA3FAB" w:rsidRDefault="00E10543">
      <w:pPr>
        <w:pStyle w:val="Verzeichnis3"/>
        <w:tabs>
          <w:tab w:val="left" w:pos="1100"/>
          <w:tab w:val="right" w:leader="underscore" w:pos="9062"/>
        </w:tabs>
        <w:rPr>
          <w:rFonts w:eastAsiaTheme="minorEastAsia" w:cstheme="minorBidi"/>
          <w:noProof/>
          <w:sz w:val="22"/>
          <w:szCs w:val="22"/>
          <w:lang w:eastAsia="de-DE"/>
        </w:rPr>
      </w:pPr>
      <w:hyperlink w:anchor="_Toc50475404" w:history="1">
        <w:r w:rsidR="00DA3FAB" w:rsidRPr="00C46F74">
          <w:rPr>
            <w:rStyle w:val="Hyperlink"/>
            <w:noProof/>
          </w:rPr>
          <w:t>14.3</w:t>
        </w:r>
        <w:r w:rsidR="00DA3FAB">
          <w:rPr>
            <w:rFonts w:eastAsiaTheme="minorEastAsia" w:cstheme="minorBidi"/>
            <w:noProof/>
            <w:sz w:val="22"/>
            <w:szCs w:val="22"/>
            <w:lang w:eastAsia="de-DE"/>
          </w:rPr>
          <w:tab/>
        </w:r>
        <w:r w:rsidR="00DA3FAB" w:rsidRPr="00C46F74">
          <w:rPr>
            <w:rStyle w:val="Hyperlink"/>
            <w:noProof/>
          </w:rPr>
          <w:t>Normen</w:t>
        </w:r>
        <w:r w:rsidR="00DA3FAB">
          <w:rPr>
            <w:noProof/>
            <w:webHidden/>
          </w:rPr>
          <w:tab/>
        </w:r>
        <w:r w:rsidR="00DA3FAB">
          <w:rPr>
            <w:noProof/>
            <w:webHidden/>
          </w:rPr>
          <w:fldChar w:fldCharType="begin"/>
        </w:r>
        <w:r w:rsidR="00DA3FAB">
          <w:rPr>
            <w:noProof/>
            <w:webHidden/>
          </w:rPr>
          <w:instrText xml:space="preserve"> PAGEREF _Toc50475404 \h </w:instrText>
        </w:r>
        <w:r w:rsidR="00DA3FAB">
          <w:rPr>
            <w:noProof/>
            <w:webHidden/>
          </w:rPr>
        </w:r>
        <w:r w:rsidR="00DA3FAB">
          <w:rPr>
            <w:noProof/>
            <w:webHidden/>
          </w:rPr>
          <w:fldChar w:fldCharType="separate"/>
        </w:r>
        <w:r w:rsidR="00DA3FAB">
          <w:rPr>
            <w:noProof/>
            <w:webHidden/>
          </w:rPr>
          <w:t>30</w:t>
        </w:r>
        <w:r w:rsidR="00DA3FAB">
          <w:rPr>
            <w:noProof/>
            <w:webHidden/>
          </w:rPr>
          <w:fldChar w:fldCharType="end"/>
        </w:r>
      </w:hyperlink>
    </w:p>
    <w:p w:rsidR="00DA3FAB" w:rsidRDefault="00E10543">
      <w:pPr>
        <w:pStyle w:val="Verzeichnis3"/>
        <w:tabs>
          <w:tab w:val="left" w:pos="1100"/>
          <w:tab w:val="right" w:leader="underscore" w:pos="9062"/>
        </w:tabs>
        <w:rPr>
          <w:rFonts w:eastAsiaTheme="minorEastAsia" w:cstheme="minorBidi"/>
          <w:noProof/>
          <w:sz w:val="22"/>
          <w:szCs w:val="22"/>
          <w:lang w:eastAsia="de-DE"/>
        </w:rPr>
      </w:pPr>
      <w:hyperlink w:anchor="_Toc50475405" w:history="1">
        <w:r w:rsidR="00DA3FAB" w:rsidRPr="00C46F74">
          <w:rPr>
            <w:rStyle w:val="Hyperlink"/>
            <w:noProof/>
          </w:rPr>
          <w:t>14.4</w:t>
        </w:r>
        <w:r w:rsidR="00DA3FAB">
          <w:rPr>
            <w:rFonts w:eastAsiaTheme="minorEastAsia" w:cstheme="minorBidi"/>
            <w:noProof/>
            <w:sz w:val="22"/>
            <w:szCs w:val="22"/>
            <w:lang w:eastAsia="de-DE"/>
          </w:rPr>
          <w:tab/>
        </w:r>
        <w:r w:rsidR="00DA3FAB" w:rsidRPr="00C46F74">
          <w:rPr>
            <w:rStyle w:val="Hyperlink"/>
            <w:noProof/>
          </w:rPr>
          <w:t>Zeitschriften</w:t>
        </w:r>
        <w:r w:rsidR="00DA3FAB">
          <w:rPr>
            <w:noProof/>
            <w:webHidden/>
          </w:rPr>
          <w:tab/>
        </w:r>
        <w:r w:rsidR="00DA3FAB">
          <w:rPr>
            <w:noProof/>
            <w:webHidden/>
          </w:rPr>
          <w:fldChar w:fldCharType="begin"/>
        </w:r>
        <w:r w:rsidR="00DA3FAB">
          <w:rPr>
            <w:noProof/>
            <w:webHidden/>
          </w:rPr>
          <w:instrText xml:space="preserve"> PAGEREF _Toc50475405 \h </w:instrText>
        </w:r>
        <w:r w:rsidR="00DA3FAB">
          <w:rPr>
            <w:noProof/>
            <w:webHidden/>
          </w:rPr>
        </w:r>
        <w:r w:rsidR="00DA3FAB">
          <w:rPr>
            <w:noProof/>
            <w:webHidden/>
          </w:rPr>
          <w:fldChar w:fldCharType="separate"/>
        </w:r>
        <w:r w:rsidR="00DA3FAB">
          <w:rPr>
            <w:noProof/>
            <w:webHidden/>
          </w:rPr>
          <w:t>31</w:t>
        </w:r>
        <w:r w:rsidR="00DA3FAB">
          <w:rPr>
            <w:noProof/>
            <w:webHidden/>
          </w:rPr>
          <w:fldChar w:fldCharType="end"/>
        </w:r>
      </w:hyperlink>
    </w:p>
    <w:p w:rsidR="00DA3FAB" w:rsidRDefault="00E10543">
      <w:pPr>
        <w:pStyle w:val="Verzeichnis2"/>
        <w:tabs>
          <w:tab w:val="left" w:pos="1540"/>
          <w:tab w:val="right" w:leader="underscore" w:pos="9062"/>
        </w:tabs>
        <w:rPr>
          <w:rFonts w:eastAsiaTheme="minorEastAsia" w:cstheme="minorBidi"/>
          <w:b w:val="0"/>
          <w:bCs w:val="0"/>
          <w:noProof/>
          <w:szCs w:val="22"/>
          <w:lang w:eastAsia="de-DE"/>
        </w:rPr>
      </w:pPr>
      <w:hyperlink w:anchor="_Toc50475406" w:history="1">
        <w:r w:rsidR="00DA3FAB" w:rsidRPr="00C46F74">
          <w:rPr>
            <w:rStyle w:val="Hyperlink"/>
            <w:noProof/>
          </w:rPr>
          <w:t>Anhang 1:</w:t>
        </w:r>
        <w:r w:rsidR="00DA3FAB">
          <w:rPr>
            <w:rFonts w:eastAsiaTheme="minorEastAsia" w:cstheme="minorBidi"/>
            <w:b w:val="0"/>
            <w:bCs w:val="0"/>
            <w:noProof/>
            <w:szCs w:val="22"/>
            <w:lang w:eastAsia="de-DE"/>
          </w:rPr>
          <w:tab/>
        </w:r>
        <w:r w:rsidR="00DA3FAB" w:rsidRPr="00C46F74">
          <w:rPr>
            <w:rStyle w:val="Hyperlink"/>
            <w:noProof/>
          </w:rPr>
          <w:t>IHE ATNA</w:t>
        </w:r>
        <w:r w:rsidR="00DA3FAB">
          <w:rPr>
            <w:noProof/>
            <w:webHidden/>
          </w:rPr>
          <w:tab/>
        </w:r>
        <w:r w:rsidR="00DA3FAB">
          <w:rPr>
            <w:noProof/>
            <w:webHidden/>
          </w:rPr>
          <w:fldChar w:fldCharType="begin"/>
        </w:r>
        <w:r w:rsidR="00DA3FAB">
          <w:rPr>
            <w:noProof/>
            <w:webHidden/>
          </w:rPr>
          <w:instrText xml:space="preserve"> PAGEREF _Toc50475406 \h </w:instrText>
        </w:r>
        <w:r w:rsidR="00DA3FAB">
          <w:rPr>
            <w:noProof/>
            <w:webHidden/>
          </w:rPr>
        </w:r>
        <w:r w:rsidR="00DA3FAB">
          <w:rPr>
            <w:noProof/>
            <w:webHidden/>
          </w:rPr>
          <w:fldChar w:fldCharType="separate"/>
        </w:r>
        <w:r w:rsidR="00DA3FAB">
          <w:rPr>
            <w:noProof/>
            <w:webHidden/>
          </w:rPr>
          <w:t>33</w:t>
        </w:r>
        <w:r w:rsidR="00DA3FAB">
          <w:rPr>
            <w:noProof/>
            <w:webHidden/>
          </w:rPr>
          <w:fldChar w:fldCharType="end"/>
        </w:r>
      </w:hyperlink>
    </w:p>
    <w:p w:rsidR="00DA3FAB" w:rsidRDefault="00E10543">
      <w:pPr>
        <w:pStyle w:val="Verzeichnis3"/>
        <w:tabs>
          <w:tab w:val="left" w:pos="1760"/>
          <w:tab w:val="right" w:leader="underscore" w:pos="9062"/>
        </w:tabs>
        <w:rPr>
          <w:rFonts w:eastAsiaTheme="minorEastAsia" w:cstheme="minorBidi"/>
          <w:noProof/>
          <w:sz w:val="22"/>
          <w:szCs w:val="22"/>
          <w:lang w:eastAsia="de-DE"/>
        </w:rPr>
      </w:pPr>
      <w:hyperlink w:anchor="_Toc50475407" w:history="1">
        <w:r w:rsidR="00DA3FAB" w:rsidRPr="00C46F74">
          <w:rPr>
            <w:rStyle w:val="Hyperlink"/>
            <w:noProof/>
          </w:rPr>
          <w:t>Anhang 1.1:</w:t>
        </w:r>
        <w:r w:rsidR="00DA3FAB">
          <w:rPr>
            <w:rFonts w:eastAsiaTheme="minorEastAsia" w:cstheme="minorBidi"/>
            <w:noProof/>
            <w:sz w:val="22"/>
            <w:szCs w:val="22"/>
            <w:lang w:eastAsia="de-DE"/>
          </w:rPr>
          <w:tab/>
        </w:r>
        <w:r w:rsidR="00DA3FAB" w:rsidRPr="00C46F74">
          <w:rPr>
            <w:rStyle w:val="Hyperlink"/>
            <w:noProof/>
          </w:rPr>
          <w:t>Zu protokollierende Ereignisse bei IHE-Transaktionen</w:t>
        </w:r>
        <w:r w:rsidR="00DA3FAB">
          <w:rPr>
            <w:noProof/>
            <w:webHidden/>
          </w:rPr>
          <w:tab/>
        </w:r>
        <w:r w:rsidR="00DA3FAB">
          <w:rPr>
            <w:noProof/>
            <w:webHidden/>
          </w:rPr>
          <w:fldChar w:fldCharType="begin"/>
        </w:r>
        <w:r w:rsidR="00DA3FAB">
          <w:rPr>
            <w:noProof/>
            <w:webHidden/>
          </w:rPr>
          <w:instrText xml:space="preserve"> PAGEREF _Toc50475407 \h </w:instrText>
        </w:r>
        <w:r w:rsidR="00DA3FAB">
          <w:rPr>
            <w:noProof/>
            <w:webHidden/>
          </w:rPr>
        </w:r>
        <w:r w:rsidR="00DA3FAB">
          <w:rPr>
            <w:noProof/>
            <w:webHidden/>
          </w:rPr>
          <w:fldChar w:fldCharType="separate"/>
        </w:r>
        <w:r w:rsidR="00DA3FAB">
          <w:rPr>
            <w:noProof/>
            <w:webHidden/>
          </w:rPr>
          <w:t>33</w:t>
        </w:r>
        <w:r w:rsidR="00DA3FAB">
          <w:rPr>
            <w:noProof/>
            <w:webHidden/>
          </w:rPr>
          <w:fldChar w:fldCharType="end"/>
        </w:r>
      </w:hyperlink>
    </w:p>
    <w:p w:rsidR="00DA3FAB" w:rsidRDefault="00E10543">
      <w:pPr>
        <w:pStyle w:val="Verzeichnis3"/>
        <w:tabs>
          <w:tab w:val="left" w:pos="1760"/>
          <w:tab w:val="right" w:leader="underscore" w:pos="9062"/>
        </w:tabs>
        <w:rPr>
          <w:rFonts w:eastAsiaTheme="minorEastAsia" w:cstheme="minorBidi"/>
          <w:noProof/>
          <w:sz w:val="22"/>
          <w:szCs w:val="22"/>
          <w:lang w:eastAsia="de-DE"/>
        </w:rPr>
      </w:pPr>
      <w:hyperlink w:anchor="_Toc50475408" w:history="1">
        <w:r w:rsidR="00DA3FAB" w:rsidRPr="00C46F74">
          <w:rPr>
            <w:rStyle w:val="Hyperlink"/>
            <w:noProof/>
          </w:rPr>
          <w:t>Anhang 1.2:</w:t>
        </w:r>
        <w:r w:rsidR="00DA3FAB">
          <w:rPr>
            <w:rFonts w:eastAsiaTheme="minorEastAsia" w:cstheme="minorBidi"/>
            <w:noProof/>
            <w:sz w:val="22"/>
            <w:szCs w:val="22"/>
            <w:lang w:eastAsia="de-DE"/>
          </w:rPr>
          <w:tab/>
        </w:r>
        <w:r w:rsidR="00DA3FAB" w:rsidRPr="00C46F74">
          <w:rPr>
            <w:rStyle w:val="Hyperlink"/>
            <w:noProof/>
          </w:rPr>
          <w:t>Inhalt eines Ereigniseintrags</w:t>
        </w:r>
        <w:r w:rsidR="00DA3FAB">
          <w:rPr>
            <w:noProof/>
            <w:webHidden/>
          </w:rPr>
          <w:tab/>
        </w:r>
        <w:r w:rsidR="00DA3FAB">
          <w:rPr>
            <w:noProof/>
            <w:webHidden/>
          </w:rPr>
          <w:fldChar w:fldCharType="begin"/>
        </w:r>
        <w:r w:rsidR="00DA3FAB">
          <w:rPr>
            <w:noProof/>
            <w:webHidden/>
          </w:rPr>
          <w:instrText xml:space="preserve"> PAGEREF _Toc50475408 \h </w:instrText>
        </w:r>
        <w:r w:rsidR="00DA3FAB">
          <w:rPr>
            <w:noProof/>
            <w:webHidden/>
          </w:rPr>
        </w:r>
        <w:r w:rsidR="00DA3FAB">
          <w:rPr>
            <w:noProof/>
            <w:webHidden/>
          </w:rPr>
          <w:fldChar w:fldCharType="separate"/>
        </w:r>
        <w:r w:rsidR="00DA3FAB">
          <w:rPr>
            <w:noProof/>
            <w:webHidden/>
          </w:rPr>
          <w:t>35</w:t>
        </w:r>
        <w:r w:rsidR="00DA3FAB">
          <w:rPr>
            <w:noProof/>
            <w:webHidden/>
          </w:rPr>
          <w:fldChar w:fldCharType="end"/>
        </w:r>
      </w:hyperlink>
    </w:p>
    <w:p w:rsidR="00DA3FAB" w:rsidRDefault="00E10543">
      <w:pPr>
        <w:pStyle w:val="Verzeichnis3"/>
        <w:tabs>
          <w:tab w:val="left" w:pos="1760"/>
          <w:tab w:val="right" w:leader="underscore" w:pos="9062"/>
        </w:tabs>
        <w:rPr>
          <w:rFonts w:eastAsiaTheme="minorEastAsia" w:cstheme="minorBidi"/>
          <w:noProof/>
          <w:sz w:val="22"/>
          <w:szCs w:val="22"/>
          <w:lang w:eastAsia="de-DE"/>
        </w:rPr>
      </w:pPr>
      <w:hyperlink w:anchor="_Toc50475409" w:history="1">
        <w:r w:rsidR="00DA3FAB" w:rsidRPr="00C46F74">
          <w:rPr>
            <w:rStyle w:val="Hyperlink"/>
            <w:noProof/>
          </w:rPr>
          <w:t>Anhang 1.3:</w:t>
        </w:r>
        <w:r w:rsidR="00DA3FAB">
          <w:rPr>
            <w:rFonts w:eastAsiaTheme="minorEastAsia" w:cstheme="minorBidi"/>
            <w:noProof/>
            <w:sz w:val="22"/>
            <w:szCs w:val="22"/>
            <w:lang w:eastAsia="de-DE"/>
          </w:rPr>
          <w:tab/>
        </w:r>
        <w:r w:rsidR="00DA3FAB" w:rsidRPr="00C46F74">
          <w:rPr>
            <w:rStyle w:val="Hyperlink"/>
            <w:noProof/>
          </w:rPr>
          <w:t>Nachweis der Erforderlichkeit der protokollierten Daten</w:t>
        </w:r>
        <w:r w:rsidR="00DA3FAB">
          <w:rPr>
            <w:noProof/>
            <w:webHidden/>
          </w:rPr>
          <w:tab/>
        </w:r>
        <w:r w:rsidR="00DA3FAB">
          <w:rPr>
            <w:noProof/>
            <w:webHidden/>
          </w:rPr>
          <w:fldChar w:fldCharType="begin"/>
        </w:r>
        <w:r w:rsidR="00DA3FAB">
          <w:rPr>
            <w:noProof/>
            <w:webHidden/>
          </w:rPr>
          <w:instrText xml:space="preserve"> PAGEREF _Toc50475409 \h </w:instrText>
        </w:r>
        <w:r w:rsidR="00DA3FAB">
          <w:rPr>
            <w:noProof/>
            <w:webHidden/>
          </w:rPr>
        </w:r>
        <w:r w:rsidR="00DA3FAB">
          <w:rPr>
            <w:noProof/>
            <w:webHidden/>
          </w:rPr>
          <w:fldChar w:fldCharType="separate"/>
        </w:r>
        <w:r w:rsidR="00DA3FAB">
          <w:rPr>
            <w:noProof/>
            <w:webHidden/>
          </w:rPr>
          <w:t>36</w:t>
        </w:r>
        <w:r w:rsidR="00DA3FAB">
          <w:rPr>
            <w:noProof/>
            <w:webHidden/>
          </w:rPr>
          <w:fldChar w:fldCharType="end"/>
        </w:r>
      </w:hyperlink>
    </w:p>
    <w:p w:rsidR="00DA3FAB" w:rsidRDefault="00E10543">
      <w:pPr>
        <w:pStyle w:val="Verzeichnis3"/>
        <w:tabs>
          <w:tab w:val="left" w:pos="1785"/>
          <w:tab w:val="right" w:leader="underscore" w:pos="9062"/>
        </w:tabs>
        <w:rPr>
          <w:rFonts w:eastAsiaTheme="minorEastAsia" w:cstheme="minorBidi"/>
          <w:noProof/>
          <w:sz w:val="22"/>
          <w:szCs w:val="22"/>
          <w:lang w:eastAsia="de-DE"/>
        </w:rPr>
      </w:pPr>
      <w:hyperlink w:anchor="_Toc50475410" w:history="1">
        <w:r w:rsidR="00DA3FAB" w:rsidRPr="00C46F74">
          <w:rPr>
            <w:rStyle w:val="Hyperlink"/>
            <w:noProof/>
          </w:rPr>
          <w:t>Anhang 1.3.1:</w:t>
        </w:r>
        <w:r w:rsidR="00DA3FAB">
          <w:rPr>
            <w:rFonts w:eastAsiaTheme="minorEastAsia" w:cstheme="minorBidi"/>
            <w:noProof/>
            <w:sz w:val="22"/>
            <w:szCs w:val="22"/>
            <w:lang w:eastAsia="de-DE"/>
          </w:rPr>
          <w:tab/>
        </w:r>
        <w:r w:rsidR="00DA3FAB" w:rsidRPr="00C46F74">
          <w:rPr>
            <w:rStyle w:val="Hyperlink"/>
            <w:noProof/>
          </w:rPr>
          <w:t>Ereignisbezogene Protokollierung</w:t>
        </w:r>
        <w:r w:rsidR="00DA3FAB">
          <w:rPr>
            <w:noProof/>
            <w:webHidden/>
          </w:rPr>
          <w:tab/>
        </w:r>
        <w:r w:rsidR="00DA3FAB">
          <w:rPr>
            <w:noProof/>
            <w:webHidden/>
          </w:rPr>
          <w:fldChar w:fldCharType="begin"/>
        </w:r>
        <w:r w:rsidR="00DA3FAB">
          <w:rPr>
            <w:noProof/>
            <w:webHidden/>
          </w:rPr>
          <w:instrText xml:space="preserve"> PAGEREF _Toc50475410 \h </w:instrText>
        </w:r>
        <w:r w:rsidR="00DA3FAB">
          <w:rPr>
            <w:noProof/>
            <w:webHidden/>
          </w:rPr>
        </w:r>
        <w:r w:rsidR="00DA3FAB">
          <w:rPr>
            <w:noProof/>
            <w:webHidden/>
          </w:rPr>
          <w:fldChar w:fldCharType="separate"/>
        </w:r>
        <w:r w:rsidR="00DA3FAB">
          <w:rPr>
            <w:noProof/>
            <w:webHidden/>
          </w:rPr>
          <w:t>36</w:t>
        </w:r>
        <w:r w:rsidR="00DA3FAB">
          <w:rPr>
            <w:noProof/>
            <w:webHidden/>
          </w:rPr>
          <w:fldChar w:fldCharType="end"/>
        </w:r>
      </w:hyperlink>
    </w:p>
    <w:p w:rsidR="00DA3FAB" w:rsidRDefault="00E10543">
      <w:pPr>
        <w:pStyle w:val="Verzeichnis3"/>
        <w:tabs>
          <w:tab w:val="left" w:pos="1785"/>
          <w:tab w:val="right" w:leader="underscore" w:pos="9062"/>
        </w:tabs>
        <w:rPr>
          <w:rFonts w:eastAsiaTheme="minorEastAsia" w:cstheme="minorBidi"/>
          <w:noProof/>
          <w:sz w:val="22"/>
          <w:szCs w:val="22"/>
          <w:lang w:eastAsia="de-DE"/>
        </w:rPr>
      </w:pPr>
      <w:hyperlink w:anchor="_Toc50475411" w:history="1">
        <w:r w:rsidR="00DA3FAB" w:rsidRPr="00C46F74">
          <w:rPr>
            <w:rStyle w:val="Hyperlink"/>
            <w:noProof/>
          </w:rPr>
          <w:t>Anhang 1.3.2:</w:t>
        </w:r>
        <w:r w:rsidR="00DA3FAB">
          <w:rPr>
            <w:rFonts w:eastAsiaTheme="minorEastAsia" w:cstheme="minorBidi"/>
            <w:noProof/>
            <w:sz w:val="22"/>
            <w:szCs w:val="22"/>
            <w:lang w:eastAsia="de-DE"/>
          </w:rPr>
          <w:tab/>
        </w:r>
        <w:r w:rsidR="00DA3FAB" w:rsidRPr="00C46F74">
          <w:rPr>
            <w:rStyle w:val="Hyperlink"/>
            <w:noProof/>
          </w:rPr>
          <w:t>Benutzerbezogene Protokollierung</w:t>
        </w:r>
        <w:r w:rsidR="00DA3FAB">
          <w:rPr>
            <w:noProof/>
            <w:webHidden/>
          </w:rPr>
          <w:tab/>
        </w:r>
        <w:r w:rsidR="00DA3FAB">
          <w:rPr>
            <w:noProof/>
            <w:webHidden/>
          </w:rPr>
          <w:fldChar w:fldCharType="begin"/>
        </w:r>
        <w:r w:rsidR="00DA3FAB">
          <w:rPr>
            <w:noProof/>
            <w:webHidden/>
          </w:rPr>
          <w:instrText xml:space="preserve"> PAGEREF _Toc50475411 \h </w:instrText>
        </w:r>
        <w:r w:rsidR="00DA3FAB">
          <w:rPr>
            <w:noProof/>
            <w:webHidden/>
          </w:rPr>
        </w:r>
        <w:r w:rsidR="00DA3FAB">
          <w:rPr>
            <w:noProof/>
            <w:webHidden/>
          </w:rPr>
          <w:fldChar w:fldCharType="separate"/>
        </w:r>
        <w:r w:rsidR="00DA3FAB">
          <w:rPr>
            <w:noProof/>
            <w:webHidden/>
          </w:rPr>
          <w:t>37</w:t>
        </w:r>
        <w:r w:rsidR="00DA3FAB">
          <w:rPr>
            <w:noProof/>
            <w:webHidden/>
          </w:rPr>
          <w:fldChar w:fldCharType="end"/>
        </w:r>
      </w:hyperlink>
    </w:p>
    <w:p w:rsidR="00DA3FAB" w:rsidRDefault="00E10543">
      <w:pPr>
        <w:pStyle w:val="Verzeichnis3"/>
        <w:tabs>
          <w:tab w:val="left" w:pos="1937"/>
          <w:tab w:val="right" w:leader="underscore" w:pos="9062"/>
        </w:tabs>
        <w:rPr>
          <w:rFonts w:eastAsiaTheme="minorEastAsia" w:cstheme="minorBidi"/>
          <w:noProof/>
          <w:sz w:val="22"/>
          <w:szCs w:val="22"/>
          <w:lang w:eastAsia="de-DE"/>
        </w:rPr>
      </w:pPr>
      <w:hyperlink w:anchor="_Toc50475412" w:history="1">
        <w:r w:rsidR="00DA3FAB" w:rsidRPr="00C46F74">
          <w:rPr>
            <w:rStyle w:val="Hyperlink"/>
            <w:noProof/>
          </w:rPr>
          <w:t>Anhang 1.3.2.1:</w:t>
        </w:r>
        <w:r w:rsidR="00DA3FAB">
          <w:rPr>
            <w:rFonts w:eastAsiaTheme="minorEastAsia" w:cstheme="minorBidi"/>
            <w:noProof/>
            <w:sz w:val="22"/>
            <w:szCs w:val="22"/>
            <w:lang w:eastAsia="de-DE"/>
          </w:rPr>
          <w:tab/>
        </w:r>
        <w:r w:rsidR="00DA3FAB" w:rsidRPr="00C46F74">
          <w:rPr>
            <w:rStyle w:val="Hyperlink"/>
            <w:noProof/>
          </w:rPr>
          <w:t>Releasing Agent</w:t>
        </w:r>
        <w:r w:rsidR="00DA3FAB">
          <w:rPr>
            <w:noProof/>
            <w:webHidden/>
          </w:rPr>
          <w:tab/>
        </w:r>
        <w:r w:rsidR="00DA3FAB">
          <w:rPr>
            <w:noProof/>
            <w:webHidden/>
          </w:rPr>
          <w:fldChar w:fldCharType="begin"/>
        </w:r>
        <w:r w:rsidR="00DA3FAB">
          <w:rPr>
            <w:noProof/>
            <w:webHidden/>
          </w:rPr>
          <w:instrText xml:space="preserve"> PAGEREF _Toc50475412 \h </w:instrText>
        </w:r>
        <w:r w:rsidR="00DA3FAB">
          <w:rPr>
            <w:noProof/>
            <w:webHidden/>
          </w:rPr>
        </w:r>
        <w:r w:rsidR="00DA3FAB">
          <w:rPr>
            <w:noProof/>
            <w:webHidden/>
          </w:rPr>
          <w:fldChar w:fldCharType="separate"/>
        </w:r>
        <w:r w:rsidR="00DA3FAB">
          <w:rPr>
            <w:noProof/>
            <w:webHidden/>
          </w:rPr>
          <w:t>38</w:t>
        </w:r>
        <w:r w:rsidR="00DA3FAB">
          <w:rPr>
            <w:noProof/>
            <w:webHidden/>
          </w:rPr>
          <w:fldChar w:fldCharType="end"/>
        </w:r>
      </w:hyperlink>
    </w:p>
    <w:p w:rsidR="00DA3FAB" w:rsidRDefault="00E10543">
      <w:pPr>
        <w:pStyle w:val="Verzeichnis3"/>
        <w:tabs>
          <w:tab w:val="left" w:pos="1937"/>
          <w:tab w:val="right" w:leader="underscore" w:pos="9062"/>
        </w:tabs>
        <w:rPr>
          <w:rFonts w:eastAsiaTheme="minorEastAsia" w:cstheme="minorBidi"/>
          <w:noProof/>
          <w:sz w:val="22"/>
          <w:szCs w:val="22"/>
          <w:lang w:eastAsia="de-DE"/>
        </w:rPr>
      </w:pPr>
      <w:hyperlink w:anchor="_Toc50475413" w:history="1">
        <w:r w:rsidR="00DA3FAB" w:rsidRPr="00C46F74">
          <w:rPr>
            <w:rStyle w:val="Hyperlink"/>
            <w:noProof/>
          </w:rPr>
          <w:t>Anhang 1.3.2.2:</w:t>
        </w:r>
        <w:r w:rsidR="00DA3FAB">
          <w:rPr>
            <w:rFonts w:eastAsiaTheme="minorEastAsia" w:cstheme="minorBidi"/>
            <w:noProof/>
            <w:sz w:val="22"/>
            <w:szCs w:val="22"/>
            <w:lang w:eastAsia="de-DE"/>
          </w:rPr>
          <w:tab/>
        </w:r>
        <w:r w:rsidR="00DA3FAB" w:rsidRPr="00C46F74">
          <w:rPr>
            <w:rStyle w:val="Hyperlink"/>
            <w:noProof/>
          </w:rPr>
          <w:t>Custodian</w:t>
        </w:r>
        <w:r w:rsidR="00DA3FAB">
          <w:rPr>
            <w:noProof/>
            <w:webHidden/>
          </w:rPr>
          <w:tab/>
        </w:r>
        <w:r w:rsidR="00DA3FAB">
          <w:rPr>
            <w:noProof/>
            <w:webHidden/>
          </w:rPr>
          <w:fldChar w:fldCharType="begin"/>
        </w:r>
        <w:r w:rsidR="00DA3FAB">
          <w:rPr>
            <w:noProof/>
            <w:webHidden/>
          </w:rPr>
          <w:instrText xml:space="preserve"> PAGEREF _Toc50475413 \h </w:instrText>
        </w:r>
        <w:r w:rsidR="00DA3FAB">
          <w:rPr>
            <w:noProof/>
            <w:webHidden/>
          </w:rPr>
        </w:r>
        <w:r w:rsidR="00DA3FAB">
          <w:rPr>
            <w:noProof/>
            <w:webHidden/>
          </w:rPr>
          <w:fldChar w:fldCharType="separate"/>
        </w:r>
        <w:r w:rsidR="00DA3FAB">
          <w:rPr>
            <w:noProof/>
            <w:webHidden/>
          </w:rPr>
          <w:t>39</w:t>
        </w:r>
        <w:r w:rsidR="00DA3FAB">
          <w:rPr>
            <w:noProof/>
            <w:webHidden/>
          </w:rPr>
          <w:fldChar w:fldCharType="end"/>
        </w:r>
      </w:hyperlink>
    </w:p>
    <w:p w:rsidR="00DA3FAB" w:rsidRDefault="00E10543">
      <w:pPr>
        <w:pStyle w:val="Verzeichnis3"/>
        <w:tabs>
          <w:tab w:val="left" w:pos="1937"/>
          <w:tab w:val="right" w:leader="underscore" w:pos="9062"/>
        </w:tabs>
        <w:rPr>
          <w:rFonts w:eastAsiaTheme="minorEastAsia" w:cstheme="minorBidi"/>
          <w:noProof/>
          <w:sz w:val="22"/>
          <w:szCs w:val="22"/>
          <w:lang w:eastAsia="de-DE"/>
        </w:rPr>
      </w:pPr>
      <w:hyperlink w:anchor="_Toc50475414" w:history="1">
        <w:r w:rsidR="00DA3FAB" w:rsidRPr="00C46F74">
          <w:rPr>
            <w:rStyle w:val="Hyperlink"/>
            <w:noProof/>
          </w:rPr>
          <w:t>Anhang 1.3.2.3:</w:t>
        </w:r>
        <w:r w:rsidR="00DA3FAB">
          <w:rPr>
            <w:rFonts w:eastAsiaTheme="minorEastAsia" w:cstheme="minorBidi"/>
            <w:noProof/>
            <w:sz w:val="22"/>
            <w:szCs w:val="22"/>
            <w:lang w:eastAsia="de-DE"/>
          </w:rPr>
          <w:tab/>
        </w:r>
        <w:r w:rsidR="00DA3FAB" w:rsidRPr="00C46F74">
          <w:rPr>
            <w:rStyle w:val="Hyperlink"/>
            <w:noProof/>
          </w:rPr>
          <w:t>Authorizing Agent</w:t>
        </w:r>
        <w:r w:rsidR="00DA3FAB">
          <w:rPr>
            <w:noProof/>
            <w:webHidden/>
          </w:rPr>
          <w:tab/>
        </w:r>
        <w:r w:rsidR="00DA3FAB">
          <w:rPr>
            <w:noProof/>
            <w:webHidden/>
          </w:rPr>
          <w:fldChar w:fldCharType="begin"/>
        </w:r>
        <w:r w:rsidR="00DA3FAB">
          <w:rPr>
            <w:noProof/>
            <w:webHidden/>
          </w:rPr>
          <w:instrText xml:space="preserve"> PAGEREF _Toc50475414 \h </w:instrText>
        </w:r>
        <w:r w:rsidR="00DA3FAB">
          <w:rPr>
            <w:noProof/>
            <w:webHidden/>
          </w:rPr>
        </w:r>
        <w:r w:rsidR="00DA3FAB">
          <w:rPr>
            <w:noProof/>
            <w:webHidden/>
          </w:rPr>
          <w:fldChar w:fldCharType="separate"/>
        </w:r>
        <w:r w:rsidR="00DA3FAB">
          <w:rPr>
            <w:noProof/>
            <w:webHidden/>
          </w:rPr>
          <w:t>40</w:t>
        </w:r>
        <w:r w:rsidR="00DA3FAB">
          <w:rPr>
            <w:noProof/>
            <w:webHidden/>
          </w:rPr>
          <w:fldChar w:fldCharType="end"/>
        </w:r>
      </w:hyperlink>
    </w:p>
    <w:p w:rsidR="00DA3FAB" w:rsidRDefault="00E10543">
      <w:pPr>
        <w:pStyle w:val="Verzeichnis3"/>
        <w:tabs>
          <w:tab w:val="left" w:pos="1937"/>
          <w:tab w:val="right" w:leader="underscore" w:pos="9062"/>
        </w:tabs>
        <w:rPr>
          <w:rFonts w:eastAsiaTheme="minorEastAsia" w:cstheme="minorBidi"/>
          <w:noProof/>
          <w:sz w:val="22"/>
          <w:szCs w:val="22"/>
          <w:lang w:eastAsia="de-DE"/>
        </w:rPr>
      </w:pPr>
      <w:hyperlink w:anchor="_Toc50475415" w:history="1">
        <w:r w:rsidR="00DA3FAB" w:rsidRPr="00C46F74">
          <w:rPr>
            <w:rStyle w:val="Hyperlink"/>
            <w:noProof/>
          </w:rPr>
          <w:t>Anhang 1.3.2.4:</w:t>
        </w:r>
        <w:r w:rsidR="00DA3FAB">
          <w:rPr>
            <w:rFonts w:eastAsiaTheme="minorEastAsia" w:cstheme="minorBidi"/>
            <w:noProof/>
            <w:sz w:val="22"/>
            <w:szCs w:val="22"/>
            <w:lang w:eastAsia="de-DE"/>
          </w:rPr>
          <w:tab/>
        </w:r>
        <w:r w:rsidR="00DA3FAB" w:rsidRPr="00C46F74">
          <w:rPr>
            <w:rStyle w:val="Hyperlink"/>
            <w:noProof/>
          </w:rPr>
          <w:t>Receiving Agent</w:t>
        </w:r>
        <w:r w:rsidR="00DA3FAB">
          <w:rPr>
            <w:noProof/>
            <w:webHidden/>
          </w:rPr>
          <w:tab/>
        </w:r>
        <w:r w:rsidR="00DA3FAB">
          <w:rPr>
            <w:noProof/>
            <w:webHidden/>
          </w:rPr>
          <w:fldChar w:fldCharType="begin"/>
        </w:r>
        <w:r w:rsidR="00DA3FAB">
          <w:rPr>
            <w:noProof/>
            <w:webHidden/>
          </w:rPr>
          <w:instrText xml:space="preserve"> PAGEREF _Toc50475415 \h </w:instrText>
        </w:r>
        <w:r w:rsidR="00DA3FAB">
          <w:rPr>
            <w:noProof/>
            <w:webHidden/>
          </w:rPr>
        </w:r>
        <w:r w:rsidR="00DA3FAB">
          <w:rPr>
            <w:noProof/>
            <w:webHidden/>
          </w:rPr>
          <w:fldChar w:fldCharType="separate"/>
        </w:r>
        <w:r w:rsidR="00DA3FAB">
          <w:rPr>
            <w:noProof/>
            <w:webHidden/>
          </w:rPr>
          <w:t>41</w:t>
        </w:r>
        <w:r w:rsidR="00DA3FAB">
          <w:rPr>
            <w:noProof/>
            <w:webHidden/>
          </w:rPr>
          <w:fldChar w:fldCharType="end"/>
        </w:r>
      </w:hyperlink>
    </w:p>
    <w:p w:rsidR="00DA3FAB" w:rsidRDefault="00E10543">
      <w:pPr>
        <w:pStyle w:val="Verzeichnis3"/>
        <w:tabs>
          <w:tab w:val="left" w:pos="1785"/>
          <w:tab w:val="right" w:leader="underscore" w:pos="9062"/>
        </w:tabs>
        <w:rPr>
          <w:rFonts w:eastAsiaTheme="minorEastAsia" w:cstheme="minorBidi"/>
          <w:noProof/>
          <w:sz w:val="22"/>
          <w:szCs w:val="22"/>
          <w:lang w:eastAsia="de-DE"/>
        </w:rPr>
      </w:pPr>
      <w:hyperlink w:anchor="_Toc50475416" w:history="1">
        <w:r w:rsidR="00DA3FAB" w:rsidRPr="00C46F74">
          <w:rPr>
            <w:rStyle w:val="Hyperlink"/>
            <w:noProof/>
          </w:rPr>
          <w:t>Anhang 1.3.3:</w:t>
        </w:r>
        <w:r w:rsidR="00DA3FAB">
          <w:rPr>
            <w:rFonts w:eastAsiaTheme="minorEastAsia" w:cstheme="minorBidi"/>
            <w:noProof/>
            <w:sz w:val="22"/>
            <w:szCs w:val="22"/>
            <w:lang w:eastAsia="de-DE"/>
          </w:rPr>
          <w:tab/>
        </w:r>
        <w:r w:rsidR="00DA3FAB" w:rsidRPr="00C46F74">
          <w:rPr>
            <w:rStyle w:val="Hyperlink"/>
            <w:noProof/>
          </w:rPr>
          <w:t>Auditsystembezogene Protokollierung</w:t>
        </w:r>
        <w:r w:rsidR="00DA3FAB">
          <w:rPr>
            <w:noProof/>
            <w:webHidden/>
          </w:rPr>
          <w:tab/>
        </w:r>
        <w:r w:rsidR="00DA3FAB">
          <w:rPr>
            <w:noProof/>
            <w:webHidden/>
          </w:rPr>
          <w:fldChar w:fldCharType="begin"/>
        </w:r>
        <w:r w:rsidR="00DA3FAB">
          <w:rPr>
            <w:noProof/>
            <w:webHidden/>
          </w:rPr>
          <w:instrText xml:space="preserve"> PAGEREF _Toc50475416 \h </w:instrText>
        </w:r>
        <w:r w:rsidR="00DA3FAB">
          <w:rPr>
            <w:noProof/>
            <w:webHidden/>
          </w:rPr>
        </w:r>
        <w:r w:rsidR="00DA3FAB">
          <w:rPr>
            <w:noProof/>
            <w:webHidden/>
          </w:rPr>
          <w:fldChar w:fldCharType="separate"/>
        </w:r>
        <w:r w:rsidR="00DA3FAB">
          <w:rPr>
            <w:noProof/>
            <w:webHidden/>
          </w:rPr>
          <w:t>42</w:t>
        </w:r>
        <w:r w:rsidR="00DA3FAB">
          <w:rPr>
            <w:noProof/>
            <w:webHidden/>
          </w:rPr>
          <w:fldChar w:fldCharType="end"/>
        </w:r>
      </w:hyperlink>
    </w:p>
    <w:p w:rsidR="00DA3FAB" w:rsidRDefault="00E10543">
      <w:pPr>
        <w:pStyle w:val="Verzeichnis3"/>
        <w:tabs>
          <w:tab w:val="left" w:pos="1785"/>
          <w:tab w:val="right" w:leader="underscore" w:pos="9062"/>
        </w:tabs>
        <w:rPr>
          <w:rFonts w:eastAsiaTheme="minorEastAsia" w:cstheme="minorBidi"/>
          <w:noProof/>
          <w:sz w:val="22"/>
          <w:szCs w:val="22"/>
          <w:lang w:eastAsia="de-DE"/>
        </w:rPr>
      </w:pPr>
      <w:hyperlink w:anchor="_Toc50475417" w:history="1">
        <w:r w:rsidR="00DA3FAB" w:rsidRPr="00C46F74">
          <w:rPr>
            <w:rStyle w:val="Hyperlink"/>
            <w:noProof/>
          </w:rPr>
          <w:t>Anhang 1.3.4:</w:t>
        </w:r>
        <w:r w:rsidR="00DA3FAB">
          <w:rPr>
            <w:rFonts w:eastAsiaTheme="minorEastAsia" w:cstheme="minorBidi"/>
            <w:noProof/>
            <w:sz w:val="22"/>
            <w:szCs w:val="22"/>
            <w:lang w:eastAsia="de-DE"/>
          </w:rPr>
          <w:tab/>
        </w:r>
        <w:r w:rsidR="00DA3FAB" w:rsidRPr="00C46F74">
          <w:rPr>
            <w:rStyle w:val="Hyperlink"/>
            <w:noProof/>
          </w:rPr>
          <w:t>Teilnehmerobjektbezogene Protokollierung</w:t>
        </w:r>
        <w:r w:rsidR="00DA3FAB">
          <w:rPr>
            <w:noProof/>
            <w:webHidden/>
          </w:rPr>
          <w:tab/>
        </w:r>
        <w:r w:rsidR="00DA3FAB">
          <w:rPr>
            <w:noProof/>
            <w:webHidden/>
          </w:rPr>
          <w:fldChar w:fldCharType="begin"/>
        </w:r>
        <w:r w:rsidR="00DA3FAB">
          <w:rPr>
            <w:noProof/>
            <w:webHidden/>
          </w:rPr>
          <w:instrText xml:space="preserve"> PAGEREF _Toc50475417 \h </w:instrText>
        </w:r>
        <w:r w:rsidR="00DA3FAB">
          <w:rPr>
            <w:noProof/>
            <w:webHidden/>
          </w:rPr>
        </w:r>
        <w:r w:rsidR="00DA3FAB">
          <w:rPr>
            <w:noProof/>
            <w:webHidden/>
          </w:rPr>
          <w:fldChar w:fldCharType="separate"/>
        </w:r>
        <w:r w:rsidR="00DA3FAB">
          <w:rPr>
            <w:noProof/>
            <w:webHidden/>
          </w:rPr>
          <w:t>43</w:t>
        </w:r>
        <w:r w:rsidR="00DA3FAB">
          <w:rPr>
            <w:noProof/>
            <w:webHidden/>
          </w:rPr>
          <w:fldChar w:fldCharType="end"/>
        </w:r>
      </w:hyperlink>
    </w:p>
    <w:p w:rsidR="00DA3FAB" w:rsidRDefault="00E10543">
      <w:pPr>
        <w:pStyle w:val="Verzeichnis3"/>
        <w:tabs>
          <w:tab w:val="left" w:pos="1937"/>
          <w:tab w:val="right" w:leader="underscore" w:pos="9062"/>
        </w:tabs>
        <w:rPr>
          <w:rFonts w:eastAsiaTheme="minorEastAsia" w:cstheme="minorBidi"/>
          <w:noProof/>
          <w:sz w:val="22"/>
          <w:szCs w:val="22"/>
          <w:lang w:eastAsia="de-DE"/>
        </w:rPr>
      </w:pPr>
      <w:hyperlink w:anchor="_Toc50475418" w:history="1">
        <w:r w:rsidR="00DA3FAB" w:rsidRPr="00C46F74">
          <w:rPr>
            <w:rStyle w:val="Hyperlink"/>
            <w:noProof/>
          </w:rPr>
          <w:t>Anhang 1.3.4.1:</w:t>
        </w:r>
        <w:r w:rsidR="00DA3FAB">
          <w:rPr>
            <w:rFonts w:eastAsiaTheme="minorEastAsia" w:cstheme="minorBidi"/>
            <w:noProof/>
            <w:sz w:val="22"/>
            <w:szCs w:val="22"/>
            <w:lang w:eastAsia="de-DE"/>
          </w:rPr>
          <w:tab/>
        </w:r>
        <w:r w:rsidR="00DA3FAB" w:rsidRPr="00C46F74">
          <w:rPr>
            <w:rStyle w:val="Hyperlink"/>
            <w:noProof/>
          </w:rPr>
          <w:t>Patient</w:t>
        </w:r>
        <w:r w:rsidR="00DA3FAB">
          <w:rPr>
            <w:noProof/>
            <w:webHidden/>
          </w:rPr>
          <w:tab/>
        </w:r>
        <w:r w:rsidR="00DA3FAB">
          <w:rPr>
            <w:noProof/>
            <w:webHidden/>
          </w:rPr>
          <w:fldChar w:fldCharType="begin"/>
        </w:r>
        <w:r w:rsidR="00DA3FAB">
          <w:rPr>
            <w:noProof/>
            <w:webHidden/>
          </w:rPr>
          <w:instrText xml:space="preserve"> PAGEREF _Toc50475418 \h </w:instrText>
        </w:r>
        <w:r w:rsidR="00DA3FAB">
          <w:rPr>
            <w:noProof/>
            <w:webHidden/>
          </w:rPr>
        </w:r>
        <w:r w:rsidR="00DA3FAB">
          <w:rPr>
            <w:noProof/>
            <w:webHidden/>
          </w:rPr>
          <w:fldChar w:fldCharType="separate"/>
        </w:r>
        <w:r w:rsidR="00DA3FAB">
          <w:rPr>
            <w:noProof/>
            <w:webHidden/>
          </w:rPr>
          <w:t>44</w:t>
        </w:r>
        <w:r w:rsidR="00DA3FAB">
          <w:rPr>
            <w:noProof/>
            <w:webHidden/>
          </w:rPr>
          <w:fldChar w:fldCharType="end"/>
        </w:r>
      </w:hyperlink>
    </w:p>
    <w:p w:rsidR="00DA3FAB" w:rsidRDefault="00E10543">
      <w:pPr>
        <w:pStyle w:val="Verzeichnis3"/>
        <w:tabs>
          <w:tab w:val="left" w:pos="1937"/>
          <w:tab w:val="right" w:leader="underscore" w:pos="9062"/>
        </w:tabs>
        <w:rPr>
          <w:rFonts w:eastAsiaTheme="minorEastAsia" w:cstheme="minorBidi"/>
          <w:noProof/>
          <w:sz w:val="22"/>
          <w:szCs w:val="22"/>
          <w:lang w:eastAsia="de-DE"/>
        </w:rPr>
      </w:pPr>
      <w:hyperlink w:anchor="_Toc50475419" w:history="1">
        <w:r w:rsidR="00DA3FAB" w:rsidRPr="00C46F74">
          <w:rPr>
            <w:rStyle w:val="Hyperlink"/>
            <w:noProof/>
          </w:rPr>
          <w:t>Anhang 1.3.4.2:</w:t>
        </w:r>
        <w:r w:rsidR="00DA3FAB">
          <w:rPr>
            <w:rFonts w:eastAsiaTheme="minorEastAsia" w:cstheme="minorBidi"/>
            <w:noProof/>
            <w:sz w:val="22"/>
            <w:szCs w:val="22"/>
            <w:lang w:eastAsia="de-DE"/>
          </w:rPr>
          <w:tab/>
        </w:r>
        <w:r w:rsidR="00DA3FAB" w:rsidRPr="00C46F74">
          <w:rPr>
            <w:rStyle w:val="Hyperlink"/>
            <w:noProof/>
          </w:rPr>
          <w:t>Dokument</w:t>
        </w:r>
        <w:r w:rsidR="00DA3FAB">
          <w:rPr>
            <w:noProof/>
            <w:webHidden/>
          </w:rPr>
          <w:tab/>
        </w:r>
        <w:r w:rsidR="00DA3FAB">
          <w:rPr>
            <w:noProof/>
            <w:webHidden/>
          </w:rPr>
          <w:fldChar w:fldCharType="begin"/>
        </w:r>
        <w:r w:rsidR="00DA3FAB">
          <w:rPr>
            <w:noProof/>
            <w:webHidden/>
          </w:rPr>
          <w:instrText xml:space="preserve"> PAGEREF _Toc50475419 \h </w:instrText>
        </w:r>
        <w:r w:rsidR="00DA3FAB">
          <w:rPr>
            <w:noProof/>
            <w:webHidden/>
          </w:rPr>
        </w:r>
        <w:r w:rsidR="00DA3FAB">
          <w:rPr>
            <w:noProof/>
            <w:webHidden/>
          </w:rPr>
          <w:fldChar w:fldCharType="separate"/>
        </w:r>
        <w:r w:rsidR="00DA3FAB">
          <w:rPr>
            <w:noProof/>
            <w:webHidden/>
          </w:rPr>
          <w:t>46</w:t>
        </w:r>
        <w:r w:rsidR="00DA3FAB">
          <w:rPr>
            <w:noProof/>
            <w:webHidden/>
          </w:rPr>
          <w:fldChar w:fldCharType="end"/>
        </w:r>
      </w:hyperlink>
    </w:p>
    <w:p w:rsidR="00DA3FAB" w:rsidRDefault="00E10543">
      <w:pPr>
        <w:pStyle w:val="Verzeichnis2"/>
        <w:tabs>
          <w:tab w:val="left" w:pos="1540"/>
          <w:tab w:val="right" w:leader="underscore" w:pos="9062"/>
        </w:tabs>
        <w:rPr>
          <w:rFonts w:eastAsiaTheme="minorEastAsia" w:cstheme="minorBidi"/>
          <w:b w:val="0"/>
          <w:bCs w:val="0"/>
          <w:noProof/>
          <w:szCs w:val="22"/>
          <w:lang w:eastAsia="de-DE"/>
        </w:rPr>
      </w:pPr>
      <w:hyperlink w:anchor="_Toc50475420" w:history="1">
        <w:r w:rsidR="00DA3FAB" w:rsidRPr="00C46F74">
          <w:rPr>
            <w:rStyle w:val="Hyperlink"/>
            <w:noProof/>
          </w:rPr>
          <w:t>Anhang 2:</w:t>
        </w:r>
        <w:r w:rsidR="00DA3FAB">
          <w:rPr>
            <w:rFonts w:eastAsiaTheme="minorEastAsia" w:cstheme="minorBidi"/>
            <w:b w:val="0"/>
            <w:bCs w:val="0"/>
            <w:noProof/>
            <w:szCs w:val="22"/>
            <w:lang w:eastAsia="de-DE"/>
          </w:rPr>
          <w:tab/>
        </w:r>
        <w:r w:rsidR="00DA3FAB" w:rsidRPr="00C46F74">
          <w:rPr>
            <w:rStyle w:val="Hyperlink"/>
            <w:noProof/>
          </w:rPr>
          <w:t>Protokollierung nach der DIN EN ISO 27789</w:t>
        </w:r>
        <w:r w:rsidR="00DA3FAB">
          <w:rPr>
            <w:noProof/>
            <w:webHidden/>
          </w:rPr>
          <w:tab/>
        </w:r>
        <w:r w:rsidR="00DA3FAB">
          <w:rPr>
            <w:noProof/>
            <w:webHidden/>
          </w:rPr>
          <w:fldChar w:fldCharType="begin"/>
        </w:r>
        <w:r w:rsidR="00DA3FAB">
          <w:rPr>
            <w:noProof/>
            <w:webHidden/>
          </w:rPr>
          <w:instrText xml:space="preserve"> PAGEREF _Toc50475420 \h </w:instrText>
        </w:r>
        <w:r w:rsidR="00DA3FAB">
          <w:rPr>
            <w:noProof/>
            <w:webHidden/>
          </w:rPr>
        </w:r>
        <w:r w:rsidR="00DA3FAB">
          <w:rPr>
            <w:noProof/>
            <w:webHidden/>
          </w:rPr>
          <w:fldChar w:fldCharType="separate"/>
        </w:r>
        <w:r w:rsidR="00DA3FAB">
          <w:rPr>
            <w:noProof/>
            <w:webHidden/>
          </w:rPr>
          <w:t>48</w:t>
        </w:r>
        <w:r w:rsidR="00DA3FAB">
          <w:rPr>
            <w:noProof/>
            <w:webHidden/>
          </w:rPr>
          <w:fldChar w:fldCharType="end"/>
        </w:r>
      </w:hyperlink>
    </w:p>
    <w:p w:rsidR="00DA3FAB" w:rsidRDefault="00E10543">
      <w:pPr>
        <w:pStyle w:val="Verzeichnis3"/>
        <w:tabs>
          <w:tab w:val="left" w:pos="1760"/>
          <w:tab w:val="right" w:leader="underscore" w:pos="9062"/>
        </w:tabs>
        <w:rPr>
          <w:rFonts w:eastAsiaTheme="minorEastAsia" w:cstheme="minorBidi"/>
          <w:noProof/>
          <w:sz w:val="22"/>
          <w:szCs w:val="22"/>
          <w:lang w:eastAsia="de-DE"/>
        </w:rPr>
      </w:pPr>
      <w:hyperlink w:anchor="_Toc50475421" w:history="1">
        <w:r w:rsidR="00DA3FAB" w:rsidRPr="00C46F74">
          <w:rPr>
            <w:rStyle w:val="Hyperlink"/>
            <w:noProof/>
          </w:rPr>
          <w:t>Anhang 2.1:</w:t>
        </w:r>
        <w:r w:rsidR="00DA3FAB">
          <w:rPr>
            <w:rFonts w:eastAsiaTheme="minorEastAsia" w:cstheme="minorBidi"/>
            <w:noProof/>
            <w:sz w:val="22"/>
            <w:szCs w:val="22"/>
            <w:lang w:eastAsia="de-DE"/>
          </w:rPr>
          <w:tab/>
        </w:r>
        <w:r w:rsidR="00DA3FAB" w:rsidRPr="00C46F74">
          <w:rPr>
            <w:rStyle w:val="Hyperlink"/>
            <w:noProof/>
          </w:rPr>
          <w:t>Zu protokollierende Ereignisse</w:t>
        </w:r>
        <w:r w:rsidR="00DA3FAB">
          <w:rPr>
            <w:noProof/>
            <w:webHidden/>
          </w:rPr>
          <w:tab/>
        </w:r>
        <w:r w:rsidR="00DA3FAB">
          <w:rPr>
            <w:noProof/>
            <w:webHidden/>
          </w:rPr>
          <w:fldChar w:fldCharType="begin"/>
        </w:r>
        <w:r w:rsidR="00DA3FAB">
          <w:rPr>
            <w:noProof/>
            <w:webHidden/>
          </w:rPr>
          <w:instrText xml:space="preserve"> PAGEREF _Toc50475421 \h </w:instrText>
        </w:r>
        <w:r w:rsidR="00DA3FAB">
          <w:rPr>
            <w:noProof/>
            <w:webHidden/>
          </w:rPr>
        </w:r>
        <w:r w:rsidR="00DA3FAB">
          <w:rPr>
            <w:noProof/>
            <w:webHidden/>
          </w:rPr>
          <w:fldChar w:fldCharType="separate"/>
        </w:r>
        <w:r w:rsidR="00DA3FAB">
          <w:rPr>
            <w:noProof/>
            <w:webHidden/>
          </w:rPr>
          <w:t>48</w:t>
        </w:r>
        <w:r w:rsidR="00DA3FAB">
          <w:rPr>
            <w:noProof/>
            <w:webHidden/>
          </w:rPr>
          <w:fldChar w:fldCharType="end"/>
        </w:r>
      </w:hyperlink>
    </w:p>
    <w:p w:rsidR="00DA3FAB" w:rsidRDefault="00E10543">
      <w:pPr>
        <w:pStyle w:val="Verzeichnis3"/>
        <w:tabs>
          <w:tab w:val="left" w:pos="1760"/>
          <w:tab w:val="right" w:leader="underscore" w:pos="9062"/>
        </w:tabs>
        <w:rPr>
          <w:rFonts w:eastAsiaTheme="minorEastAsia" w:cstheme="minorBidi"/>
          <w:noProof/>
          <w:sz w:val="22"/>
          <w:szCs w:val="22"/>
          <w:lang w:eastAsia="de-DE"/>
        </w:rPr>
      </w:pPr>
      <w:hyperlink w:anchor="_Toc50475422" w:history="1">
        <w:r w:rsidR="00DA3FAB" w:rsidRPr="00C46F74">
          <w:rPr>
            <w:rStyle w:val="Hyperlink"/>
            <w:noProof/>
          </w:rPr>
          <w:t>Anhang 2.2:</w:t>
        </w:r>
        <w:r w:rsidR="00DA3FAB">
          <w:rPr>
            <w:rFonts w:eastAsiaTheme="minorEastAsia" w:cstheme="minorBidi"/>
            <w:noProof/>
            <w:sz w:val="22"/>
            <w:szCs w:val="22"/>
            <w:lang w:eastAsia="de-DE"/>
          </w:rPr>
          <w:tab/>
        </w:r>
        <w:r w:rsidR="00DA3FAB" w:rsidRPr="00C46F74">
          <w:rPr>
            <w:rStyle w:val="Hyperlink"/>
            <w:noProof/>
          </w:rPr>
          <w:t>Inhalt eines Ereigniseintrags</w:t>
        </w:r>
        <w:r w:rsidR="00DA3FAB">
          <w:rPr>
            <w:noProof/>
            <w:webHidden/>
          </w:rPr>
          <w:tab/>
        </w:r>
        <w:r w:rsidR="00DA3FAB">
          <w:rPr>
            <w:noProof/>
            <w:webHidden/>
          </w:rPr>
          <w:fldChar w:fldCharType="begin"/>
        </w:r>
        <w:r w:rsidR="00DA3FAB">
          <w:rPr>
            <w:noProof/>
            <w:webHidden/>
          </w:rPr>
          <w:instrText xml:space="preserve"> PAGEREF _Toc50475422 \h </w:instrText>
        </w:r>
        <w:r w:rsidR="00DA3FAB">
          <w:rPr>
            <w:noProof/>
            <w:webHidden/>
          </w:rPr>
        </w:r>
        <w:r w:rsidR="00DA3FAB">
          <w:rPr>
            <w:noProof/>
            <w:webHidden/>
          </w:rPr>
          <w:fldChar w:fldCharType="separate"/>
        </w:r>
        <w:r w:rsidR="00DA3FAB">
          <w:rPr>
            <w:noProof/>
            <w:webHidden/>
          </w:rPr>
          <w:t>48</w:t>
        </w:r>
        <w:r w:rsidR="00DA3FAB">
          <w:rPr>
            <w:noProof/>
            <w:webHidden/>
          </w:rPr>
          <w:fldChar w:fldCharType="end"/>
        </w:r>
      </w:hyperlink>
    </w:p>
    <w:p w:rsidR="00DA3FAB" w:rsidRDefault="00E10543">
      <w:pPr>
        <w:pStyle w:val="Verzeichnis3"/>
        <w:tabs>
          <w:tab w:val="left" w:pos="1760"/>
          <w:tab w:val="right" w:leader="underscore" w:pos="9062"/>
        </w:tabs>
        <w:rPr>
          <w:rFonts w:eastAsiaTheme="minorEastAsia" w:cstheme="minorBidi"/>
          <w:noProof/>
          <w:sz w:val="22"/>
          <w:szCs w:val="22"/>
          <w:lang w:eastAsia="de-DE"/>
        </w:rPr>
      </w:pPr>
      <w:hyperlink w:anchor="_Toc50475423" w:history="1">
        <w:r w:rsidR="00DA3FAB" w:rsidRPr="00C46F74">
          <w:rPr>
            <w:rStyle w:val="Hyperlink"/>
            <w:noProof/>
          </w:rPr>
          <w:t>Anhang 2.3:</w:t>
        </w:r>
        <w:r w:rsidR="00DA3FAB">
          <w:rPr>
            <w:rFonts w:eastAsiaTheme="minorEastAsia" w:cstheme="minorBidi"/>
            <w:noProof/>
            <w:sz w:val="22"/>
            <w:szCs w:val="22"/>
            <w:lang w:eastAsia="de-DE"/>
          </w:rPr>
          <w:tab/>
        </w:r>
        <w:r w:rsidR="00DA3FAB" w:rsidRPr="00C46F74">
          <w:rPr>
            <w:rStyle w:val="Hyperlink"/>
            <w:noProof/>
          </w:rPr>
          <w:t>Nachweis der Erforderlichkeit der protokollierten Daten</w:t>
        </w:r>
        <w:r w:rsidR="00DA3FAB">
          <w:rPr>
            <w:noProof/>
            <w:webHidden/>
          </w:rPr>
          <w:tab/>
        </w:r>
        <w:r w:rsidR="00DA3FAB">
          <w:rPr>
            <w:noProof/>
            <w:webHidden/>
          </w:rPr>
          <w:fldChar w:fldCharType="begin"/>
        </w:r>
        <w:r w:rsidR="00DA3FAB">
          <w:rPr>
            <w:noProof/>
            <w:webHidden/>
          </w:rPr>
          <w:instrText xml:space="preserve"> PAGEREF _Toc50475423 \h </w:instrText>
        </w:r>
        <w:r w:rsidR="00DA3FAB">
          <w:rPr>
            <w:noProof/>
            <w:webHidden/>
          </w:rPr>
        </w:r>
        <w:r w:rsidR="00DA3FAB">
          <w:rPr>
            <w:noProof/>
            <w:webHidden/>
          </w:rPr>
          <w:fldChar w:fldCharType="separate"/>
        </w:r>
        <w:r w:rsidR="00DA3FAB">
          <w:rPr>
            <w:noProof/>
            <w:webHidden/>
          </w:rPr>
          <w:t>49</w:t>
        </w:r>
        <w:r w:rsidR="00DA3FAB">
          <w:rPr>
            <w:noProof/>
            <w:webHidden/>
          </w:rPr>
          <w:fldChar w:fldCharType="end"/>
        </w:r>
      </w:hyperlink>
    </w:p>
    <w:p w:rsidR="00DA3FAB" w:rsidRDefault="00E10543">
      <w:pPr>
        <w:pStyle w:val="Verzeichnis2"/>
        <w:tabs>
          <w:tab w:val="left" w:pos="1540"/>
          <w:tab w:val="right" w:leader="underscore" w:pos="9062"/>
        </w:tabs>
        <w:rPr>
          <w:rFonts w:eastAsiaTheme="minorEastAsia" w:cstheme="minorBidi"/>
          <w:b w:val="0"/>
          <w:bCs w:val="0"/>
          <w:noProof/>
          <w:szCs w:val="22"/>
          <w:lang w:eastAsia="de-DE"/>
        </w:rPr>
      </w:pPr>
      <w:hyperlink w:anchor="_Toc50475424" w:history="1">
        <w:r w:rsidR="00DA3FAB" w:rsidRPr="00C46F74">
          <w:rPr>
            <w:rStyle w:val="Hyperlink"/>
            <w:noProof/>
          </w:rPr>
          <w:t>Anhang 3:</w:t>
        </w:r>
        <w:r w:rsidR="00DA3FAB">
          <w:rPr>
            <w:rFonts w:eastAsiaTheme="minorEastAsia" w:cstheme="minorBidi"/>
            <w:b w:val="0"/>
            <w:bCs w:val="0"/>
            <w:noProof/>
            <w:szCs w:val="22"/>
            <w:lang w:eastAsia="de-DE"/>
          </w:rPr>
          <w:tab/>
        </w:r>
        <w:r w:rsidR="00DA3FAB" w:rsidRPr="00C46F74">
          <w:rPr>
            <w:rStyle w:val="Hyperlink"/>
            <w:noProof/>
          </w:rPr>
          <w:t>Beispiele für Protokoll-Auswertungen</w:t>
        </w:r>
        <w:r w:rsidR="00DA3FAB">
          <w:rPr>
            <w:noProof/>
            <w:webHidden/>
          </w:rPr>
          <w:tab/>
        </w:r>
        <w:r w:rsidR="00DA3FAB">
          <w:rPr>
            <w:noProof/>
            <w:webHidden/>
          </w:rPr>
          <w:fldChar w:fldCharType="begin"/>
        </w:r>
        <w:r w:rsidR="00DA3FAB">
          <w:rPr>
            <w:noProof/>
            <w:webHidden/>
          </w:rPr>
          <w:instrText xml:space="preserve"> PAGEREF _Toc50475424 \h </w:instrText>
        </w:r>
        <w:r w:rsidR="00DA3FAB">
          <w:rPr>
            <w:noProof/>
            <w:webHidden/>
          </w:rPr>
        </w:r>
        <w:r w:rsidR="00DA3FAB">
          <w:rPr>
            <w:noProof/>
            <w:webHidden/>
          </w:rPr>
          <w:fldChar w:fldCharType="separate"/>
        </w:r>
        <w:r w:rsidR="00DA3FAB">
          <w:rPr>
            <w:noProof/>
            <w:webHidden/>
          </w:rPr>
          <w:t>54</w:t>
        </w:r>
        <w:r w:rsidR="00DA3FAB">
          <w:rPr>
            <w:noProof/>
            <w:webHidden/>
          </w:rPr>
          <w:fldChar w:fldCharType="end"/>
        </w:r>
      </w:hyperlink>
    </w:p>
    <w:p w:rsidR="00DA3FAB" w:rsidRDefault="00E10543">
      <w:pPr>
        <w:pStyle w:val="Verzeichnis3"/>
        <w:tabs>
          <w:tab w:val="left" w:pos="1760"/>
          <w:tab w:val="right" w:leader="underscore" w:pos="9062"/>
        </w:tabs>
        <w:rPr>
          <w:rFonts w:eastAsiaTheme="minorEastAsia" w:cstheme="minorBidi"/>
          <w:noProof/>
          <w:sz w:val="22"/>
          <w:szCs w:val="22"/>
          <w:lang w:eastAsia="de-DE"/>
        </w:rPr>
      </w:pPr>
      <w:hyperlink w:anchor="_Toc50475425" w:history="1">
        <w:r w:rsidR="00DA3FAB" w:rsidRPr="00C46F74">
          <w:rPr>
            <w:rStyle w:val="Hyperlink"/>
            <w:noProof/>
          </w:rPr>
          <w:t>Anhang 3.1:</w:t>
        </w:r>
        <w:r w:rsidR="00DA3FAB">
          <w:rPr>
            <w:rFonts w:eastAsiaTheme="minorEastAsia" w:cstheme="minorBidi"/>
            <w:noProof/>
            <w:sz w:val="22"/>
            <w:szCs w:val="22"/>
            <w:lang w:eastAsia="de-DE"/>
          </w:rPr>
          <w:tab/>
        </w:r>
        <w:r w:rsidR="00DA3FAB" w:rsidRPr="00C46F74">
          <w:rPr>
            <w:rStyle w:val="Hyperlink"/>
            <w:noProof/>
          </w:rPr>
          <w:t>Gewährleistung der Verfügbarkeit eines IT-Systems</w:t>
        </w:r>
        <w:r w:rsidR="00DA3FAB">
          <w:rPr>
            <w:noProof/>
            <w:webHidden/>
          </w:rPr>
          <w:tab/>
        </w:r>
        <w:r w:rsidR="00DA3FAB">
          <w:rPr>
            <w:noProof/>
            <w:webHidden/>
          </w:rPr>
          <w:fldChar w:fldCharType="begin"/>
        </w:r>
        <w:r w:rsidR="00DA3FAB">
          <w:rPr>
            <w:noProof/>
            <w:webHidden/>
          </w:rPr>
          <w:instrText xml:space="preserve"> PAGEREF _Toc50475425 \h </w:instrText>
        </w:r>
        <w:r w:rsidR="00DA3FAB">
          <w:rPr>
            <w:noProof/>
            <w:webHidden/>
          </w:rPr>
        </w:r>
        <w:r w:rsidR="00DA3FAB">
          <w:rPr>
            <w:noProof/>
            <w:webHidden/>
          </w:rPr>
          <w:fldChar w:fldCharType="separate"/>
        </w:r>
        <w:r w:rsidR="00DA3FAB">
          <w:rPr>
            <w:noProof/>
            <w:webHidden/>
          </w:rPr>
          <w:t>54</w:t>
        </w:r>
        <w:r w:rsidR="00DA3FAB">
          <w:rPr>
            <w:noProof/>
            <w:webHidden/>
          </w:rPr>
          <w:fldChar w:fldCharType="end"/>
        </w:r>
      </w:hyperlink>
    </w:p>
    <w:p w:rsidR="00DA3FAB" w:rsidRDefault="00E10543">
      <w:pPr>
        <w:pStyle w:val="Verzeichnis3"/>
        <w:tabs>
          <w:tab w:val="left" w:pos="1760"/>
          <w:tab w:val="right" w:leader="underscore" w:pos="9062"/>
        </w:tabs>
        <w:rPr>
          <w:rFonts w:eastAsiaTheme="minorEastAsia" w:cstheme="minorBidi"/>
          <w:noProof/>
          <w:sz w:val="22"/>
          <w:szCs w:val="22"/>
          <w:lang w:eastAsia="de-DE"/>
        </w:rPr>
      </w:pPr>
      <w:hyperlink w:anchor="_Toc50475426" w:history="1">
        <w:r w:rsidR="00DA3FAB" w:rsidRPr="00C46F74">
          <w:rPr>
            <w:rStyle w:val="Hyperlink"/>
            <w:noProof/>
          </w:rPr>
          <w:t>Anhang 3.2:</w:t>
        </w:r>
        <w:r w:rsidR="00DA3FAB">
          <w:rPr>
            <w:rFonts w:eastAsiaTheme="minorEastAsia" w:cstheme="minorBidi"/>
            <w:noProof/>
            <w:sz w:val="22"/>
            <w:szCs w:val="22"/>
            <w:lang w:eastAsia="de-DE"/>
          </w:rPr>
          <w:tab/>
        </w:r>
        <w:r w:rsidR="00DA3FAB" w:rsidRPr="00C46F74">
          <w:rPr>
            <w:rStyle w:val="Hyperlink"/>
            <w:noProof/>
          </w:rPr>
          <w:t>Gewährleistung der Sicherheit der Verarbeitung</w:t>
        </w:r>
        <w:r w:rsidR="00DA3FAB">
          <w:rPr>
            <w:noProof/>
            <w:webHidden/>
          </w:rPr>
          <w:tab/>
        </w:r>
        <w:r w:rsidR="00DA3FAB">
          <w:rPr>
            <w:noProof/>
            <w:webHidden/>
          </w:rPr>
          <w:fldChar w:fldCharType="begin"/>
        </w:r>
        <w:r w:rsidR="00DA3FAB">
          <w:rPr>
            <w:noProof/>
            <w:webHidden/>
          </w:rPr>
          <w:instrText xml:space="preserve"> PAGEREF _Toc50475426 \h </w:instrText>
        </w:r>
        <w:r w:rsidR="00DA3FAB">
          <w:rPr>
            <w:noProof/>
            <w:webHidden/>
          </w:rPr>
        </w:r>
        <w:r w:rsidR="00DA3FAB">
          <w:rPr>
            <w:noProof/>
            <w:webHidden/>
          </w:rPr>
          <w:fldChar w:fldCharType="separate"/>
        </w:r>
        <w:r w:rsidR="00DA3FAB">
          <w:rPr>
            <w:noProof/>
            <w:webHidden/>
          </w:rPr>
          <w:t>54</w:t>
        </w:r>
        <w:r w:rsidR="00DA3FAB">
          <w:rPr>
            <w:noProof/>
            <w:webHidden/>
          </w:rPr>
          <w:fldChar w:fldCharType="end"/>
        </w:r>
      </w:hyperlink>
    </w:p>
    <w:p w:rsidR="00DA3FAB" w:rsidRDefault="00E10543">
      <w:pPr>
        <w:pStyle w:val="Verzeichnis3"/>
        <w:tabs>
          <w:tab w:val="left" w:pos="1760"/>
          <w:tab w:val="right" w:leader="underscore" w:pos="9062"/>
        </w:tabs>
        <w:rPr>
          <w:rFonts w:eastAsiaTheme="minorEastAsia" w:cstheme="minorBidi"/>
          <w:noProof/>
          <w:sz w:val="22"/>
          <w:szCs w:val="22"/>
          <w:lang w:eastAsia="de-DE"/>
        </w:rPr>
      </w:pPr>
      <w:hyperlink w:anchor="_Toc50475427" w:history="1">
        <w:r w:rsidR="00DA3FAB" w:rsidRPr="00C46F74">
          <w:rPr>
            <w:rStyle w:val="Hyperlink"/>
            <w:noProof/>
          </w:rPr>
          <w:t>Anhang 3.3:</w:t>
        </w:r>
        <w:r w:rsidR="00DA3FAB">
          <w:rPr>
            <w:rFonts w:eastAsiaTheme="minorEastAsia" w:cstheme="minorBidi"/>
            <w:noProof/>
            <w:sz w:val="22"/>
            <w:szCs w:val="22"/>
            <w:lang w:eastAsia="de-DE"/>
          </w:rPr>
          <w:tab/>
        </w:r>
        <w:r w:rsidR="00DA3FAB" w:rsidRPr="00C46F74">
          <w:rPr>
            <w:rStyle w:val="Hyperlink"/>
            <w:noProof/>
          </w:rPr>
          <w:t>Stichprobenartige Datenschutzkontrolle</w:t>
        </w:r>
        <w:r w:rsidR="00DA3FAB">
          <w:rPr>
            <w:noProof/>
            <w:webHidden/>
          </w:rPr>
          <w:tab/>
        </w:r>
        <w:r w:rsidR="00DA3FAB">
          <w:rPr>
            <w:noProof/>
            <w:webHidden/>
          </w:rPr>
          <w:fldChar w:fldCharType="begin"/>
        </w:r>
        <w:r w:rsidR="00DA3FAB">
          <w:rPr>
            <w:noProof/>
            <w:webHidden/>
          </w:rPr>
          <w:instrText xml:space="preserve"> PAGEREF _Toc50475427 \h </w:instrText>
        </w:r>
        <w:r w:rsidR="00DA3FAB">
          <w:rPr>
            <w:noProof/>
            <w:webHidden/>
          </w:rPr>
        </w:r>
        <w:r w:rsidR="00DA3FAB">
          <w:rPr>
            <w:noProof/>
            <w:webHidden/>
          </w:rPr>
          <w:fldChar w:fldCharType="separate"/>
        </w:r>
        <w:r w:rsidR="00DA3FAB">
          <w:rPr>
            <w:noProof/>
            <w:webHidden/>
          </w:rPr>
          <w:t>55</w:t>
        </w:r>
        <w:r w:rsidR="00DA3FAB">
          <w:rPr>
            <w:noProof/>
            <w:webHidden/>
          </w:rPr>
          <w:fldChar w:fldCharType="end"/>
        </w:r>
      </w:hyperlink>
    </w:p>
    <w:p w:rsidR="00DA3FAB" w:rsidRDefault="00DA3FAB">
      <w:pPr>
        <w:jc w:val="left"/>
        <w:rPr>
          <w:rStyle w:val="Hyperlink"/>
          <w:rFonts w:cs="Times New Roman"/>
          <w:b/>
          <w:bCs/>
          <w:noProof/>
          <w:szCs w:val="26"/>
        </w:rPr>
      </w:pPr>
      <w:r>
        <w:rPr>
          <w:rStyle w:val="Hyperlink"/>
          <w:noProof/>
        </w:rPr>
        <w:br w:type="page"/>
      </w:r>
    </w:p>
    <w:p w:rsidR="00DA3FAB" w:rsidRDefault="00E10543">
      <w:pPr>
        <w:pStyle w:val="Verzeichnis2"/>
        <w:tabs>
          <w:tab w:val="left" w:pos="1540"/>
          <w:tab w:val="right" w:leader="underscore" w:pos="9062"/>
        </w:tabs>
        <w:rPr>
          <w:rFonts w:eastAsiaTheme="minorEastAsia" w:cstheme="minorBidi"/>
          <w:b w:val="0"/>
          <w:bCs w:val="0"/>
          <w:noProof/>
          <w:szCs w:val="22"/>
          <w:lang w:eastAsia="de-DE"/>
        </w:rPr>
      </w:pPr>
      <w:hyperlink w:anchor="_Toc50475428" w:history="1">
        <w:r w:rsidR="00DA3FAB" w:rsidRPr="00C46F74">
          <w:rPr>
            <w:rStyle w:val="Hyperlink"/>
            <w:noProof/>
          </w:rPr>
          <w:t>Anhang 4:</w:t>
        </w:r>
        <w:r w:rsidR="00DA3FAB">
          <w:rPr>
            <w:rFonts w:eastAsiaTheme="minorEastAsia" w:cstheme="minorBidi"/>
            <w:b w:val="0"/>
            <w:bCs w:val="0"/>
            <w:noProof/>
            <w:szCs w:val="22"/>
            <w:lang w:eastAsia="de-DE"/>
          </w:rPr>
          <w:tab/>
        </w:r>
        <w:r w:rsidR="00DA3FAB" w:rsidRPr="00C46F74">
          <w:rPr>
            <w:rStyle w:val="Hyperlink"/>
            <w:noProof/>
          </w:rPr>
          <w:t>Beispiel für eine Betriebsvereinbarung zur Protokollierung</w:t>
        </w:r>
        <w:r w:rsidR="00DA3FAB">
          <w:rPr>
            <w:noProof/>
            <w:webHidden/>
          </w:rPr>
          <w:tab/>
        </w:r>
        <w:r w:rsidR="00DA3FAB">
          <w:rPr>
            <w:noProof/>
            <w:webHidden/>
          </w:rPr>
          <w:fldChar w:fldCharType="begin"/>
        </w:r>
        <w:r w:rsidR="00DA3FAB">
          <w:rPr>
            <w:noProof/>
            <w:webHidden/>
          </w:rPr>
          <w:instrText xml:space="preserve"> PAGEREF _Toc50475428 \h </w:instrText>
        </w:r>
        <w:r w:rsidR="00DA3FAB">
          <w:rPr>
            <w:noProof/>
            <w:webHidden/>
          </w:rPr>
        </w:r>
        <w:r w:rsidR="00DA3FAB">
          <w:rPr>
            <w:noProof/>
            <w:webHidden/>
          </w:rPr>
          <w:fldChar w:fldCharType="separate"/>
        </w:r>
        <w:r w:rsidR="00DA3FAB">
          <w:rPr>
            <w:noProof/>
            <w:webHidden/>
          </w:rPr>
          <w:t>57</w:t>
        </w:r>
        <w:r w:rsidR="00DA3FAB">
          <w:rPr>
            <w:noProof/>
            <w:webHidden/>
          </w:rPr>
          <w:fldChar w:fldCharType="end"/>
        </w:r>
      </w:hyperlink>
    </w:p>
    <w:p w:rsidR="00DA3FAB" w:rsidRDefault="00E10543">
      <w:pPr>
        <w:pStyle w:val="Verzeichnis2"/>
        <w:tabs>
          <w:tab w:val="left" w:pos="1540"/>
          <w:tab w:val="right" w:leader="underscore" w:pos="9062"/>
        </w:tabs>
        <w:rPr>
          <w:rFonts w:eastAsiaTheme="minorEastAsia" w:cstheme="minorBidi"/>
          <w:b w:val="0"/>
          <w:bCs w:val="0"/>
          <w:noProof/>
          <w:szCs w:val="22"/>
          <w:lang w:eastAsia="de-DE"/>
        </w:rPr>
      </w:pPr>
      <w:hyperlink w:anchor="_Toc50475429" w:history="1">
        <w:r w:rsidR="00DA3FAB" w:rsidRPr="00C46F74">
          <w:rPr>
            <w:rStyle w:val="Hyperlink"/>
            <w:noProof/>
          </w:rPr>
          <w:t>Anhang 5:</w:t>
        </w:r>
        <w:r w:rsidR="00DA3FAB">
          <w:rPr>
            <w:rFonts w:eastAsiaTheme="minorEastAsia" w:cstheme="minorBidi"/>
            <w:b w:val="0"/>
            <w:bCs w:val="0"/>
            <w:noProof/>
            <w:szCs w:val="22"/>
            <w:lang w:eastAsia="de-DE"/>
          </w:rPr>
          <w:tab/>
        </w:r>
        <w:r w:rsidR="00DA3FAB" w:rsidRPr="00C46F74">
          <w:rPr>
            <w:rStyle w:val="Hyperlink"/>
            <w:noProof/>
          </w:rPr>
          <w:t>Beispiel für ein Protokollierungskonzept</w:t>
        </w:r>
        <w:r w:rsidR="00DA3FAB">
          <w:rPr>
            <w:noProof/>
            <w:webHidden/>
          </w:rPr>
          <w:tab/>
        </w:r>
        <w:r w:rsidR="00DA3FAB">
          <w:rPr>
            <w:noProof/>
            <w:webHidden/>
          </w:rPr>
          <w:fldChar w:fldCharType="begin"/>
        </w:r>
        <w:r w:rsidR="00DA3FAB">
          <w:rPr>
            <w:noProof/>
            <w:webHidden/>
          </w:rPr>
          <w:instrText xml:space="preserve"> PAGEREF _Toc50475429 \h </w:instrText>
        </w:r>
        <w:r w:rsidR="00DA3FAB">
          <w:rPr>
            <w:noProof/>
            <w:webHidden/>
          </w:rPr>
        </w:r>
        <w:r w:rsidR="00DA3FAB">
          <w:rPr>
            <w:noProof/>
            <w:webHidden/>
          </w:rPr>
          <w:fldChar w:fldCharType="separate"/>
        </w:r>
        <w:r w:rsidR="00DA3FAB">
          <w:rPr>
            <w:noProof/>
            <w:webHidden/>
          </w:rPr>
          <w:t>61</w:t>
        </w:r>
        <w:r w:rsidR="00DA3FAB">
          <w:rPr>
            <w:noProof/>
            <w:webHidden/>
          </w:rPr>
          <w:fldChar w:fldCharType="end"/>
        </w:r>
      </w:hyperlink>
    </w:p>
    <w:p w:rsidR="00DA3FAB" w:rsidRDefault="00E10543">
      <w:pPr>
        <w:pStyle w:val="Verzeichnis3"/>
        <w:tabs>
          <w:tab w:val="right" w:leader="underscore" w:pos="9062"/>
        </w:tabs>
        <w:rPr>
          <w:rFonts w:eastAsiaTheme="minorEastAsia" w:cstheme="minorBidi"/>
          <w:noProof/>
          <w:sz w:val="22"/>
          <w:szCs w:val="22"/>
          <w:lang w:eastAsia="de-DE"/>
        </w:rPr>
      </w:pPr>
      <w:hyperlink w:anchor="_Toc50475430" w:history="1">
        <w:r w:rsidR="00DA3FAB" w:rsidRPr="00C46F74">
          <w:rPr>
            <w:rStyle w:val="Hyperlink"/>
            <w:noProof/>
          </w:rPr>
          <w:t>Präambel</w:t>
        </w:r>
        <w:r w:rsidR="00DA3FAB">
          <w:rPr>
            <w:noProof/>
            <w:webHidden/>
          </w:rPr>
          <w:tab/>
        </w:r>
        <w:r w:rsidR="00DA3FAB">
          <w:rPr>
            <w:noProof/>
            <w:webHidden/>
          </w:rPr>
          <w:fldChar w:fldCharType="begin"/>
        </w:r>
        <w:r w:rsidR="00DA3FAB">
          <w:rPr>
            <w:noProof/>
            <w:webHidden/>
          </w:rPr>
          <w:instrText xml:space="preserve"> PAGEREF _Toc50475430 \h </w:instrText>
        </w:r>
        <w:r w:rsidR="00DA3FAB">
          <w:rPr>
            <w:noProof/>
            <w:webHidden/>
          </w:rPr>
        </w:r>
        <w:r w:rsidR="00DA3FAB">
          <w:rPr>
            <w:noProof/>
            <w:webHidden/>
          </w:rPr>
          <w:fldChar w:fldCharType="separate"/>
        </w:r>
        <w:r w:rsidR="00DA3FAB">
          <w:rPr>
            <w:noProof/>
            <w:webHidden/>
          </w:rPr>
          <w:t>61</w:t>
        </w:r>
        <w:r w:rsidR="00DA3FAB">
          <w:rPr>
            <w:noProof/>
            <w:webHidden/>
          </w:rPr>
          <w:fldChar w:fldCharType="end"/>
        </w:r>
      </w:hyperlink>
    </w:p>
    <w:p w:rsidR="00DA3FAB" w:rsidRDefault="00E10543">
      <w:pPr>
        <w:pStyle w:val="Verzeichnis3"/>
        <w:tabs>
          <w:tab w:val="right" w:leader="underscore" w:pos="9062"/>
        </w:tabs>
        <w:rPr>
          <w:rFonts w:eastAsiaTheme="minorEastAsia" w:cstheme="minorBidi"/>
          <w:noProof/>
          <w:sz w:val="22"/>
          <w:szCs w:val="22"/>
          <w:lang w:eastAsia="de-DE"/>
        </w:rPr>
      </w:pPr>
      <w:hyperlink w:anchor="_Toc50475431" w:history="1">
        <w:r w:rsidR="00DA3FAB" w:rsidRPr="00C46F74">
          <w:rPr>
            <w:rStyle w:val="Hyperlink"/>
            <w:noProof/>
          </w:rPr>
          <w:t>Protokollierungskonzept zur ePA der KAOS</w:t>
        </w:r>
        <w:r w:rsidR="00DA3FAB">
          <w:rPr>
            <w:noProof/>
            <w:webHidden/>
          </w:rPr>
          <w:tab/>
        </w:r>
        <w:r w:rsidR="00DA3FAB">
          <w:rPr>
            <w:noProof/>
            <w:webHidden/>
          </w:rPr>
          <w:fldChar w:fldCharType="begin"/>
        </w:r>
        <w:r w:rsidR="00DA3FAB">
          <w:rPr>
            <w:noProof/>
            <w:webHidden/>
          </w:rPr>
          <w:instrText xml:space="preserve"> PAGEREF _Toc50475431 \h </w:instrText>
        </w:r>
        <w:r w:rsidR="00DA3FAB">
          <w:rPr>
            <w:noProof/>
            <w:webHidden/>
          </w:rPr>
        </w:r>
        <w:r w:rsidR="00DA3FAB">
          <w:rPr>
            <w:noProof/>
            <w:webHidden/>
          </w:rPr>
          <w:fldChar w:fldCharType="separate"/>
        </w:r>
        <w:r w:rsidR="00DA3FAB">
          <w:rPr>
            <w:noProof/>
            <w:webHidden/>
          </w:rPr>
          <w:t>61</w:t>
        </w:r>
        <w:r w:rsidR="00DA3FAB">
          <w:rPr>
            <w:noProof/>
            <w:webHidden/>
          </w:rPr>
          <w:fldChar w:fldCharType="end"/>
        </w:r>
      </w:hyperlink>
    </w:p>
    <w:p w:rsidR="00DA3FAB" w:rsidRDefault="00E10543">
      <w:pPr>
        <w:pStyle w:val="Verzeichnis4"/>
        <w:tabs>
          <w:tab w:val="right" w:leader="underscore" w:pos="9062"/>
        </w:tabs>
        <w:rPr>
          <w:rFonts w:eastAsiaTheme="minorEastAsia" w:cstheme="minorBidi"/>
          <w:noProof/>
          <w:sz w:val="22"/>
          <w:szCs w:val="22"/>
          <w:lang w:eastAsia="de-DE"/>
        </w:rPr>
      </w:pPr>
      <w:hyperlink w:anchor="_Toc50475432" w:history="1">
        <w:r w:rsidR="00DA3FAB" w:rsidRPr="00C46F74">
          <w:rPr>
            <w:rStyle w:val="Hyperlink"/>
            <w:noProof/>
          </w:rPr>
          <w:t>§ 1 Geltungs- und Anwendungsbereich</w:t>
        </w:r>
        <w:r w:rsidR="00DA3FAB">
          <w:rPr>
            <w:noProof/>
            <w:webHidden/>
          </w:rPr>
          <w:tab/>
        </w:r>
        <w:r w:rsidR="00DA3FAB">
          <w:rPr>
            <w:noProof/>
            <w:webHidden/>
          </w:rPr>
          <w:fldChar w:fldCharType="begin"/>
        </w:r>
        <w:r w:rsidR="00DA3FAB">
          <w:rPr>
            <w:noProof/>
            <w:webHidden/>
          </w:rPr>
          <w:instrText xml:space="preserve"> PAGEREF _Toc50475432 \h </w:instrText>
        </w:r>
        <w:r w:rsidR="00DA3FAB">
          <w:rPr>
            <w:noProof/>
            <w:webHidden/>
          </w:rPr>
        </w:r>
        <w:r w:rsidR="00DA3FAB">
          <w:rPr>
            <w:noProof/>
            <w:webHidden/>
          </w:rPr>
          <w:fldChar w:fldCharType="separate"/>
        </w:r>
        <w:r w:rsidR="00DA3FAB">
          <w:rPr>
            <w:noProof/>
            <w:webHidden/>
          </w:rPr>
          <w:t>61</w:t>
        </w:r>
        <w:r w:rsidR="00DA3FAB">
          <w:rPr>
            <w:noProof/>
            <w:webHidden/>
          </w:rPr>
          <w:fldChar w:fldCharType="end"/>
        </w:r>
      </w:hyperlink>
    </w:p>
    <w:p w:rsidR="00DA3FAB" w:rsidRDefault="00E10543">
      <w:pPr>
        <w:pStyle w:val="Verzeichnis4"/>
        <w:tabs>
          <w:tab w:val="right" w:leader="underscore" w:pos="9062"/>
        </w:tabs>
        <w:rPr>
          <w:rFonts w:eastAsiaTheme="minorEastAsia" w:cstheme="minorBidi"/>
          <w:noProof/>
          <w:sz w:val="22"/>
          <w:szCs w:val="22"/>
          <w:lang w:eastAsia="de-DE"/>
        </w:rPr>
      </w:pPr>
      <w:hyperlink w:anchor="_Toc50475433" w:history="1">
        <w:r w:rsidR="00DA3FAB" w:rsidRPr="00C46F74">
          <w:rPr>
            <w:rStyle w:val="Hyperlink"/>
            <w:noProof/>
          </w:rPr>
          <w:t>§ 2 Begriffsbestimmungen</w:t>
        </w:r>
        <w:r w:rsidR="00DA3FAB">
          <w:rPr>
            <w:noProof/>
            <w:webHidden/>
          </w:rPr>
          <w:tab/>
        </w:r>
        <w:r w:rsidR="00DA3FAB">
          <w:rPr>
            <w:noProof/>
            <w:webHidden/>
          </w:rPr>
          <w:fldChar w:fldCharType="begin"/>
        </w:r>
        <w:r w:rsidR="00DA3FAB">
          <w:rPr>
            <w:noProof/>
            <w:webHidden/>
          </w:rPr>
          <w:instrText xml:space="preserve"> PAGEREF _Toc50475433 \h </w:instrText>
        </w:r>
        <w:r w:rsidR="00DA3FAB">
          <w:rPr>
            <w:noProof/>
            <w:webHidden/>
          </w:rPr>
        </w:r>
        <w:r w:rsidR="00DA3FAB">
          <w:rPr>
            <w:noProof/>
            <w:webHidden/>
          </w:rPr>
          <w:fldChar w:fldCharType="separate"/>
        </w:r>
        <w:r w:rsidR="00DA3FAB">
          <w:rPr>
            <w:noProof/>
            <w:webHidden/>
          </w:rPr>
          <w:t>61</w:t>
        </w:r>
        <w:r w:rsidR="00DA3FAB">
          <w:rPr>
            <w:noProof/>
            <w:webHidden/>
          </w:rPr>
          <w:fldChar w:fldCharType="end"/>
        </w:r>
      </w:hyperlink>
    </w:p>
    <w:p w:rsidR="00DA3FAB" w:rsidRDefault="00E10543">
      <w:pPr>
        <w:pStyle w:val="Verzeichnis4"/>
        <w:tabs>
          <w:tab w:val="right" w:leader="underscore" w:pos="9062"/>
        </w:tabs>
        <w:rPr>
          <w:rFonts w:eastAsiaTheme="minorEastAsia" w:cstheme="minorBidi"/>
          <w:noProof/>
          <w:sz w:val="22"/>
          <w:szCs w:val="22"/>
          <w:lang w:eastAsia="de-DE"/>
        </w:rPr>
      </w:pPr>
      <w:hyperlink w:anchor="_Toc50475434" w:history="1">
        <w:r w:rsidR="00DA3FAB" w:rsidRPr="00C46F74">
          <w:rPr>
            <w:rStyle w:val="Hyperlink"/>
            <w:noProof/>
          </w:rPr>
          <w:t>§ 3 Zweck der Protokollierung</w:t>
        </w:r>
        <w:r w:rsidR="00DA3FAB">
          <w:rPr>
            <w:noProof/>
            <w:webHidden/>
          </w:rPr>
          <w:tab/>
        </w:r>
        <w:r w:rsidR="00DA3FAB">
          <w:rPr>
            <w:noProof/>
            <w:webHidden/>
          </w:rPr>
          <w:fldChar w:fldCharType="begin"/>
        </w:r>
        <w:r w:rsidR="00DA3FAB">
          <w:rPr>
            <w:noProof/>
            <w:webHidden/>
          </w:rPr>
          <w:instrText xml:space="preserve"> PAGEREF _Toc50475434 \h </w:instrText>
        </w:r>
        <w:r w:rsidR="00DA3FAB">
          <w:rPr>
            <w:noProof/>
            <w:webHidden/>
          </w:rPr>
        </w:r>
        <w:r w:rsidR="00DA3FAB">
          <w:rPr>
            <w:noProof/>
            <w:webHidden/>
          </w:rPr>
          <w:fldChar w:fldCharType="separate"/>
        </w:r>
        <w:r w:rsidR="00DA3FAB">
          <w:rPr>
            <w:noProof/>
            <w:webHidden/>
          </w:rPr>
          <w:t>62</w:t>
        </w:r>
        <w:r w:rsidR="00DA3FAB">
          <w:rPr>
            <w:noProof/>
            <w:webHidden/>
          </w:rPr>
          <w:fldChar w:fldCharType="end"/>
        </w:r>
      </w:hyperlink>
    </w:p>
    <w:p w:rsidR="00DA3FAB" w:rsidRDefault="00E10543">
      <w:pPr>
        <w:pStyle w:val="Verzeichnis4"/>
        <w:tabs>
          <w:tab w:val="right" w:leader="underscore" w:pos="9062"/>
        </w:tabs>
        <w:rPr>
          <w:rFonts w:eastAsiaTheme="minorEastAsia" w:cstheme="minorBidi"/>
          <w:noProof/>
          <w:sz w:val="22"/>
          <w:szCs w:val="22"/>
          <w:lang w:eastAsia="de-DE"/>
        </w:rPr>
      </w:pPr>
      <w:hyperlink w:anchor="_Toc50475435" w:history="1">
        <w:r w:rsidR="00DA3FAB" w:rsidRPr="00C46F74">
          <w:rPr>
            <w:rStyle w:val="Hyperlink"/>
            <w:noProof/>
          </w:rPr>
          <w:t>§ 4 Rechtsgrundlage für die Protokollierung</w:t>
        </w:r>
        <w:r w:rsidR="00DA3FAB">
          <w:rPr>
            <w:noProof/>
            <w:webHidden/>
          </w:rPr>
          <w:tab/>
        </w:r>
        <w:r w:rsidR="00DA3FAB">
          <w:rPr>
            <w:noProof/>
            <w:webHidden/>
          </w:rPr>
          <w:fldChar w:fldCharType="begin"/>
        </w:r>
        <w:r w:rsidR="00DA3FAB">
          <w:rPr>
            <w:noProof/>
            <w:webHidden/>
          </w:rPr>
          <w:instrText xml:space="preserve"> PAGEREF _Toc50475435 \h </w:instrText>
        </w:r>
        <w:r w:rsidR="00DA3FAB">
          <w:rPr>
            <w:noProof/>
            <w:webHidden/>
          </w:rPr>
        </w:r>
        <w:r w:rsidR="00DA3FAB">
          <w:rPr>
            <w:noProof/>
            <w:webHidden/>
          </w:rPr>
          <w:fldChar w:fldCharType="separate"/>
        </w:r>
        <w:r w:rsidR="00DA3FAB">
          <w:rPr>
            <w:noProof/>
            <w:webHidden/>
          </w:rPr>
          <w:t>62</w:t>
        </w:r>
        <w:r w:rsidR="00DA3FAB">
          <w:rPr>
            <w:noProof/>
            <w:webHidden/>
          </w:rPr>
          <w:fldChar w:fldCharType="end"/>
        </w:r>
      </w:hyperlink>
    </w:p>
    <w:p w:rsidR="00DA3FAB" w:rsidRDefault="00E10543">
      <w:pPr>
        <w:pStyle w:val="Verzeichnis4"/>
        <w:tabs>
          <w:tab w:val="right" w:leader="underscore" w:pos="9062"/>
        </w:tabs>
        <w:rPr>
          <w:rFonts w:eastAsiaTheme="minorEastAsia" w:cstheme="minorBidi"/>
          <w:noProof/>
          <w:sz w:val="22"/>
          <w:szCs w:val="22"/>
          <w:lang w:eastAsia="de-DE"/>
        </w:rPr>
      </w:pPr>
      <w:hyperlink w:anchor="_Toc50475436" w:history="1">
        <w:r w:rsidR="00DA3FAB" w:rsidRPr="00C46F74">
          <w:rPr>
            <w:rStyle w:val="Hyperlink"/>
            <w:noProof/>
          </w:rPr>
          <w:t>§ 5 Art der verarbeiteten Daten</w:t>
        </w:r>
        <w:r w:rsidR="00DA3FAB">
          <w:rPr>
            <w:noProof/>
            <w:webHidden/>
          </w:rPr>
          <w:tab/>
        </w:r>
        <w:r w:rsidR="00DA3FAB">
          <w:rPr>
            <w:noProof/>
            <w:webHidden/>
          </w:rPr>
          <w:fldChar w:fldCharType="begin"/>
        </w:r>
        <w:r w:rsidR="00DA3FAB">
          <w:rPr>
            <w:noProof/>
            <w:webHidden/>
          </w:rPr>
          <w:instrText xml:space="preserve"> PAGEREF _Toc50475436 \h </w:instrText>
        </w:r>
        <w:r w:rsidR="00DA3FAB">
          <w:rPr>
            <w:noProof/>
            <w:webHidden/>
          </w:rPr>
        </w:r>
        <w:r w:rsidR="00DA3FAB">
          <w:rPr>
            <w:noProof/>
            <w:webHidden/>
          </w:rPr>
          <w:fldChar w:fldCharType="separate"/>
        </w:r>
        <w:r w:rsidR="00DA3FAB">
          <w:rPr>
            <w:noProof/>
            <w:webHidden/>
          </w:rPr>
          <w:t>62</w:t>
        </w:r>
        <w:r w:rsidR="00DA3FAB">
          <w:rPr>
            <w:noProof/>
            <w:webHidden/>
          </w:rPr>
          <w:fldChar w:fldCharType="end"/>
        </w:r>
      </w:hyperlink>
    </w:p>
    <w:p w:rsidR="00DA3FAB" w:rsidRDefault="00E10543">
      <w:pPr>
        <w:pStyle w:val="Verzeichnis4"/>
        <w:tabs>
          <w:tab w:val="right" w:leader="underscore" w:pos="9062"/>
        </w:tabs>
        <w:rPr>
          <w:rFonts w:eastAsiaTheme="minorEastAsia" w:cstheme="minorBidi"/>
          <w:noProof/>
          <w:sz w:val="22"/>
          <w:szCs w:val="22"/>
          <w:lang w:eastAsia="de-DE"/>
        </w:rPr>
      </w:pPr>
      <w:hyperlink w:anchor="_Toc50475437" w:history="1">
        <w:r w:rsidR="00DA3FAB" w:rsidRPr="00C46F74">
          <w:rPr>
            <w:rStyle w:val="Hyperlink"/>
            <w:noProof/>
          </w:rPr>
          <w:t>§ 6 Umfang der Protokollierung</w:t>
        </w:r>
        <w:r w:rsidR="00DA3FAB">
          <w:rPr>
            <w:noProof/>
            <w:webHidden/>
          </w:rPr>
          <w:tab/>
        </w:r>
        <w:r w:rsidR="00DA3FAB">
          <w:rPr>
            <w:noProof/>
            <w:webHidden/>
          </w:rPr>
          <w:fldChar w:fldCharType="begin"/>
        </w:r>
        <w:r w:rsidR="00DA3FAB">
          <w:rPr>
            <w:noProof/>
            <w:webHidden/>
          </w:rPr>
          <w:instrText xml:space="preserve"> PAGEREF _Toc50475437 \h </w:instrText>
        </w:r>
        <w:r w:rsidR="00DA3FAB">
          <w:rPr>
            <w:noProof/>
            <w:webHidden/>
          </w:rPr>
        </w:r>
        <w:r w:rsidR="00DA3FAB">
          <w:rPr>
            <w:noProof/>
            <w:webHidden/>
          </w:rPr>
          <w:fldChar w:fldCharType="separate"/>
        </w:r>
        <w:r w:rsidR="00DA3FAB">
          <w:rPr>
            <w:noProof/>
            <w:webHidden/>
          </w:rPr>
          <w:t>62</w:t>
        </w:r>
        <w:r w:rsidR="00DA3FAB">
          <w:rPr>
            <w:noProof/>
            <w:webHidden/>
          </w:rPr>
          <w:fldChar w:fldCharType="end"/>
        </w:r>
      </w:hyperlink>
    </w:p>
    <w:p w:rsidR="00DA3FAB" w:rsidRDefault="00E10543">
      <w:pPr>
        <w:pStyle w:val="Verzeichnis4"/>
        <w:tabs>
          <w:tab w:val="right" w:leader="underscore" w:pos="9062"/>
        </w:tabs>
        <w:rPr>
          <w:rFonts w:eastAsiaTheme="minorEastAsia" w:cstheme="minorBidi"/>
          <w:noProof/>
          <w:sz w:val="22"/>
          <w:szCs w:val="22"/>
          <w:lang w:eastAsia="de-DE"/>
        </w:rPr>
      </w:pPr>
      <w:hyperlink w:anchor="_Toc50475438" w:history="1">
        <w:r w:rsidR="00DA3FAB" w:rsidRPr="00C46F74">
          <w:rPr>
            <w:rStyle w:val="Hyperlink"/>
            <w:noProof/>
          </w:rPr>
          <w:t>§ 7 Lebenszyklus der Protokolldaten</w:t>
        </w:r>
        <w:r w:rsidR="00DA3FAB">
          <w:rPr>
            <w:noProof/>
            <w:webHidden/>
          </w:rPr>
          <w:tab/>
        </w:r>
        <w:r w:rsidR="00DA3FAB">
          <w:rPr>
            <w:noProof/>
            <w:webHidden/>
          </w:rPr>
          <w:fldChar w:fldCharType="begin"/>
        </w:r>
        <w:r w:rsidR="00DA3FAB">
          <w:rPr>
            <w:noProof/>
            <w:webHidden/>
          </w:rPr>
          <w:instrText xml:space="preserve"> PAGEREF _Toc50475438 \h </w:instrText>
        </w:r>
        <w:r w:rsidR="00DA3FAB">
          <w:rPr>
            <w:noProof/>
            <w:webHidden/>
          </w:rPr>
        </w:r>
        <w:r w:rsidR="00DA3FAB">
          <w:rPr>
            <w:noProof/>
            <w:webHidden/>
          </w:rPr>
          <w:fldChar w:fldCharType="separate"/>
        </w:r>
        <w:r w:rsidR="00DA3FAB">
          <w:rPr>
            <w:noProof/>
            <w:webHidden/>
          </w:rPr>
          <w:t>62</w:t>
        </w:r>
        <w:r w:rsidR="00DA3FAB">
          <w:rPr>
            <w:noProof/>
            <w:webHidden/>
          </w:rPr>
          <w:fldChar w:fldCharType="end"/>
        </w:r>
      </w:hyperlink>
    </w:p>
    <w:p w:rsidR="00DA3FAB" w:rsidRDefault="00E10543">
      <w:pPr>
        <w:pStyle w:val="Verzeichnis4"/>
        <w:tabs>
          <w:tab w:val="right" w:leader="underscore" w:pos="9062"/>
        </w:tabs>
        <w:rPr>
          <w:rFonts w:eastAsiaTheme="minorEastAsia" w:cstheme="minorBidi"/>
          <w:noProof/>
          <w:sz w:val="22"/>
          <w:szCs w:val="22"/>
          <w:lang w:eastAsia="de-DE"/>
        </w:rPr>
      </w:pPr>
      <w:hyperlink w:anchor="_Toc50475439" w:history="1">
        <w:r w:rsidR="00DA3FAB" w:rsidRPr="00C46F74">
          <w:rPr>
            <w:rStyle w:val="Hyperlink"/>
            <w:noProof/>
          </w:rPr>
          <w:t>§ 8 Verarbeitung der Protokolldaten</w:t>
        </w:r>
        <w:r w:rsidR="00DA3FAB">
          <w:rPr>
            <w:noProof/>
            <w:webHidden/>
          </w:rPr>
          <w:tab/>
        </w:r>
        <w:r w:rsidR="00DA3FAB">
          <w:rPr>
            <w:noProof/>
            <w:webHidden/>
          </w:rPr>
          <w:fldChar w:fldCharType="begin"/>
        </w:r>
        <w:r w:rsidR="00DA3FAB">
          <w:rPr>
            <w:noProof/>
            <w:webHidden/>
          </w:rPr>
          <w:instrText xml:space="preserve"> PAGEREF _Toc50475439 \h </w:instrText>
        </w:r>
        <w:r w:rsidR="00DA3FAB">
          <w:rPr>
            <w:noProof/>
            <w:webHidden/>
          </w:rPr>
        </w:r>
        <w:r w:rsidR="00DA3FAB">
          <w:rPr>
            <w:noProof/>
            <w:webHidden/>
          </w:rPr>
          <w:fldChar w:fldCharType="separate"/>
        </w:r>
        <w:r w:rsidR="00DA3FAB">
          <w:rPr>
            <w:noProof/>
            <w:webHidden/>
          </w:rPr>
          <w:t>63</w:t>
        </w:r>
        <w:r w:rsidR="00DA3FAB">
          <w:rPr>
            <w:noProof/>
            <w:webHidden/>
          </w:rPr>
          <w:fldChar w:fldCharType="end"/>
        </w:r>
      </w:hyperlink>
    </w:p>
    <w:p w:rsidR="00DA3FAB" w:rsidRDefault="00E10543">
      <w:pPr>
        <w:pStyle w:val="Verzeichnis4"/>
        <w:tabs>
          <w:tab w:val="right" w:leader="underscore" w:pos="9062"/>
        </w:tabs>
        <w:rPr>
          <w:rFonts w:eastAsiaTheme="minorEastAsia" w:cstheme="minorBidi"/>
          <w:noProof/>
          <w:sz w:val="22"/>
          <w:szCs w:val="22"/>
          <w:lang w:eastAsia="de-DE"/>
        </w:rPr>
      </w:pPr>
      <w:hyperlink w:anchor="_Toc50475440" w:history="1">
        <w:r w:rsidR="00DA3FAB" w:rsidRPr="00C46F74">
          <w:rPr>
            <w:rStyle w:val="Hyperlink"/>
            <w:noProof/>
          </w:rPr>
          <w:t>§ 9 Sicherheit der Verarbeitung</w:t>
        </w:r>
        <w:r w:rsidR="00DA3FAB">
          <w:rPr>
            <w:noProof/>
            <w:webHidden/>
          </w:rPr>
          <w:tab/>
        </w:r>
        <w:r w:rsidR="00DA3FAB">
          <w:rPr>
            <w:noProof/>
            <w:webHidden/>
          </w:rPr>
          <w:fldChar w:fldCharType="begin"/>
        </w:r>
        <w:r w:rsidR="00DA3FAB">
          <w:rPr>
            <w:noProof/>
            <w:webHidden/>
          </w:rPr>
          <w:instrText xml:space="preserve"> PAGEREF _Toc50475440 \h </w:instrText>
        </w:r>
        <w:r w:rsidR="00DA3FAB">
          <w:rPr>
            <w:noProof/>
            <w:webHidden/>
          </w:rPr>
        </w:r>
        <w:r w:rsidR="00DA3FAB">
          <w:rPr>
            <w:noProof/>
            <w:webHidden/>
          </w:rPr>
          <w:fldChar w:fldCharType="separate"/>
        </w:r>
        <w:r w:rsidR="00DA3FAB">
          <w:rPr>
            <w:noProof/>
            <w:webHidden/>
          </w:rPr>
          <w:t>64</w:t>
        </w:r>
        <w:r w:rsidR="00DA3FAB">
          <w:rPr>
            <w:noProof/>
            <w:webHidden/>
          </w:rPr>
          <w:fldChar w:fldCharType="end"/>
        </w:r>
      </w:hyperlink>
    </w:p>
    <w:p w:rsidR="00DA3FAB" w:rsidRDefault="00E10543">
      <w:pPr>
        <w:pStyle w:val="Verzeichnis4"/>
        <w:tabs>
          <w:tab w:val="right" w:leader="underscore" w:pos="9062"/>
        </w:tabs>
        <w:rPr>
          <w:rFonts w:eastAsiaTheme="minorEastAsia" w:cstheme="minorBidi"/>
          <w:noProof/>
          <w:sz w:val="22"/>
          <w:szCs w:val="22"/>
          <w:lang w:eastAsia="de-DE"/>
        </w:rPr>
      </w:pPr>
      <w:hyperlink w:anchor="_Toc50475441" w:history="1">
        <w:r w:rsidR="00DA3FAB" w:rsidRPr="00C46F74">
          <w:rPr>
            <w:rStyle w:val="Hyperlink"/>
            <w:noProof/>
          </w:rPr>
          <w:t>§ 9.6 Inkrafttreten</w:t>
        </w:r>
        <w:r w:rsidR="00DA3FAB">
          <w:rPr>
            <w:noProof/>
            <w:webHidden/>
          </w:rPr>
          <w:tab/>
        </w:r>
        <w:r w:rsidR="00DA3FAB">
          <w:rPr>
            <w:noProof/>
            <w:webHidden/>
          </w:rPr>
          <w:fldChar w:fldCharType="begin"/>
        </w:r>
        <w:r w:rsidR="00DA3FAB">
          <w:rPr>
            <w:noProof/>
            <w:webHidden/>
          </w:rPr>
          <w:instrText xml:space="preserve"> PAGEREF _Toc50475441 \h </w:instrText>
        </w:r>
        <w:r w:rsidR="00DA3FAB">
          <w:rPr>
            <w:noProof/>
            <w:webHidden/>
          </w:rPr>
        </w:r>
        <w:r w:rsidR="00DA3FAB">
          <w:rPr>
            <w:noProof/>
            <w:webHidden/>
          </w:rPr>
          <w:fldChar w:fldCharType="separate"/>
        </w:r>
        <w:r w:rsidR="00DA3FAB">
          <w:rPr>
            <w:noProof/>
            <w:webHidden/>
          </w:rPr>
          <w:t>65</w:t>
        </w:r>
        <w:r w:rsidR="00DA3FAB">
          <w:rPr>
            <w:noProof/>
            <w:webHidden/>
          </w:rPr>
          <w:fldChar w:fldCharType="end"/>
        </w:r>
      </w:hyperlink>
    </w:p>
    <w:p w:rsidR="00DA3FAB" w:rsidRDefault="00E10543">
      <w:pPr>
        <w:pStyle w:val="Verzeichnis4"/>
        <w:tabs>
          <w:tab w:val="right" w:leader="underscore" w:pos="9062"/>
        </w:tabs>
        <w:rPr>
          <w:rFonts w:eastAsiaTheme="minorEastAsia" w:cstheme="minorBidi"/>
          <w:noProof/>
          <w:sz w:val="22"/>
          <w:szCs w:val="22"/>
          <w:lang w:eastAsia="de-DE"/>
        </w:rPr>
      </w:pPr>
      <w:hyperlink w:anchor="_Toc50475442" w:history="1">
        <w:r w:rsidR="00DA3FAB" w:rsidRPr="00C46F74">
          <w:rPr>
            <w:rStyle w:val="Hyperlink"/>
            <w:noProof/>
          </w:rPr>
          <w:t>Anhang 1: Darstellung, welche Daten protokolliert werden sowie der Nachweis der Erforderlichkeit der Protokollierung zur Erreichung der dargestellten Zwecke</w:t>
        </w:r>
        <w:r w:rsidR="00DA3FAB">
          <w:rPr>
            <w:noProof/>
            <w:webHidden/>
          </w:rPr>
          <w:tab/>
        </w:r>
        <w:r w:rsidR="00DA3FAB">
          <w:rPr>
            <w:noProof/>
            <w:webHidden/>
          </w:rPr>
          <w:fldChar w:fldCharType="begin"/>
        </w:r>
        <w:r w:rsidR="00DA3FAB">
          <w:rPr>
            <w:noProof/>
            <w:webHidden/>
          </w:rPr>
          <w:instrText xml:space="preserve"> PAGEREF _Toc50475442 \h </w:instrText>
        </w:r>
        <w:r w:rsidR="00DA3FAB">
          <w:rPr>
            <w:noProof/>
            <w:webHidden/>
          </w:rPr>
        </w:r>
        <w:r w:rsidR="00DA3FAB">
          <w:rPr>
            <w:noProof/>
            <w:webHidden/>
          </w:rPr>
          <w:fldChar w:fldCharType="separate"/>
        </w:r>
        <w:r w:rsidR="00DA3FAB">
          <w:rPr>
            <w:noProof/>
            <w:webHidden/>
          </w:rPr>
          <w:t>66</w:t>
        </w:r>
        <w:r w:rsidR="00DA3FAB">
          <w:rPr>
            <w:noProof/>
            <w:webHidden/>
          </w:rPr>
          <w:fldChar w:fldCharType="end"/>
        </w:r>
      </w:hyperlink>
    </w:p>
    <w:p w:rsidR="001056A5" w:rsidRPr="001056A5" w:rsidRDefault="001056A5" w:rsidP="001056A5">
      <w:r>
        <w:fldChar w:fldCharType="end"/>
      </w:r>
    </w:p>
    <w:p w:rsidR="004B4DE2" w:rsidRPr="00DD70E9" w:rsidRDefault="004B4DE2" w:rsidP="004B4DE2"/>
    <w:p w:rsidR="004B4DE2" w:rsidRDefault="004B4DE2" w:rsidP="004B4DE2">
      <w:pPr>
        <w:pStyle w:val="berschrift1"/>
        <w:sectPr w:rsidR="004B4DE2" w:rsidSect="00DD70E9">
          <w:footerReference w:type="default" r:id="rId21"/>
          <w:pgSz w:w="11906" w:h="16838"/>
          <w:pgMar w:top="1417" w:right="1417" w:bottom="1134" w:left="1417" w:header="708" w:footer="708" w:gutter="0"/>
          <w:pgNumType w:fmt="upperRoman" w:start="1"/>
          <w:cols w:space="708"/>
          <w:docGrid w:linePitch="360"/>
        </w:sectPr>
      </w:pPr>
      <w:bookmarkStart w:id="171" w:name="_Ref43448549"/>
    </w:p>
    <w:p w:rsidR="004B4DE2" w:rsidRDefault="005239FD" w:rsidP="00136641">
      <w:pPr>
        <w:pStyle w:val="Abschnittberschrift"/>
      </w:pPr>
      <w:bookmarkStart w:id="172" w:name="_Toc43415827"/>
      <w:bookmarkStart w:id="173" w:name="_Toc50475355"/>
      <w:bookmarkEnd w:id="171"/>
      <w:r>
        <w:t xml:space="preserve">Teil 1: </w:t>
      </w:r>
      <w:r w:rsidR="00060665">
        <w:t xml:space="preserve">Protokollierung und </w:t>
      </w:r>
      <w:r w:rsidR="004B4DE2">
        <w:t>Protokollierungskonzept</w:t>
      </w:r>
      <w:r w:rsidR="00136641">
        <w:t>: Was ist das und wozu braucht man eines?</w:t>
      </w:r>
      <w:bookmarkEnd w:id="172"/>
      <w:bookmarkEnd w:id="173"/>
    </w:p>
    <w:p w:rsidR="00260D93" w:rsidRDefault="00F064CE" w:rsidP="00260D93">
      <w:pPr>
        <w:spacing w:after="0"/>
      </w:pPr>
      <w:r>
        <w:t>Es gibt verschiedene Gründe</w:t>
      </w:r>
      <w:r w:rsidR="00260D93">
        <w:t>,</w:t>
      </w:r>
      <w:r>
        <w:t xml:space="preserve"> im Zusammenhang mit informationstechnischen Vorgängen eine Protokollierung vorzunehmen, u.</w:t>
      </w:r>
      <w:r w:rsidR="005B5B3F">
        <w:t> </w:t>
      </w:r>
      <w:r>
        <w:t xml:space="preserve">a. um die Einhaltung von Datenschutzmaßnahmen zu kontrollieren oder nachzuweisen oder um den Ablauf der Vorgänge nachvollziehen zu können. </w:t>
      </w:r>
      <w:r w:rsidR="00260D93">
        <w:t>Weiterhin müssen ggf. Änderungen nachweisbar sein. So verlangen verschiedene Gesetze eine Nachverfolgbarkeit, so z. B.:</w:t>
      </w:r>
    </w:p>
    <w:p w:rsidR="00260D93" w:rsidRDefault="00260D93" w:rsidP="000B65B0">
      <w:pPr>
        <w:pStyle w:val="Listenabsatz"/>
        <w:numPr>
          <w:ilvl w:val="0"/>
          <w:numId w:val="40"/>
        </w:numPr>
      </w:pPr>
      <w:r>
        <w:t xml:space="preserve">§ 630f Abs. 2 </w:t>
      </w:r>
      <w:r w:rsidR="001D4AB9">
        <w:t xml:space="preserve">BGB </w:t>
      </w:r>
      <w:r>
        <w:t xml:space="preserve">verlangt, </w:t>
      </w:r>
      <w:r w:rsidRPr="00BA659F">
        <w:t>da</w:t>
      </w:r>
      <w:r w:rsidR="001D4AB9">
        <w:t>s</w:t>
      </w:r>
      <w:r w:rsidRPr="00BA659F">
        <w:t>s</w:t>
      </w:r>
      <w:r>
        <w:t xml:space="preserve"> bei stattfindenden </w:t>
      </w:r>
      <w:r w:rsidRPr="007D1FBC">
        <w:t xml:space="preserve">Berichtigungen und Änderungen von Eintragungen in </w:t>
      </w:r>
      <w:r>
        <w:t>einer</w:t>
      </w:r>
      <w:r w:rsidRPr="007D1FBC">
        <w:t xml:space="preserve"> Patientenakte</w:t>
      </w:r>
      <w:r>
        <w:t xml:space="preserve"> sowohl der ursprüngliche Inhalt als auch der Änderungszeitpunkt erkennbar bleibt, daher muss </w:t>
      </w:r>
      <w:r w:rsidRPr="00BA659F">
        <w:t>Letzteres</w:t>
      </w:r>
      <w:r>
        <w:t xml:space="preserve"> protokolliert werden.</w:t>
      </w:r>
    </w:p>
    <w:p w:rsidR="00260D93" w:rsidRDefault="00260D93" w:rsidP="000B65B0">
      <w:pPr>
        <w:pStyle w:val="Listenabsatz"/>
        <w:numPr>
          <w:ilvl w:val="0"/>
          <w:numId w:val="40"/>
        </w:numPr>
      </w:pPr>
      <w:r>
        <w:t xml:space="preserve">Nach § 146 Abs. 4 </w:t>
      </w:r>
      <w:r w:rsidRPr="00BA659F">
        <w:t>AO</w:t>
      </w:r>
      <w:r>
        <w:t xml:space="preserve"> </w:t>
      </w:r>
      <w:r w:rsidRPr="007D1FBC">
        <w:t xml:space="preserve">ist die Veränderung einer Buchung oder Aufzeichnung in einer Weise, durch welche der ursprüngliche Inhalt nicht mehr feststellbar ist, unzulässig. </w:t>
      </w:r>
      <w:r>
        <w:t xml:space="preserve">Aus dieser Regelung ableitend fordert das Bundesministerium für </w:t>
      </w:r>
      <w:r w:rsidRPr="00BA659F">
        <w:t>Finanzen</w:t>
      </w:r>
      <w:r>
        <w:t xml:space="preserve"> in </w:t>
      </w:r>
      <w:r w:rsidRPr="00BA659F">
        <w:t>ihren</w:t>
      </w:r>
      <w:r>
        <w:t xml:space="preserve"> „</w:t>
      </w:r>
      <w:r w:rsidRPr="007D1FBC">
        <w:t>Grundsätze zur ordnungsmäßigen Führung und Aufbewahrung von Büchern, Aufzeichnungen und Unterlagen in elektronisc</w:t>
      </w:r>
      <w:r>
        <w:t>her Form sowie zum Datenzugriff“ (</w:t>
      </w:r>
      <w:proofErr w:type="spellStart"/>
      <w:r w:rsidRPr="00BA659F">
        <w:t>GoBD</w:t>
      </w:r>
      <w:proofErr w:type="spellEnd"/>
      <w:r>
        <w:t>) in Kapitel 8 eine entsprechende Protokollierung</w:t>
      </w:r>
      <w:r>
        <w:rPr>
          <w:rStyle w:val="Funotenzeichen"/>
        </w:rPr>
        <w:footnoteReference w:id="1"/>
      </w:r>
      <w:r>
        <w:t>.</w:t>
      </w:r>
    </w:p>
    <w:p w:rsidR="00260D93" w:rsidRDefault="00260D93" w:rsidP="000B65B0">
      <w:pPr>
        <w:pStyle w:val="Listenabsatz"/>
        <w:numPr>
          <w:ilvl w:val="0"/>
          <w:numId w:val="40"/>
        </w:numPr>
      </w:pPr>
      <w:r>
        <w:t xml:space="preserve">§ 113e </w:t>
      </w:r>
      <w:r w:rsidRPr="00BA659F">
        <w:t>TKG</w:t>
      </w:r>
      <w:r>
        <w:t xml:space="preserve"> verlangt, </w:t>
      </w:r>
      <w:r w:rsidRPr="007D1FBC">
        <w:t>dass für Zwecke der Datenschutzkontrolle jeder Zugriff</w:t>
      </w:r>
      <w:r>
        <w:t xml:space="preserve"> protokolliert wird.</w:t>
      </w:r>
    </w:p>
    <w:p w:rsidR="00260D93" w:rsidRDefault="00260D93" w:rsidP="000B65B0">
      <w:pPr>
        <w:pStyle w:val="Listenabsatz"/>
        <w:numPr>
          <w:ilvl w:val="0"/>
          <w:numId w:val="40"/>
        </w:numPr>
      </w:pPr>
      <w:r>
        <w:t xml:space="preserve">§ 22 Abs. 2 Ziff. 2 BDSG verlangt, dass von dem oder den Verantwortlichen bei der Verarbeitung der in Art. 9 Abs. 1 DS-GVO genannten Kategorien von personenbezogenen Daten Maßnahmen ergriffen werden, welche </w:t>
      </w:r>
      <w:r w:rsidRPr="00057A72">
        <w:t>gewährleisten, dass nachträglich überprüft und festgestellt werden kann, ob und von wem personenbezogene Daten eingegeben, verä</w:t>
      </w:r>
      <w:r>
        <w:t>ndert oder entfernt worden sind</w:t>
      </w:r>
      <w:r>
        <w:rPr>
          <w:rStyle w:val="Funotenzeichen"/>
        </w:rPr>
        <w:footnoteReference w:id="2"/>
      </w:r>
      <w:r>
        <w:t>.</w:t>
      </w:r>
    </w:p>
    <w:p w:rsidR="00260D93" w:rsidRDefault="00260D93" w:rsidP="000B65B0">
      <w:pPr>
        <w:pStyle w:val="Listenabsatz"/>
        <w:numPr>
          <w:ilvl w:val="0"/>
          <w:numId w:val="40"/>
        </w:numPr>
      </w:pPr>
      <w:r>
        <w:t xml:space="preserve">§ 291a Abs. 5 SGB V verlangt, dass bei Verarbeitung von Daten mittels der elektronischen Gesundheitskarte </w:t>
      </w:r>
      <w:r w:rsidRPr="0008048F">
        <w:t>nachprüfbar protokolliert wird,</w:t>
      </w:r>
      <w:r>
        <w:t xml:space="preserve"> </w:t>
      </w:r>
      <w:r w:rsidRPr="0008048F">
        <w:t>wer auf die Daten zugegriffen hat und von welcher Person die zugre</w:t>
      </w:r>
      <w:r>
        <w:t xml:space="preserve">ifende Person autorisiert wurde bzw. </w:t>
      </w:r>
      <w:r w:rsidRPr="001C506E">
        <w:t xml:space="preserve">dass Zugriffe mit Einwilligung </w:t>
      </w:r>
      <w:r>
        <w:t>der Versicherten erfolgten</w:t>
      </w:r>
      <w:r w:rsidRPr="001C506E">
        <w:t>.</w:t>
      </w:r>
    </w:p>
    <w:p w:rsidR="00260D93" w:rsidRDefault="00260D93" w:rsidP="000B65B0">
      <w:pPr>
        <w:pStyle w:val="Listenabsatz"/>
        <w:numPr>
          <w:ilvl w:val="0"/>
          <w:numId w:val="40"/>
        </w:numPr>
        <w:spacing w:after="0"/>
        <w:ind w:left="760" w:hanging="357"/>
      </w:pPr>
      <w:r>
        <w:t xml:space="preserve">Nach § 303 Abs. 4 SGB V schränkt die Korrektur von Diagnosedaten durch Krankenkassen gegenüber dem </w:t>
      </w:r>
      <w:r w:rsidRPr="00BA659F">
        <w:t>BVA</w:t>
      </w:r>
      <w:r>
        <w:t xml:space="preserve"> ein, </w:t>
      </w:r>
      <w:r w:rsidRPr="00BA659F">
        <w:t>sodass</w:t>
      </w:r>
      <w:r>
        <w:t xml:space="preserve"> diese Krankenkassen bei Prüfungen dies ggf. auch nachweisen müssen, wozu regelhaft eine entsprechende Protokollierung erforderlich ist.</w:t>
      </w:r>
    </w:p>
    <w:p w:rsidR="00260D93" w:rsidRDefault="00260D93" w:rsidP="000B65B0">
      <w:pPr>
        <w:pStyle w:val="Listenabsatz"/>
        <w:numPr>
          <w:ilvl w:val="0"/>
          <w:numId w:val="40"/>
        </w:numPr>
        <w:spacing w:after="0"/>
      </w:pPr>
      <w:r>
        <w:t xml:space="preserve">In Umsetzung von Art. 25 EU der Richtlinie 2016/680 beinhalten die Datenschutzgesetze des Bundes und der Länder Regelungen, dass in </w:t>
      </w:r>
      <w:r w:rsidRPr="007D1FBC">
        <w:t>automatisierten Verarbeitungssystemen</w:t>
      </w:r>
      <w:r>
        <w:t xml:space="preserve"> eine entsprechend den Vorgaben von Art. 25 Abs. 2 RL 2016/680 zweckgebundene Protokollierung stattfinden muss.</w:t>
      </w:r>
    </w:p>
    <w:p w:rsidR="00260D93" w:rsidRDefault="00260D93" w:rsidP="00260D93">
      <w:r>
        <w:t xml:space="preserve">Ergänzend sollte bzgl. der Gestaltung der Protokollierung beachtet werden, dass es gemäß § 130 Abs. 1 OWiG eine Ordnungswidrigkeit darstellt, wenn </w:t>
      </w:r>
      <w:r w:rsidR="001D4AB9">
        <w:t xml:space="preserve">ein oder mehrere </w:t>
      </w:r>
      <w:r w:rsidRPr="00E26B4A">
        <w:t>Inhaber</w:t>
      </w:r>
      <w:r>
        <w:rPr>
          <w:rStyle w:val="Funotenzeichen"/>
        </w:rPr>
        <w:footnoteReference w:id="3"/>
      </w:r>
      <w:r w:rsidRPr="00E26B4A">
        <w:t xml:space="preserve"> eines Betriebes oder Unternehmens vorsätzlich oder fahrlässig Aufsichtsmaßnahmen unterlässt</w:t>
      </w:r>
      <w:r>
        <w:t xml:space="preserve">, welche </w:t>
      </w:r>
      <w:r w:rsidRPr="00E26B4A">
        <w:t>erforderlich sind, um Zuwiderhandlung gegen betriebsbezogene Pflichten zu verhindern</w:t>
      </w:r>
      <w:r>
        <w:t>, wozu insbesond</w:t>
      </w:r>
      <w:r w:rsidR="001D4AB9">
        <w:t>e</w:t>
      </w:r>
      <w:r>
        <w:t xml:space="preserve">re auch die </w:t>
      </w:r>
      <w:r w:rsidRPr="00990163">
        <w:t>die Bestellung, sorgfältige Auswahl und Überwachung von Aufsichtspersonen</w:t>
      </w:r>
      <w:r>
        <w:t xml:space="preserve"> als auch die </w:t>
      </w:r>
      <w:r w:rsidRPr="00990163">
        <w:t>Durchführung vo</w:t>
      </w:r>
      <w:r>
        <w:t>n Stichproben gehören</w:t>
      </w:r>
      <w:r>
        <w:rPr>
          <w:rStyle w:val="Funotenzeichen"/>
        </w:rPr>
        <w:footnoteReference w:id="4"/>
      </w:r>
      <w:r>
        <w:t>.</w:t>
      </w:r>
    </w:p>
    <w:p w:rsidR="00F064CE" w:rsidRDefault="00260D93" w:rsidP="00260D93">
      <w:r>
        <w:t xml:space="preserve">Eine Protokollierung bei der Verarbeitung elektronischer Daten ist daher die Norm; nur in begründeten Ausnahmefällen kann auf eine Protokollierung und damit auf die durch diese ermöglichte Nachweisbarkeit der ordnungsgemäßen Verarbeitung verzichtet werden. Nicht ohne Grund forderte die Artikel-29-Datenschutzgruppe schon 2007 in ihrem Arbeitspapier „Verarbeitung von Patientendaten in elektronischen Patientenakten (EPA)“ eine „ausführliche Protokollierung und Dokumentierung sämtlicher Verarbeitungsschritte, die im System stattgefunden haben, [...] </w:t>
      </w:r>
      <w:r w:rsidRPr="00BA659F">
        <w:t>in</w:t>
      </w:r>
      <w:r>
        <w:t xml:space="preserve"> Verbindung mit regelmäßigen internen Überprüfungen der Berechtigungen und den entsprechenden Folgemaßnahmen“</w:t>
      </w:r>
      <w:r>
        <w:rPr>
          <w:rStyle w:val="Funotenzeichen"/>
        </w:rPr>
        <w:footnoteReference w:id="5"/>
      </w:r>
      <w:r>
        <w:t>.</w:t>
      </w:r>
    </w:p>
    <w:p w:rsidR="00F064CE" w:rsidRDefault="00F064CE" w:rsidP="00F064CE">
      <w:r>
        <w:t xml:space="preserve">In der Regel enthalten diese Protokolle personenbeziehbare Daten, weshalb </w:t>
      </w:r>
      <w:r w:rsidR="00A16A99">
        <w:t>d</w:t>
      </w:r>
      <w:r>
        <w:t>atenschutz</w:t>
      </w:r>
      <w:r w:rsidR="00A16A99">
        <w:t>rechtliche Vorgaben</w:t>
      </w:r>
      <w:r>
        <w:t xml:space="preserve"> zu beachten </w:t>
      </w:r>
      <w:r w:rsidR="00A16A99">
        <w:t>sind, insbesondere ist für jede Verarbeitung personenbezogener Daten ein Erlaubnistatbestand erforderlich</w:t>
      </w:r>
      <w:r>
        <w:t>.</w:t>
      </w:r>
      <w:r w:rsidR="00260D93">
        <w:t xml:space="preserve"> Dementsprechend ist beim </w:t>
      </w:r>
      <w:r w:rsidR="00260D93" w:rsidRPr="00065E85">
        <w:t>Software-Customizing</w:t>
      </w:r>
      <w:r w:rsidR="00260D93">
        <w:t xml:space="preserve"> der zur Verarbeitung verwendeten informationstechnischen Systeme auf eine datenschutzkonforme Umsetzung auch der Protokollierung zu achten</w:t>
      </w:r>
      <w:r w:rsidR="00260D93">
        <w:rPr>
          <w:rStyle w:val="Funotenzeichen"/>
        </w:rPr>
        <w:footnoteReference w:id="6"/>
      </w:r>
      <w:r w:rsidR="00260D93">
        <w:t>.</w:t>
      </w:r>
    </w:p>
    <w:p w:rsidR="00F064CE" w:rsidRPr="00F064CE" w:rsidRDefault="00F064CE" w:rsidP="00F064CE">
      <w:r>
        <w:t>Sind an dem Vorgang verschiedene Interessensgruppen beteiligt oder werden Aufgaben delegiert, ist es sinnvoll</w:t>
      </w:r>
      <w:r w:rsidR="00260D93">
        <w:t>,</w:t>
      </w:r>
      <w:r>
        <w:t xml:space="preserve"> die Voraussetzung und die beschlossenen Maßnahmen in einem Konzept schriftlich festzuhalten.</w:t>
      </w:r>
    </w:p>
    <w:p w:rsidR="004B4DE2" w:rsidRDefault="00852832" w:rsidP="006E4943">
      <w:pPr>
        <w:pStyle w:val="berschrift1"/>
      </w:pPr>
      <w:bookmarkStart w:id="174" w:name="_Toc43415828"/>
      <w:bookmarkStart w:id="175" w:name="_Toc50475356"/>
      <w:r>
        <w:t>Einführung ins Thema</w:t>
      </w:r>
      <w:bookmarkEnd w:id="174"/>
      <w:r w:rsidR="006E4943">
        <w:t xml:space="preserve"> „Protokollierung“</w:t>
      </w:r>
      <w:bookmarkEnd w:id="175"/>
    </w:p>
    <w:p w:rsidR="00852832" w:rsidRDefault="006E4943" w:rsidP="006E4943">
      <w:r>
        <w:t xml:space="preserve">Grundsätzlich ist in einem </w:t>
      </w:r>
      <w:r w:rsidRPr="006E4943">
        <w:t xml:space="preserve">Protokoll </w:t>
      </w:r>
      <w:r>
        <w:t>festgehalten</w:t>
      </w:r>
      <w:r w:rsidRPr="006E4943">
        <w:t>, zu welchem Zeitpunkt welche</w:t>
      </w:r>
      <w:r>
        <w:t xml:space="preserve"> Verarbeitung</w:t>
      </w:r>
      <w:r w:rsidRPr="006E4943">
        <w:t xml:space="preserve"> durch wen </w:t>
      </w:r>
      <w:r>
        <w:t xml:space="preserve">bzw. </w:t>
      </w:r>
      <w:r w:rsidRPr="006E4943">
        <w:t xml:space="preserve">durch was veranlasst </w:t>
      </w:r>
      <w:r>
        <w:t xml:space="preserve">oder durchgeführt </w:t>
      </w:r>
      <w:r w:rsidRPr="006E4943">
        <w:t>w</w:t>
      </w:r>
      <w:r>
        <w:t>u</w:t>
      </w:r>
      <w:r w:rsidRPr="006E4943">
        <w:t>rd</w:t>
      </w:r>
      <w:r>
        <w:t>e</w:t>
      </w:r>
      <w:r w:rsidRPr="006E4943">
        <w:t xml:space="preserve">. </w:t>
      </w:r>
      <w:r w:rsidR="00852832">
        <w:t>D</w:t>
      </w:r>
      <w:r w:rsidR="004B4DE2">
        <w:t>ie Begriffe „Protokolldateien“, „</w:t>
      </w:r>
      <w:proofErr w:type="spellStart"/>
      <w:r w:rsidR="004B4DE2" w:rsidRPr="006F2805">
        <w:t>Logdaten</w:t>
      </w:r>
      <w:proofErr w:type="spellEnd"/>
      <w:r w:rsidR="004B4DE2">
        <w:t>“</w:t>
      </w:r>
      <w:r w:rsidR="00852832">
        <w:t>,</w:t>
      </w:r>
      <w:r w:rsidR="004B4DE2">
        <w:t xml:space="preserve"> „Logfiles“ </w:t>
      </w:r>
      <w:r w:rsidR="00852832">
        <w:t xml:space="preserve">oder auch „Audit </w:t>
      </w:r>
      <w:proofErr w:type="spellStart"/>
      <w:r w:rsidR="00852832">
        <w:t>Trails</w:t>
      </w:r>
      <w:proofErr w:type="spellEnd"/>
      <w:r w:rsidR="00852832">
        <w:t xml:space="preserve">“ werden häufig in Zusammenhang mit einer Protokollierung genannt, teilweise auch synonym zur Protokollierung verwendet. </w:t>
      </w:r>
      <w:r w:rsidR="00C50D5B">
        <w:t xml:space="preserve">Protokollierung und Audit </w:t>
      </w:r>
      <w:proofErr w:type="spellStart"/>
      <w:r w:rsidR="00C50D5B">
        <w:t>Trail</w:t>
      </w:r>
      <w:proofErr w:type="spellEnd"/>
      <w:r w:rsidR="00C50D5B">
        <w:t xml:space="preserve"> sind </w:t>
      </w:r>
      <w:r w:rsidR="00C50D5B" w:rsidRPr="006F2805">
        <w:t>hierbei tatsächlich synonyme Begriffe</w:t>
      </w:r>
      <w:r w:rsidR="00C50D5B">
        <w:t xml:space="preserve"> und bezeichnen</w:t>
      </w:r>
      <w:r w:rsidR="00852832">
        <w:t xml:space="preserve"> </w:t>
      </w:r>
      <w:r w:rsidR="004B4DE2">
        <w:t xml:space="preserve">das Speichern von Aktivitäten </w:t>
      </w:r>
      <w:r w:rsidR="00852832">
        <w:t xml:space="preserve">von Nutzern – seien diese Menschen oder Systeme </w:t>
      </w:r>
      <w:r w:rsidR="00FD092A">
        <w:t>–</w:t>
      </w:r>
      <w:r w:rsidR="00852832">
        <w:t xml:space="preserve"> </w:t>
      </w:r>
      <w:r w:rsidR="004B4DE2">
        <w:t>bei der Nutzung von IT-Systemen.</w:t>
      </w:r>
      <w:r w:rsidR="00852832">
        <w:t xml:space="preserve"> Protokolldateien, </w:t>
      </w:r>
      <w:proofErr w:type="spellStart"/>
      <w:r w:rsidR="00852832" w:rsidRPr="006F2805">
        <w:t>Logdaten</w:t>
      </w:r>
      <w:proofErr w:type="spellEnd"/>
      <w:r w:rsidR="00852832">
        <w:t>, Logfiles stellen dabei die bei der Protokollierung angefallenen Daten dar.</w:t>
      </w:r>
    </w:p>
    <w:p w:rsidR="00852832" w:rsidRDefault="00852832" w:rsidP="00852832">
      <w:r>
        <w:t xml:space="preserve">Bei einer Protokollierung wird </w:t>
      </w:r>
      <w:r w:rsidR="004B4DE2">
        <w:t xml:space="preserve">insbesondere erfasst, wer, wann, </w:t>
      </w:r>
      <w:r>
        <w:t xml:space="preserve">welche </w:t>
      </w:r>
      <w:r w:rsidRPr="006F2805">
        <w:t>Aktivitäten</w:t>
      </w:r>
      <w:r w:rsidR="00831E12" w:rsidRPr="00831E12">
        <w:t>,</w:t>
      </w:r>
      <w:r w:rsidR="004B4DE2">
        <w:t xml:space="preserve"> </w:t>
      </w:r>
      <w:r>
        <w:t xml:space="preserve">zu welchem Zeitpunkt </w:t>
      </w:r>
      <w:r w:rsidR="004B4DE2">
        <w:t xml:space="preserve">an einem System </w:t>
      </w:r>
      <w:r>
        <w:t>durchführte</w:t>
      </w:r>
      <w:r w:rsidR="004B4DE2">
        <w:t xml:space="preserve">. Bei den Aktivitäten </w:t>
      </w:r>
      <w:r>
        <w:t xml:space="preserve">kann es sich </w:t>
      </w:r>
      <w:r w:rsidR="004B4DE2">
        <w:t>beispielsweise um das Lesen, Ändern, Kopieren oder Löschen von Dateien</w:t>
      </w:r>
      <w:r w:rsidR="00FD092A" w:rsidRPr="00FD092A">
        <w:t xml:space="preserve"> </w:t>
      </w:r>
      <w:r w:rsidR="00FD092A">
        <w:t>handeln</w:t>
      </w:r>
      <w:r>
        <w:t xml:space="preserve">, aber ebenso stellt das Einspielen </w:t>
      </w:r>
      <w:r w:rsidR="00FD092A">
        <w:t>von</w:t>
      </w:r>
      <w:r>
        <w:t xml:space="preserve"> Software-Updates oder </w:t>
      </w:r>
      <w:proofErr w:type="spellStart"/>
      <w:r>
        <w:t>Patches</w:t>
      </w:r>
      <w:proofErr w:type="spellEnd"/>
      <w:r>
        <w:t xml:space="preserve"> eine Aktivität dar.</w:t>
      </w:r>
    </w:p>
    <w:p w:rsidR="00397D61" w:rsidRDefault="00397D61" w:rsidP="00397D61">
      <w:pPr>
        <w:spacing w:after="0"/>
      </w:pPr>
      <w:r>
        <w:t xml:space="preserve">Vertreter von Aufsichtsbehörden stellen die Notwendigkeit einer Protokollierung zur </w:t>
      </w:r>
      <w:r w:rsidR="00AB6AF9">
        <w:t>Gewährleistung</w:t>
      </w:r>
      <w:r>
        <w:t xml:space="preserve"> verschiedener Schutzziele dar</w:t>
      </w:r>
      <w:r>
        <w:rPr>
          <w:rStyle w:val="Funotenzeichen"/>
        </w:rPr>
        <w:footnoteReference w:id="7"/>
      </w:r>
      <w:r>
        <w:t>:</w:t>
      </w:r>
    </w:p>
    <w:tbl>
      <w:tblPr>
        <w:tblStyle w:val="Tabellenraster"/>
        <w:tblW w:w="0" w:type="auto"/>
        <w:tblInd w:w="720" w:type="dxa"/>
        <w:tblLook w:val="04A0" w:firstRow="1" w:lastRow="0" w:firstColumn="1" w:lastColumn="0" w:noHBand="0" w:noVBand="1"/>
      </w:tblPr>
      <w:tblGrid>
        <w:gridCol w:w="2790"/>
        <w:gridCol w:w="5778"/>
      </w:tblGrid>
      <w:tr w:rsidR="00397D61" w:rsidTr="00397D61">
        <w:tc>
          <w:tcPr>
            <w:tcW w:w="2790" w:type="dxa"/>
          </w:tcPr>
          <w:p w:rsidR="00397D61" w:rsidRDefault="00397D61" w:rsidP="00397D61">
            <w:pPr>
              <w:pStyle w:val="Listenabsatz"/>
              <w:ind w:left="0"/>
              <w:jc w:val="center"/>
            </w:pPr>
            <w:r>
              <w:t>Schutzziel</w:t>
            </w:r>
          </w:p>
        </w:tc>
        <w:tc>
          <w:tcPr>
            <w:tcW w:w="5778" w:type="dxa"/>
          </w:tcPr>
          <w:p w:rsidR="00397D61" w:rsidRDefault="00397D61" w:rsidP="00397D61">
            <w:pPr>
              <w:pStyle w:val="Listenabsatz"/>
              <w:ind w:left="0"/>
              <w:jc w:val="center"/>
            </w:pPr>
            <w:r>
              <w:t>Protokollierung</w:t>
            </w:r>
          </w:p>
        </w:tc>
      </w:tr>
      <w:tr w:rsidR="00397D61" w:rsidTr="00397D61">
        <w:tc>
          <w:tcPr>
            <w:tcW w:w="2790" w:type="dxa"/>
          </w:tcPr>
          <w:p w:rsidR="00397D61" w:rsidRDefault="00397D61" w:rsidP="00397D61">
            <w:r>
              <w:t>Vertraulichkeit</w:t>
            </w:r>
          </w:p>
        </w:tc>
        <w:tc>
          <w:tcPr>
            <w:tcW w:w="5778" w:type="dxa"/>
          </w:tcPr>
          <w:p w:rsidR="00F064CE" w:rsidRDefault="00397D61" w:rsidP="00F064CE">
            <w:pPr>
              <w:pStyle w:val="Listenabsatz"/>
              <w:ind w:left="0"/>
              <w:jc w:val="left"/>
            </w:pPr>
            <w:r w:rsidRPr="00397D61">
              <w:t xml:space="preserve">Protokollierung lesender </w:t>
            </w:r>
            <w:r w:rsidRPr="006F2805">
              <w:t>Zugriffe</w:t>
            </w:r>
            <w:r w:rsidR="00F064CE">
              <w:t xml:space="preserve"> </w:t>
            </w:r>
          </w:p>
          <w:p w:rsidR="00397D61" w:rsidRDefault="00F064CE" w:rsidP="00F064CE">
            <w:pPr>
              <w:pStyle w:val="Listenabsatz"/>
              <w:ind w:left="0"/>
              <w:jc w:val="left"/>
            </w:pPr>
            <w:r>
              <w:t>Protokollierung der Ausgaben (Drucken, Speichern, Senden)</w:t>
            </w:r>
          </w:p>
        </w:tc>
      </w:tr>
      <w:tr w:rsidR="00397D61" w:rsidTr="00397D61">
        <w:tc>
          <w:tcPr>
            <w:tcW w:w="2790" w:type="dxa"/>
          </w:tcPr>
          <w:p w:rsidR="00397D61" w:rsidRDefault="00397D61" w:rsidP="00397D61">
            <w:r w:rsidRPr="00397D61">
              <w:t>Integrität</w:t>
            </w:r>
          </w:p>
        </w:tc>
        <w:tc>
          <w:tcPr>
            <w:tcW w:w="5778" w:type="dxa"/>
          </w:tcPr>
          <w:p w:rsidR="00397D61" w:rsidRPr="00397D61" w:rsidRDefault="00397D61" w:rsidP="00397D61">
            <w:pPr>
              <w:jc w:val="left"/>
            </w:pPr>
            <w:r>
              <w:t>Protokollierung von schreibenden/ändernden Zugriffen bzw.</w:t>
            </w:r>
            <w:r>
              <w:br/>
            </w:r>
            <w:r w:rsidRPr="00397D61">
              <w:t xml:space="preserve">Protokollierung geänderter </w:t>
            </w:r>
            <w:r w:rsidRPr="006F2805">
              <w:t>Daten</w:t>
            </w:r>
          </w:p>
        </w:tc>
      </w:tr>
      <w:tr w:rsidR="00397D61" w:rsidTr="00397D61">
        <w:tc>
          <w:tcPr>
            <w:tcW w:w="2790" w:type="dxa"/>
            <w:vMerge w:val="restart"/>
          </w:tcPr>
          <w:p w:rsidR="00397D61" w:rsidRPr="00397D61" w:rsidRDefault="00397D61" w:rsidP="00397D61">
            <w:r>
              <w:t>Transparenz</w:t>
            </w:r>
          </w:p>
        </w:tc>
        <w:tc>
          <w:tcPr>
            <w:tcW w:w="5778" w:type="dxa"/>
          </w:tcPr>
          <w:p w:rsidR="00397D61" w:rsidRDefault="00397D61" w:rsidP="00FD092A">
            <w:pPr>
              <w:jc w:val="left"/>
            </w:pPr>
            <w:r>
              <w:t xml:space="preserve">Protokollierung von Datenverarbeitungen mit </w:t>
            </w:r>
            <w:r w:rsidR="00FD092A">
              <w:t xml:space="preserve">je nach </w:t>
            </w:r>
            <w:r>
              <w:t>Schutzbedarf zunehmende</w:t>
            </w:r>
            <w:r w:rsidR="00FD092A">
              <w:t>m</w:t>
            </w:r>
            <w:r>
              <w:t xml:space="preserve"> Detaillierungsgrad und </w:t>
            </w:r>
            <w:r w:rsidR="00FD092A">
              <w:t xml:space="preserve">zunehmender </w:t>
            </w:r>
            <w:r w:rsidRPr="006F2805">
              <w:t>Speicherdauer</w:t>
            </w:r>
          </w:p>
        </w:tc>
      </w:tr>
      <w:tr w:rsidR="00397D61" w:rsidTr="00397D61">
        <w:tc>
          <w:tcPr>
            <w:tcW w:w="2790" w:type="dxa"/>
            <w:vMerge/>
          </w:tcPr>
          <w:p w:rsidR="00397D61" w:rsidRDefault="00397D61" w:rsidP="00397D61"/>
        </w:tc>
        <w:tc>
          <w:tcPr>
            <w:tcW w:w="5778" w:type="dxa"/>
          </w:tcPr>
          <w:p w:rsidR="00397D61" w:rsidRDefault="00397D61" w:rsidP="00397D61">
            <w:pPr>
              <w:jc w:val="left"/>
            </w:pPr>
            <w:r w:rsidRPr="00397D61">
              <w:t>Protokollierung von Konfigurationsänderungen</w:t>
            </w:r>
          </w:p>
        </w:tc>
      </w:tr>
      <w:tr w:rsidR="00397D61" w:rsidTr="00397D61">
        <w:tc>
          <w:tcPr>
            <w:tcW w:w="2790" w:type="dxa"/>
            <w:vMerge/>
          </w:tcPr>
          <w:p w:rsidR="00397D61" w:rsidRDefault="00397D61" w:rsidP="00397D61"/>
        </w:tc>
        <w:tc>
          <w:tcPr>
            <w:tcW w:w="5778" w:type="dxa"/>
          </w:tcPr>
          <w:p w:rsidR="00397D61" w:rsidRDefault="00397D61" w:rsidP="00397D61">
            <w:pPr>
              <w:jc w:val="left"/>
            </w:pPr>
            <w:r>
              <w:t>Integritätsschutz der Protokolle</w:t>
            </w:r>
            <w:r>
              <w:br/>
              <w:t>(separater Protokollierungsserver)</w:t>
            </w:r>
          </w:p>
        </w:tc>
      </w:tr>
    </w:tbl>
    <w:p w:rsidR="00397D61" w:rsidRDefault="006E4943" w:rsidP="006E4943">
      <w:pPr>
        <w:pStyle w:val="berschrift1"/>
      </w:pPr>
      <w:bookmarkStart w:id="176" w:name="_Toc50475357"/>
      <w:r>
        <w:t>Protokollarten: Wozu Protokolle heute verwendet werden</w:t>
      </w:r>
      <w:bookmarkEnd w:id="176"/>
    </w:p>
    <w:p w:rsidR="006E4943" w:rsidRDefault="006E4943" w:rsidP="006E4943">
      <w:r w:rsidRPr="006E4943">
        <w:t xml:space="preserve">Ein Protokoll wird von einem Schriftführer oder Protokollführer </w:t>
      </w:r>
      <w:r w:rsidR="00FD092A">
        <w:t>bzw.</w:t>
      </w:r>
      <w:r w:rsidRPr="006E4943">
        <w:t xml:space="preserve"> </w:t>
      </w:r>
      <w:r>
        <w:t xml:space="preserve">in seiner digitalen Form automatisiert durch einen informationstechnischen Vorgang </w:t>
      </w:r>
      <w:r w:rsidRPr="006E4943">
        <w:t>angefertigt.</w:t>
      </w:r>
      <w:r>
        <w:t xml:space="preserve"> In dieser Praxishilfe zur Protokollierung bzw. zur Gestaltung eines Protokollierungskonzeptes geht es ausschließlich um die letztere Variante.</w:t>
      </w:r>
    </w:p>
    <w:p w:rsidR="006E4943" w:rsidRDefault="006E4943" w:rsidP="006E4943">
      <w:pPr>
        <w:spacing w:after="0"/>
      </w:pPr>
      <w:r>
        <w:t>Protokolle können zum einen aufgrund ihrer inhaltlichen Gestaltung unterschieden werden:</w:t>
      </w:r>
    </w:p>
    <w:p w:rsidR="006E4943" w:rsidRDefault="006E4943" w:rsidP="00F26627">
      <w:pPr>
        <w:pStyle w:val="Listenabsatz"/>
        <w:numPr>
          <w:ilvl w:val="0"/>
          <w:numId w:val="28"/>
        </w:numPr>
      </w:pPr>
      <w:r>
        <w:t>Im Verlaufsprotokoll werden wesentliche Ereignisse in ihrem zeitlichen Kontext dargestellt: was geschah wann in welcher Reihenfolge.</w:t>
      </w:r>
    </w:p>
    <w:p w:rsidR="006E4943" w:rsidRDefault="006E4943" w:rsidP="00F26627">
      <w:pPr>
        <w:pStyle w:val="Listenabsatz"/>
        <w:numPr>
          <w:ilvl w:val="0"/>
          <w:numId w:val="28"/>
        </w:numPr>
      </w:pPr>
      <w:r>
        <w:t>Im Ergebnisprotokoll werden wesentliche Aktionen und insbesondere die Ergebnisse der Aktionen festgehalten, wobei ein Ergebnisprotokoll die Aktionen mindestens so präzise darstellen sollte, dass die Ergebnisse nachvollzogen werden können.</w:t>
      </w:r>
    </w:p>
    <w:p w:rsidR="006E4943" w:rsidRDefault="006E4943" w:rsidP="00F26627">
      <w:pPr>
        <w:pStyle w:val="Listenabsatz"/>
        <w:numPr>
          <w:ilvl w:val="0"/>
          <w:numId w:val="28"/>
        </w:numPr>
      </w:pPr>
      <w:r>
        <w:t>Bei einem Wortprotokoll wird jede Aktion in ihrem zeitlichen Verlauf festgehalten.</w:t>
      </w:r>
    </w:p>
    <w:p w:rsidR="00C50D5B" w:rsidRDefault="00C50D5B" w:rsidP="00F064CE">
      <w:r>
        <w:t>Bei den informationstechnischen Protokollen gibt es Schreib-/</w:t>
      </w:r>
      <w:proofErr w:type="spellStart"/>
      <w:r>
        <w:t>Leselogs</w:t>
      </w:r>
      <w:proofErr w:type="spellEnd"/>
      <w:r>
        <w:t xml:space="preserve">, die jedes Lesen und jede Änderung </w:t>
      </w:r>
      <w:r w:rsidR="001D4AB9">
        <w:t>aufzeichnen</w:t>
      </w:r>
      <w:r>
        <w:t xml:space="preserve">, gleiches kann mit mehr Aufwand </w:t>
      </w:r>
      <w:r w:rsidR="00F708BB">
        <w:t xml:space="preserve">natürlich </w:t>
      </w:r>
      <w:r>
        <w:t xml:space="preserve">auch </w:t>
      </w:r>
      <w:r w:rsidR="00F708BB">
        <w:t>durch handschriftliche Protokollierung</w:t>
      </w:r>
      <w:r>
        <w:t xml:space="preserve"> gewährleistet werden.</w:t>
      </w:r>
    </w:p>
    <w:p w:rsidR="00F064CE" w:rsidRDefault="00F064CE" w:rsidP="00F064CE">
      <w:pPr>
        <w:spacing w:after="0"/>
      </w:pPr>
      <w:r>
        <w:t>Zum anderen können Protokolle aufgrund ihrer Verwendung unterschieden werden; dies entspricht einer Typdarstellung der Protokolle. Zu den häufigsten verwendeten Protokollarten gehören:</w:t>
      </w:r>
    </w:p>
    <w:p w:rsidR="00F064CE" w:rsidRDefault="00F064CE" w:rsidP="00F064CE">
      <w:pPr>
        <w:pStyle w:val="Listenabsatz"/>
        <w:numPr>
          <w:ilvl w:val="0"/>
          <w:numId w:val="29"/>
        </w:numPr>
      </w:pPr>
      <w:r>
        <w:t>Behandlungs- bzw. Therapieprotokolle,</w:t>
      </w:r>
    </w:p>
    <w:p w:rsidR="00F064CE" w:rsidRDefault="00F064CE" w:rsidP="00F064CE">
      <w:pPr>
        <w:pStyle w:val="Listenabsatz"/>
        <w:numPr>
          <w:ilvl w:val="0"/>
          <w:numId w:val="29"/>
        </w:numPr>
      </w:pPr>
      <w:r>
        <w:t>Betriebssystemprotokolle,</w:t>
      </w:r>
    </w:p>
    <w:p w:rsidR="00F064CE" w:rsidRDefault="00F064CE" w:rsidP="00F064CE">
      <w:pPr>
        <w:pStyle w:val="Listenabsatz"/>
        <w:numPr>
          <w:ilvl w:val="0"/>
          <w:numId w:val="29"/>
        </w:numPr>
      </w:pPr>
      <w:r>
        <w:t>Diagnoseprotokolle,</w:t>
      </w:r>
    </w:p>
    <w:p w:rsidR="00F064CE" w:rsidRDefault="00F064CE" w:rsidP="00F064CE">
      <w:pPr>
        <w:pStyle w:val="Listenabsatz"/>
        <w:numPr>
          <w:ilvl w:val="0"/>
          <w:numId w:val="29"/>
        </w:numPr>
      </w:pPr>
      <w:r w:rsidRPr="006E4943">
        <w:t>Ereignisprotokoll,</w:t>
      </w:r>
    </w:p>
    <w:p w:rsidR="00F064CE" w:rsidRDefault="00F064CE" w:rsidP="00F064CE">
      <w:pPr>
        <w:pStyle w:val="Listenabsatz"/>
        <w:numPr>
          <w:ilvl w:val="0"/>
          <w:numId w:val="29"/>
        </w:numPr>
      </w:pPr>
      <w:r>
        <w:t>Gesprächsprotokolle</w:t>
      </w:r>
      <w:r w:rsidRPr="006E4943">
        <w:t>,</w:t>
      </w:r>
    </w:p>
    <w:p w:rsidR="00F064CE" w:rsidRDefault="00F064CE" w:rsidP="00F064CE">
      <w:pPr>
        <w:pStyle w:val="Listenabsatz"/>
        <w:numPr>
          <w:ilvl w:val="0"/>
          <w:numId w:val="29"/>
        </w:numPr>
      </w:pPr>
      <w:r w:rsidRPr="006E4943">
        <w:t>Unterrichtungsprotokolle,</w:t>
      </w:r>
    </w:p>
    <w:p w:rsidR="00F064CE" w:rsidRDefault="00F064CE" w:rsidP="00F064CE">
      <w:pPr>
        <w:pStyle w:val="Listenabsatz"/>
        <w:numPr>
          <w:ilvl w:val="0"/>
          <w:numId w:val="29"/>
        </w:numPr>
      </w:pPr>
      <w:r>
        <w:t>Untersuchungsprotokolle (speziell auch bei digitalen forensischen Untersuchungen angefertigte Protokolle),</w:t>
      </w:r>
    </w:p>
    <w:p w:rsidR="00F064CE" w:rsidRDefault="00F064CE" w:rsidP="00F064CE">
      <w:pPr>
        <w:pStyle w:val="Listenabsatz"/>
        <w:numPr>
          <w:ilvl w:val="0"/>
          <w:numId w:val="29"/>
        </w:numPr>
      </w:pPr>
      <w:r>
        <w:t>Versuchsprotokolle,</w:t>
      </w:r>
    </w:p>
    <w:p w:rsidR="00F064CE" w:rsidRDefault="00F064CE" w:rsidP="00F064CE">
      <w:pPr>
        <w:pStyle w:val="Listenabsatz"/>
        <w:numPr>
          <w:ilvl w:val="0"/>
          <w:numId w:val="29"/>
        </w:numPr>
      </w:pPr>
      <w:r w:rsidRPr="006E4943">
        <w:t>Webprotokoll</w:t>
      </w:r>
      <w:r>
        <w:t>.</w:t>
      </w:r>
    </w:p>
    <w:p w:rsidR="00553329" w:rsidRDefault="00553329" w:rsidP="00553329">
      <w:pPr>
        <w:spacing w:after="0"/>
      </w:pPr>
      <w:r>
        <w:t>Protokolle können dabei zu verschiedenen Zwecken eingesetzt werden, z. B.</w:t>
      </w:r>
    </w:p>
    <w:p w:rsidR="00553329" w:rsidRDefault="00553329" w:rsidP="00F26627">
      <w:pPr>
        <w:pStyle w:val="Listenabsatz"/>
        <w:numPr>
          <w:ilvl w:val="0"/>
          <w:numId w:val="32"/>
        </w:numPr>
      </w:pPr>
      <w:r w:rsidRPr="009626E2">
        <w:rPr>
          <w:lang w:val="en-US"/>
        </w:rPr>
        <w:t>Auditing</w:t>
      </w:r>
      <w:r>
        <w:t xml:space="preserve"> wird insbesondere zur Verfolgung von An- und Abmeldungen von Benutzern, Änderungen von Benutzerrechten, Zugriff auf und Änderungen an Daten verwendet.</w:t>
      </w:r>
    </w:p>
    <w:p w:rsidR="00553329" w:rsidRDefault="00553329" w:rsidP="00F26627">
      <w:pPr>
        <w:pStyle w:val="Listenabsatz"/>
        <w:numPr>
          <w:ilvl w:val="0"/>
          <w:numId w:val="32"/>
        </w:numPr>
      </w:pPr>
      <w:r w:rsidRPr="00553329">
        <w:rPr>
          <w:lang w:val="en-US"/>
        </w:rPr>
        <w:t>Monitoring</w:t>
      </w:r>
      <w:r>
        <w:t xml:space="preserve"> wird zur </w:t>
      </w:r>
      <w:r w:rsidRPr="00553329">
        <w:t>Analyse des Anwendungsverhaltens, insbesondere der Performance, in Echtze</w:t>
      </w:r>
      <w:r>
        <w:t>it genutzt.</w:t>
      </w:r>
    </w:p>
    <w:p w:rsidR="00553329" w:rsidRDefault="00553329" w:rsidP="00F26627">
      <w:pPr>
        <w:pStyle w:val="Listenabsatz"/>
        <w:numPr>
          <w:ilvl w:val="0"/>
          <w:numId w:val="32"/>
        </w:numPr>
      </w:pPr>
      <w:r w:rsidRPr="00553329">
        <w:rPr>
          <w:lang w:val="en-US"/>
        </w:rPr>
        <w:t>Tracing</w:t>
      </w:r>
      <w:r>
        <w:t xml:space="preserve"> wird zur </w:t>
      </w:r>
      <w:r w:rsidRPr="00553329">
        <w:t>Nachvollziehbarkeit des Programm</w:t>
      </w:r>
      <w:r>
        <w:t>ablaufs angewendet.</w:t>
      </w:r>
    </w:p>
    <w:p w:rsidR="006E4943" w:rsidRDefault="00553329" w:rsidP="00553329">
      <w:pPr>
        <w:pStyle w:val="berschrift1"/>
      </w:pPr>
      <w:bookmarkStart w:id="177" w:name="_Toc50475358"/>
      <w:r>
        <w:t>Protokollierung: Hinweise zur technischen Gestaltung</w:t>
      </w:r>
      <w:bookmarkEnd w:id="177"/>
    </w:p>
    <w:p w:rsidR="00553329" w:rsidRDefault="00553329" w:rsidP="00553329">
      <w:pPr>
        <w:spacing w:after="0"/>
      </w:pPr>
      <w:r>
        <w:t xml:space="preserve">Eine Protokollierung aller Ereignisse kann die vom Rechnersystem bereitgestellten Ressourcen </w:t>
      </w:r>
      <w:r w:rsidR="005B5B3F">
        <w:t>vollständig aufbrauchen, so</w:t>
      </w:r>
      <w:r>
        <w:t xml:space="preserve">dass Anwendern das System nicht mehr in der gewohnten Form zur Verfügung steht; das Arbeiten mit dem System ist dann nur noch extrem langsam oder z. T. auch gar nicht mehr möglich. Daher existieren verschiedene Stufen der Protokollierung („Log-Level“), welche die Intensität der Protokollierung beschreiben. </w:t>
      </w:r>
      <w:r w:rsidR="00C50D5B">
        <w:t>Üblicherweise</w:t>
      </w:r>
      <w:r>
        <w:rPr>
          <w:rStyle w:val="Funotenzeichen"/>
        </w:rPr>
        <w:footnoteReference w:id="8"/>
      </w:r>
      <w:r>
        <w:t xml:space="preserve"> werden Log-Level unterschieden in:</w:t>
      </w:r>
    </w:p>
    <w:p w:rsidR="00553329" w:rsidRDefault="00553329" w:rsidP="00F26627">
      <w:pPr>
        <w:pStyle w:val="Listenabsatz"/>
        <w:numPr>
          <w:ilvl w:val="0"/>
          <w:numId w:val="30"/>
        </w:numPr>
      </w:pPr>
      <w:r w:rsidRPr="00553329">
        <w:rPr>
          <w:lang w:val="en-US"/>
        </w:rPr>
        <w:t>Fatal</w:t>
      </w:r>
      <w:r>
        <w:t>: Es werden nur Fehler protokolliert, welche als „fatal“ anzusehen sind, z.</w:t>
      </w:r>
      <w:r w:rsidR="000A4C22">
        <w:t> </w:t>
      </w:r>
      <w:r>
        <w:t>B. Fehler, die zu einer Beendigung der Anwendung führen</w:t>
      </w:r>
    </w:p>
    <w:p w:rsidR="00553329" w:rsidRDefault="00553329" w:rsidP="00F26627">
      <w:pPr>
        <w:pStyle w:val="Listenabsatz"/>
        <w:numPr>
          <w:ilvl w:val="0"/>
          <w:numId w:val="30"/>
        </w:numPr>
      </w:pPr>
      <w:r w:rsidRPr="00553329">
        <w:rPr>
          <w:lang w:val="en-US"/>
        </w:rPr>
        <w:t>Error</w:t>
      </w:r>
      <w:r>
        <w:t xml:space="preserve">: Es werden Fehler protokolliert, welche zur </w:t>
      </w:r>
      <w:r w:rsidRPr="00553329">
        <w:t>Laufzeit</w:t>
      </w:r>
      <w:r>
        <w:t xml:space="preserve"> auftreten und </w:t>
      </w:r>
      <w:r w:rsidRPr="00553329">
        <w:t>welche die Funktion der Anwendung behinder</w:t>
      </w:r>
      <w:r>
        <w:t>n. Auch unerwartete</w:t>
      </w:r>
      <w:r w:rsidRPr="00553329">
        <w:t xml:space="preserve"> Programmfehler</w:t>
      </w:r>
      <w:r>
        <w:t xml:space="preserve"> werden protokolliert.</w:t>
      </w:r>
    </w:p>
    <w:p w:rsidR="00553329" w:rsidRDefault="00C50D5B" w:rsidP="00F26627">
      <w:pPr>
        <w:pStyle w:val="Listenabsatz"/>
        <w:numPr>
          <w:ilvl w:val="0"/>
          <w:numId w:val="30"/>
        </w:numPr>
      </w:pPr>
      <w:r w:rsidRPr="00553329">
        <w:rPr>
          <w:lang w:val="en-US"/>
        </w:rPr>
        <w:t>Warning</w:t>
      </w:r>
      <w:r>
        <w:t>: H</w:t>
      </w:r>
      <w:r w:rsidR="00553329">
        <w:t>ierbei werden „Warnungen“ protokolliert. Dies umfasst beispielsweise den Aufruf einer veralteten Schnittstelle, einen fehlerhaften Aufruf einer (veralteten oder aktuellen) Schnittstelle oder auch Benutzerfehler.</w:t>
      </w:r>
    </w:p>
    <w:p w:rsidR="00553329" w:rsidRDefault="00553329" w:rsidP="00F26627">
      <w:pPr>
        <w:pStyle w:val="Listenabsatz"/>
        <w:numPr>
          <w:ilvl w:val="0"/>
          <w:numId w:val="30"/>
        </w:numPr>
      </w:pPr>
      <w:r w:rsidRPr="00553329">
        <w:rPr>
          <w:lang w:val="en-US"/>
        </w:rPr>
        <w:t>Info</w:t>
      </w:r>
      <w:r>
        <w:t>: Dieser Level protokolliert Informationen wie „</w:t>
      </w:r>
      <w:r w:rsidRPr="009626E2">
        <w:rPr>
          <w:lang w:val="en-US"/>
        </w:rPr>
        <w:t>start</w:t>
      </w:r>
      <w:r>
        <w:t>“ und „</w:t>
      </w:r>
      <w:r w:rsidRPr="009626E2">
        <w:rPr>
          <w:lang w:val="en-US"/>
        </w:rPr>
        <w:t>stop</w:t>
      </w:r>
      <w:r>
        <w:t>“ einer Anwendung, An- und Abmeldung von Anwendern usw.</w:t>
      </w:r>
    </w:p>
    <w:p w:rsidR="00553329" w:rsidRDefault="00553329" w:rsidP="00F26627">
      <w:pPr>
        <w:pStyle w:val="Listenabsatz"/>
        <w:numPr>
          <w:ilvl w:val="0"/>
          <w:numId w:val="30"/>
        </w:numPr>
      </w:pPr>
      <w:r w:rsidRPr="00553329">
        <w:rPr>
          <w:lang w:val="en-US"/>
        </w:rPr>
        <w:t>Debug</w:t>
      </w:r>
      <w:r>
        <w:t xml:space="preserve">: Hier werden umfassende </w:t>
      </w:r>
      <w:r w:rsidRPr="00553329">
        <w:t>Informationen zum Programmablauf</w:t>
      </w:r>
      <w:r>
        <w:t xml:space="preserve"> protokolliert</w:t>
      </w:r>
      <w:r w:rsidRPr="00553329">
        <w:t xml:space="preserve">. </w:t>
      </w:r>
      <w:r>
        <w:t>Dieser Level w</w:t>
      </w:r>
      <w:r w:rsidRPr="00553329">
        <w:t>ird im Normalfall nur in der Entwicklung oder zur Nachvollziehung eines Fehlers verwendet</w:t>
      </w:r>
      <w:r>
        <w:t>, da Systemressourcen stark beansprucht werden</w:t>
      </w:r>
      <w:r w:rsidRPr="00553329">
        <w:t>.</w:t>
      </w:r>
    </w:p>
    <w:p w:rsidR="00553329" w:rsidRDefault="00553329" w:rsidP="00F26627">
      <w:pPr>
        <w:pStyle w:val="Listenabsatz"/>
        <w:numPr>
          <w:ilvl w:val="0"/>
          <w:numId w:val="30"/>
        </w:numPr>
      </w:pPr>
      <w:r w:rsidRPr="00553329">
        <w:rPr>
          <w:lang w:val="en-US"/>
        </w:rPr>
        <w:t>Trace</w:t>
      </w:r>
      <w:r>
        <w:t>: Dieses Level dient der d</w:t>
      </w:r>
      <w:r w:rsidRPr="00553329">
        <w:t>etaillierte</w:t>
      </w:r>
      <w:r w:rsidR="005B5B3F">
        <w:t>n</w:t>
      </w:r>
      <w:r w:rsidRPr="00553329">
        <w:t xml:space="preserve"> Verfolgung des Programmablaufs, insbesondere zur Nachvollziehung eines Programmierfehlers</w:t>
      </w:r>
      <w:r w:rsidR="00FD092A">
        <w:t xml:space="preserve"> und ist damit noch umfangreicher als „</w:t>
      </w:r>
      <w:proofErr w:type="spellStart"/>
      <w:r w:rsidR="00FD092A">
        <w:t>Debug</w:t>
      </w:r>
      <w:proofErr w:type="spellEnd"/>
      <w:r w:rsidR="00FD092A">
        <w:t>“</w:t>
      </w:r>
      <w:r>
        <w:t>.</w:t>
      </w:r>
    </w:p>
    <w:p w:rsidR="00553329" w:rsidRDefault="00553329" w:rsidP="00553329">
      <w:pPr>
        <w:spacing w:after="0"/>
      </w:pPr>
      <w:r>
        <w:t>In Softwareprogrammen wie Betriebssystemen oder Anwendungen werden oftmals fertige Komponenten zur Protokollierung genutzt, sogenannte „Logger“. Logger sind fer</w:t>
      </w:r>
      <w:r w:rsidR="009626E2">
        <w:t>t</w:t>
      </w:r>
      <w:r>
        <w:t xml:space="preserve">ige Softwarekomponenten, die i. d. R. für eine bestimmte Programmiersprache wie z. B. Java geschrieben wurden und welche in eigene Programme eingebunden werden, um so eine Protokollierung umzusetzen. </w:t>
      </w:r>
      <w:r w:rsidR="00F064CE">
        <w:t>Gängige Logger sind beispielsweise</w:t>
      </w:r>
      <w:r>
        <w:t>:</w:t>
      </w:r>
    </w:p>
    <w:p w:rsidR="00553329" w:rsidRDefault="00553329" w:rsidP="00F26627">
      <w:pPr>
        <w:pStyle w:val="Listenabsatz"/>
        <w:numPr>
          <w:ilvl w:val="0"/>
          <w:numId w:val="31"/>
        </w:numPr>
        <w:jc w:val="left"/>
      </w:pPr>
      <w:r>
        <w:t>Apache Log4j</w:t>
      </w:r>
      <w:r>
        <w:br/>
      </w:r>
      <w:hyperlink r:id="rId22" w:history="1">
        <w:r w:rsidRPr="001E0DB7">
          <w:rPr>
            <w:rStyle w:val="Hyperlink"/>
          </w:rPr>
          <w:t>https://logging.apache.org/log4j/2.x/index.html</w:t>
        </w:r>
      </w:hyperlink>
    </w:p>
    <w:p w:rsidR="00553329" w:rsidRDefault="00553329" w:rsidP="00F26627">
      <w:pPr>
        <w:pStyle w:val="Listenabsatz"/>
        <w:numPr>
          <w:ilvl w:val="0"/>
          <w:numId w:val="31"/>
        </w:numPr>
        <w:jc w:val="left"/>
      </w:pPr>
      <w:r w:rsidRPr="00553329">
        <w:t>Apache log4net</w:t>
      </w:r>
      <w:r>
        <w:br/>
      </w:r>
      <w:hyperlink r:id="rId23" w:history="1">
        <w:r w:rsidRPr="001E0DB7">
          <w:rPr>
            <w:rStyle w:val="Hyperlink"/>
          </w:rPr>
          <w:t>https://logging.apache.org/log4net/</w:t>
        </w:r>
      </w:hyperlink>
    </w:p>
    <w:p w:rsidR="00B53432" w:rsidRDefault="00B53432" w:rsidP="00F26627">
      <w:pPr>
        <w:pStyle w:val="Listenabsatz"/>
        <w:numPr>
          <w:ilvl w:val="0"/>
          <w:numId w:val="31"/>
        </w:numPr>
        <w:jc w:val="left"/>
      </w:pPr>
      <w:r>
        <w:t>easylogging++</w:t>
      </w:r>
      <w:r>
        <w:br/>
      </w:r>
      <w:hyperlink r:id="rId24" w:history="1">
        <w:r w:rsidRPr="001E0DB7">
          <w:rPr>
            <w:rStyle w:val="Hyperlink"/>
          </w:rPr>
          <w:t>https://github.com/amrayn/easyloggingpp</w:t>
        </w:r>
      </w:hyperlink>
    </w:p>
    <w:p w:rsidR="00B53432" w:rsidRDefault="00B53432" w:rsidP="00F26627">
      <w:pPr>
        <w:pStyle w:val="Listenabsatz"/>
        <w:numPr>
          <w:ilvl w:val="0"/>
          <w:numId w:val="31"/>
        </w:numPr>
        <w:jc w:val="left"/>
      </w:pPr>
      <w:r>
        <w:t>ELMAH</w:t>
      </w:r>
      <w:r>
        <w:br/>
      </w:r>
      <w:hyperlink r:id="rId25" w:history="1">
        <w:r w:rsidRPr="001E0DB7">
          <w:rPr>
            <w:rStyle w:val="Hyperlink"/>
          </w:rPr>
          <w:t>https://elmah.github.io/</w:t>
        </w:r>
      </w:hyperlink>
    </w:p>
    <w:p w:rsidR="00553329" w:rsidRDefault="00553329" w:rsidP="00F26627">
      <w:pPr>
        <w:pStyle w:val="Listenabsatz"/>
        <w:numPr>
          <w:ilvl w:val="0"/>
          <w:numId w:val="31"/>
        </w:numPr>
        <w:jc w:val="left"/>
      </w:pPr>
      <w:r>
        <w:t>Log4Delphi</w:t>
      </w:r>
      <w:r>
        <w:br/>
      </w:r>
      <w:hyperlink r:id="rId26" w:history="1">
        <w:r w:rsidRPr="001E0DB7">
          <w:rPr>
            <w:rStyle w:val="Hyperlink"/>
          </w:rPr>
          <w:t>http://log4delphi.sourceforge.net/</w:t>
        </w:r>
      </w:hyperlink>
    </w:p>
    <w:p w:rsidR="00B53432" w:rsidRDefault="00B53432" w:rsidP="00F26627">
      <w:pPr>
        <w:pStyle w:val="Listenabsatz"/>
        <w:numPr>
          <w:ilvl w:val="0"/>
          <w:numId w:val="31"/>
        </w:numPr>
        <w:jc w:val="left"/>
      </w:pPr>
      <w:r>
        <w:t>Monolog</w:t>
      </w:r>
      <w:r>
        <w:br/>
      </w:r>
      <w:hyperlink r:id="rId27" w:history="1">
        <w:r w:rsidRPr="001E0DB7">
          <w:rPr>
            <w:rStyle w:val="Hyperlink"/>
          </w:rPr>
          <w:t>https://github.com/Seldaek/monolog</w:t>
        </w:r>
      </w:hyperlink>
    </w:p>
    <w:p w:rsidR="00553329" w:rsidRDefault="00553329" w:rsidP="00F26627">
      <w:pPr>
        <w:pStyle w:val="Listenabsatz"/>
        <w:numPr>
          <w:ilvl w:val="0"/>
          <w:numId w:val="31"/>
        </w:numPr>
        <w:jc w:val="left"/>
      </w:pPr>
      <w:proofErr w:type="spellStart"/>
      <w:r>
        <w:t>NLog</w:t>
      </w:r>
      <w:proofErr w:type="spellEnd"/>
      <w:r>
        <w:br/>
      </w:r>
      <w:hyperlink r:id="rId28" w:history="1">
        <w:r w:rsidRPr="001E0DB7">
          <w:rPr>
            <w:rStyle w:val="Hyperlink"/>
          </w:rPr>
          <w:t>https://github.com/NLog/NLog</w:t>
        </w:r>
      </w:hyperlink>
    </w:p>
    <w:p w:rsidR="00B53432" w:rsidRDefault="00B53432" w:rsidP="00F26627">
      <w:pPr>
        <w:pStyle w:val="Listenabsatz"/>
        <w:numPr>
          <w:ilvl w:val="0"/>
          <w:numId w:val="31"/>
        </w:numPr>
        <w:jc w:val="left"/>
      </w:pPr>
      <w:r>
        <w:t>PSR-3</w:t>
      </w:r>
      <w:r>
        <w:br/>
      </w:r>
      <w:hyperlink r:id="rId29" w:history="1">
        <w:r w:rsidRPr="001E0DB7">
          <w:rPr>
            <w:rStyle w:val="Hyperlink"/>
          </w:rPr>
          <w:t>https://www.php-fig.org/psr/psr-3/</w:t>
        </w:r>
      </w:hyperlink>
    </w:p>
    <w:p w:rsidR="00B53432" w:rsidRDefault="00553329" w:rsidP="00F26627">
      <w:pPr>
        <w:pStyle w:val="Listenabsatz"/>
        <w:numPr>
          <w:ilvl w:val="0"/>
          <w:numId w:val="31"/>
        </w:numPr>
        <w:jc w:val="left"/>
      </w:pPr>
      <w:proofErr w:type="spellStart"/>
      <w:r w:rsidRPr="00553329">
        <w:t>spdlog</w:t>
      </w:r>
      <w:proofErr w:type="spellEnd"/>
      <w:r>
        <w:br/>
      </w:r>
      <w:hyperlink r:id="rId30" w:history="1">
        <w:r w:rsidR="00B53432" w:rsidRPr="001E0DB7">
          <w:rPr>
            <w:rStyle w:val="Hyperlink"/>
          </w:rPr>
          <w:t>https://github.com/gabime/spdlog</w:t>
        </w:r>
      </w:hyperlink>
    </w:p>
    <w:p w:rsidR="00F064CE" w:rsidRDefault="00B53432" w:rsidP="00F064CE">
      <w:r>
        <w:t>Daneben gibt es Standardisierungen zur Protokollierung. „</w:t>
      </w:r>
      <w:r w:rsidRPr="00B53432">
        <w:t>syslog</w:t>
      </w:r>
      <w:r>
        <w:t xml:space="preserve">“ beispielsweise </w:t>
      </w:r>
      <w:r w:rsidRPr="00B53432">
        <w:t>ist ein Standard</w:t>
      </w:r>
      <w:r>
        <w:t>, der sowohl spezifiziert, wie eine syslog-Meldung aussieht</w:t>
      </w:r>
      <w:r w:rsidR="005B5B3F">
        <w:t>,</w:t>
      </w:r>
      <w:r>
        <w:t xml:space="preserve"> </w:t>
      </w:r>
      <w:r w:rsidR="00C50D5B">
        <w:t xml:space="preserve">aussieht, als auch die </w:t>
      </w:r>
      <w:r w:rsidR="00C50D5B" w:rsidRPr="00B53432">
        <w:t>Übermittlung von Log-Meldungen in</w:t>
      </w:r>
      <w:r w:rsidR="00C50D5B">
        <w:t xml:space="preserve">nerhalb eines </w:t>
      </w:r>
      <w:r w:rsidR="00C50D5B" w:rsidRPr="00B53432">
        <w:t>IP-Rechnernetz</w:t>
      </w:r>
      <w:r w:rsidR="00C50D5B">
        <w:t>es beschreibt</w:t>
      </w:r>
      <w:r>
        <w:rPr>
          <w:rStyle w:val="Funotenzeichen"/>
        </w:rPr>
        <w:footnoteReference w:id="9"/>
      </w:r>
      <w:r w:rsidRPr="00B53432">
        <w:t>.</w:t>
      </w:r>
      <w:r w:rsidR="00F064CE" w:rsidRPr="00F064CE">
        <w:t xml:space="preserve"> </w:t>
      </w:r>
    </w:p>
    <w:p w:rsidR="00F064CE" w:rsidRDefault="00F064CE" w:rsidP="00F064CE">
      <w:r>
        <w:t xml:space="preserve">Abhängig von dem zu protokollierenden </w:t>
      </w:r>
      <w:r w:rsidR="00FD092A">
        <w:t>IT-System</w:t>
      </w:r>
      <w:r>
        <w:t xml:space="preserve"> k</w:t>
      </w:r>
      <w:r w:rsidR="00FD092A">
        <w:t>ö</w:t>
      </w:r>
      <w:r>
        <w:t>nn</w:t>
      </w:r>
      <w:r w:rsidR="00FD092A">
        <w:t>en</w:t>
      </w:r>
      <w:r>
        <w:t xml:space="preserve"> nur Anwendung</w:t>
      </w:r>
      <w:r w:rsidR="00FD092A">
        <w:t>en</w:t>
      </w:r>
      <w:r>
        <w:t xml:space="preserve"> Protokolleinträge schreiben</w:t>
      </w:r>
      <w:r w:rsidR="00FD092A">
        <w:t>.</w:t>
      </w:r>
      <w:r>
        <w:t xml:space="preserve"> </w:t>
      </w:r>
      <w:r w:rsidR="00FD092A">
        <w:t>Dabei</w:t>
      </w:r>
      <w:r>
        <w:t xml:space="preserve"> kann ein IT System ein oder mehrere Protokolle schreiben</w:t>
      </w:r>
      <w:r w:rsidR="00FD092A">
        <w:t>. Weiterhin</w:t>
      </w:r>
      <w:r>
        <w:t xml:space="preserve"> </w:t>
      </w:r>
      <w:r w:rsidR="00FD092A">
        <w:t xml:space="preserve">können </w:t>
      </w:r>
      <w:r>
        <w:t>die Protokolle eines Informationsverbundes gemeinsam analysiert</w:t>
      </w:r>
      <w:r w:rsidR="00FD092A" w:rsidRPr="00FD092A">
        <w:t xml:space="preserve"> </w:t>
      </w:r>
      <w:r w:rsidR="00FD092A">
        <w:t>werden</w:t>
      </w:r>
      <w:r>
        <w:t xml:space="preserve">, um die Schutzziele zu erreichen. </w:t>
      </w:r>
    </w:p>
    <w:p w:rsidR="00553329" w:rsidRPr="006E4943" w:rsidRDefault="00F064CE" w:rsidP="00F064CE">
      <w:r>
        <w:t>Bei verteilten Anwendungen sind zusätzliche technische Maßnahmen wie beispielsweise Zeitsynchronisation oder zentrale Identity Provider zu ergreifen.</w:t>
      </w:r>
    </w:p>
    <w:p w:rsidR="004B4DE2" w:rsidRDefault="004B4DE2" w:rsidP="004B4DE2">
      <w:pPr>
        <w:pStyle w:val="berschrift1"/>
      </w:pPr>
      <w:bookmarkStart w:id="178" w:name="_Toc43415829"/>
      <w:bookmarkStart w:id="179" w:name="_Toc50475359"/>
      <w:r>
        <w:t>Datenschutzkonforme Protokollierung</w:t>
      </w:r>
      <w:bookmarkEnd w:id="178"/>
      <w:bookmarkEnd w:id="179"/>
    </w:p>
    <w:p w:rsidR="00852832" w:rsidRDefault="004B4DE2" w:rsidP="00831E12">
      <w:r>
        <w:t xml:space="preserve">Für die Protokollierung ist es zunächst egal, </w:t>
      </w:r>
      <w:r w:rsidR="00852832">
        <w:t xml:space="preserve">worauf </w:t>
      </w:r>
      <w:r>
        <w:t xml:space="preserve">Zugriffe </w:t>
      </w:r>
      <w:r w:rsidR="00852832">
        <w:t xml:space="preserve">erfolgen. Zugriffe können </w:t>
      </w:r>
      <w:r w:rsidR="00C50D5B">
        <w:t>auf Rechner bzw. Server erfolgen</w:t>
      </w:r>
      <w:r w:rsidR="00852832">
        <w:t xml:space="preserve"> (</w:t>
      </w:r>
      <w:r w:rsidR="00AB6AF9">
        <w:t>z. B.</w:t>
      </w:r>
      <w:r w:rsidR="00852832">
        <w:t xml:space="preserve"> bei der Anmeldung </w:t>
      </w:r>
      <w:r w:rsidR="00852832" w:rsidRPr="006F2805">
        <w:t>de</w:t>
      </w:r>
      <w:r w:rsidR="00831E12" w:rsidRPr="006F2805">
        <w:t>s</w:t>
      </w:r>
      <w:r w:rsidR="00852832" w:rsidRPr="006F2805">
        <w:t xml:space="preserve"> Anwenders</w:t>
      </w:r>
      <w:r w:rsidR="00852832">
        <w:t>), desgleichen können Zugriffe auf Dateien in einem Dateisystem protokolliert werden (</w:t>
      </w:r>
      <w:r w:rsidR="00AB6AF9">
        <w:t>z. B.</w:t>
      </w:r>
      <w:r w:rsidR="00852832">
        <w:t xml:space="preserve"> Öffnen oder </w:t>
      </w:r>
      <w:r w:rsidR="00AB6AF9">
        <w:t>S</w:t>
      </w:r>
      <w:r w:rsidR="00852832">
        <w:t>peichern einer Textdatei), und ebenso können Internet Aktivitäten (</w:t>
      </w:r>
      <w:r w:rsidR="00AB6AF9">
        <w:t>z. B.</w:t>
      </w:r>
      <w:r w:rsidR="00852832">
        <w:t xml:space="preserve"> der Aufruf einer Webseite) in einer Protokolldatei festgehalten werden. Da jedoch immer festgehalten wird, wer auf was zugegriffen hat, handelt es sich bei Protokolldaten nahezu immer um personenbezogene Daten;</w:t>
      </w:r>
      <w:r w:rsidR="00C50D5B">
        <w:t xml:space="preserve"> es ist die absolute Ausnahme, dass in einer Protokolldatei nur Zugriffe anderer Maschinen festgehalten werden und diese Maschinen nicht wiederum </w:t>
      </w:r>
      <w:r w:rsidR="00C50D5B" w:rsidRPr="006F2805">
        <w:t>einem zugreifenden Menschen</w:t>
      </w:r>
      <w:r w:rsidR="00C50D5B">
        <w:t xml:space="preserve"> zurechenbar sind.</w:t>
      </w:r>
    </w:p>
    <w:p w:rsidR="00F97FCB" w:rsidRDefault="00852832" w:rsidP="00F97FCB">
      <w:pPr>
        <w:spacing w:after="0"/>
      </w:pPr>
      <w:r>
        <w:t xml:space="preserve">Daher müssen auch Protokolldaten den datenschutzrechtlichen Anforderungen genügen, insbesondere den in </w:t>
      </w:r>
      <w:r w:rsidR="00AB6AF9">
        <w:t>Art. </w:t>
      </w:r>
      <w:r>
        <w:t>5 DS-GVO genannten Grundsätzen entsprechen:</w:t>
      </w:r>
    </w:p>
    <w:tbl>
      <w:tblPr>
        <w:tblStyle w:val="Tabellenraster"/>
        <w:tblW w:w="0" w:type="auto"/>
        <w:tblLayout w:type="fixed"/>
        <w:tblLook w:val="04A0" w:firstRow="1" w:lastRow="0" w:firstColumn="1" w:lastColumn="0" w:noHBand="0" w:noVBand="1"/>
      </w:tblPr>
      <w:tblGrid>
        <w:gridCol w:w="3114"/>
        <w:gridCol w:w="5948"/>
      </w:tblGrid>
      <w:tr w:rsidR="00F97FCB" w:rsidRPr="0072315D" w:rsidTr="00F97FCB">
        <w:tc>
          <w:tcPr>
            <w:tcW w:w="3114" w:type="dxa"/>
          </w:tcPr>
          <w:p w:rsidR="00F97FCB" w:rsidRPr="00F97FCB" w:rsidRDefault="00F97FCB" w:rsidP="00F97FCB">
            <w:pPr>
              <w:jc w:val="center"/>
              <w:rPr>
                <w:bCs/>
              </w:rPr>
            </w:pPr>
            <w:r w:rsidRPr="00F97FCB">
              <w:rPr>
                <w:bCs/>
              </w:rPr>
              <w:t>Grundsätze gem. Art. 5 DS-GVO</w:t>
            </w:r>
          </w:p>
        </w:tc>
        <w:tc>
          <w:tcPr>
            <w:tcW w:w="5948" w:type="dxa"/>
          </w:tcPr>
          <w:p w:rsidR="00F97FCB" w:rsidRPr="00F97FCB" w:rsidRDefault="00F97FCB" w:rsidP="00F97FCB">
            <w:pPr>
              <w:jc w:val="center"/>
              <w:rPr>
                <w:bCs/>
              </w:rPr>
            </w:pPr>
            <w:r w:rsidRPr="00F97FCB">
              <w:rPr>
                <w:bCs/>
              </w:rPr>
              <w:t>Erläuterung</w:t>
            </w:r>
          </w:p>
        </w:tc>
      </w:tr>
      <w:tr w:rsidR="00F97FCB" w:rsidTr="00F97FCB">
        <w:tc>
          <w:tcPr>
            <w:tcW w:w="3114" w:type="dxa"/>
          </w:tcPr>
          <w:p w:rsidR="00F97FCB" w:rsidRDefault="00F97FCB" w:rsidP="00F97FCB">
            <w:pPr>
              <w:jc w:val="left"/>
            </w:pPr>
            <w:r w:rsidRPr="00852832">
              <w:t>Rechtmäßigkeit</w:t>
            </w:r>
            <w:r>
              <w:t xml:space="preserve"> der Verarbeitung</w:t>
            </w:r>
          </w:p>
        </w:tc>
        <w:tc>
          <w:tcPr>
            <w:tcW w:w="5948" w:type="dxa"/>
          </w:tcPr>
          <w:p w:rsidR="00F97FCB" w:rsidRDefault="00F97FCB" w:rsidP="00F97FCB">
            <w:r w:rsidRPr="006F2805">
              <w:t>Die</w:t>
            </w:r>
            <w:r>
              <w:t xml:space="preserve"> Protokollierung jedes Datums in einer Protokolldatei bedarf einer rechtlichen Grundlage.</w:t>
            </w:r>
          </w:p>
        </w:tc>
      </w:tr>
      <w:tr w:rsidR="00F97FCB" w:rsidTr="00F97FCB">
        <w:tc>
          <w:tcPr>
            <w:tcW w:w="3114" w:type="dxa"/>
          </w:tcPr>
          <w:p w:rsidR="00F97FCB" w:rsidRDefault="00F97FCB" w:rsidP="00F97FCB">
            <w:r>
              <w:t>Transparente Verarbeitung</w:t>
            </w:r>
          </w:p>
        </w:tc>
        <w:tc>
          <w:tcPr>
            <w:tcW w:w="5948" w:type="dxa"/>
          </w:tcPr>
          <w:p w:rsidR="00F97FCB" w:rsidRDefault="00F97FCB" w:rsidP="00F97FCB">
            <w:r>
              <w:t>Die Protokollierung muss in einer für die betroffenen Personen n</w:t>
            </w:r>
            <w:r w:rsidRPr="00852832">
              <w:t xml:space="preserve">achvollziehbaren Weise </w:t>
            </w:r>
            <w:r>
              <w:t>erfolgen.</w:t>
            </w:r>
          </w:p>
        </w:tc>
      </w:tr>
      <w:tr w:rsidR="00F97FCB" w:rsidTr="00F97FCB">
        <w:tc>
          <w:tcPr>
            <w:tcW w:w="3114" w:type="dxa"/>
          </w:tcPr>
          <w:p w:rsidR="00F97FCB" w:rsidRDefault="00F97FCB" w:rsidP="00F97FCB">
            <w:r w:rsidRPr="00852832">
              <w:t>Zweckbindung</w:t>
            </w:r>
          </w:p>
        </w:tc>
        <w:tc>
          <w:tcPr>
            <w:tcW w:w="5948" w:type="dxa"/>
          </w:tcPr>
          <w:p w:rsidR="00F97FCB" w:rsidRDefault="00F97FCB" w:rsidP="00F97FCB">
            <w:r>
              <w:t xml:space="preserve">Vor Beginn der Aufzeichnung von Protokolldaten muss der </w:t>
            </w:r>
            <w:r w:rsidRPr="00136641">
              <w:t xml:space="preserve">eindeutige und legitime </w:t>
            </w:r>
            <w:r>
              <w:t>Verwendungszweck der Protokollierung festgelegt werden und die Daten dürfen ausschließlich hierzu verwendet werden.</w:t>
            </w:r>
          </w:p>
        </w:tc>
      </w:tr>
      <w:tr w:rsidR="00F97FCB" w:rsidTr="00F97FCB">
        <w:tc>
          <w:tcPr>
            <w:tcW w:w="3114" w:type="dxa"/>
          </w:tcPr>
          <w:p w:rsidR="00F97FCB" w:rsidRDefault="00F97FCB" w:rsidP="00F97FCB">
            <w:r w:rsidRPr="00136641">
              <w:t>Datenminimierung</w:t>
            </w:r>
            <w:r>
              <w:t>/</w:t>
            </w:r>
          </w:p>
          <w:p w:rsidR="00F97FCB" w:rsidRDefault="00F97FCB" w:rsidP="00F97FCB">
            <w:r w:rsidRPr="00136641">
              <w:t>Datensparsamkeit</w:t>
            </w:r>
          </w:p>
        </w:tc>
        <w:tc>
          <w:tcPr>
            <w:tcW w:w="5948" w:type="dxa"/>
          </w:tcPr>
          <w:p w:rsidR="00F97FCB" w:rsidRDefault="00F97FCB" w:rsidP="00F97FCB">
            <w:r>
              <w:t xml:space="preserve">Es dürfen nur zur Erreichung des Protokollierungszweckes erforderliche Daten verarbeitet werden; das </w:t>
            </w:r>
            <w:r w:rsidRPr="00057A72">
              <w:t xml:space="preserve">Merkmal der Erforderlichkeit ist </w:t>
            </w:r>
            <w:r>
              <w:t xml:space="preserve">immer </w:t>
            </w:r>
            <w:r w:rsidRPr="00057A72">
              <w:t xml:space="preserve">nur dann erfüllt, wenn sich bei gleicher Eignung kein milderes Mittel finden lässt, </w:t>
            </w:r>
            <w:r>
              <w:t xml:space="preserve">welches </w:t>
            </w:r>
            <w:r w:rsidRPr="00057A72">
              <w:t xml:space="preserve">die Persönlichkeitsrechte </w:t>
            </w:r>
            <w:r>
              <w:t xml:space="preserve">betroffener Personen wie Patienten oder Beschäftigte </w:t>
            </w:r>
            <w:r w:rsidRPr="00057A72">
              <w:t>weniger beeinträchtigt</w:t>
            </w:r>
            <w:r>
              <w:t>.</w:t>
            </w:r>
          </w:p>
        </w:tc>
      </w:tr>
      <w:tr w:rsidR="00F97FCB" w:rsidTr="00F97FCB">
        <w:tc>
          <w:tcPr>
            <w:tcW w:w="3114" w:type="dxa"/>
          </w:tcPr>
          <w:p w:rsidR="00F97FCB" w:rsidRDefault="00F97FCB" w:rsidP="00F97FCB">
            <w:r w:rsidRPr="00136641">
              <w:t>Richtigkeit</w:t>
            </w:r>
          </w:p>
        </w:tc>
        <w:tc>
          <w:tcPr>
            <w:tcW w:w="5948" w:type="dxa"/>
          </w:tcPr>
          <w:p w:rsidR="00F97FCB" w:rsidRDefault="00F97FCB" w:rsidP="00F97FCB">
            <w:r w:rsidRPr="0072315D">
              <w:t xml:space="preserve">Die Protokolldaten müssen richtig sein, d. h. die (i. d. R.) automatische Generierung der Protokolldaten muss regelmäßig stichprobenartig bzgl. der Richtigkeit der Daten geprüft werden, da Softwareupdates ggf. die Protokollierung ändern. </w:t>
            </w:r>
          </w:p>
        </w:tc>
      </w:tr>
      <w:tr w:rsidR="00F97FCB" w:rsidTr="00F97FCB">
        <w:tc>
          <w:tcPr>
            <w:tcW w:w="3114" w:type="dxa"/>
          </w:tcPr>
          <w:p w:rsidR="00F97FCB" w:rsidRDefault="00F97FCB" w:rsidP="00F97FCB">
            <w:r w:rsidRPr="00136641">
              <w:t>Speicherbegrenzung</w:t>
            </w:r>
            <w:r>
              <w:t>/</w:t>
            </w:r>
          </w:p>
          <w:p w:rsidR="00F97FCB" w:rsidRDefault="00F97FCB" w:rsidP="00F97FCB">
            <w:r>
              <w:t>Löschfristen</w:t>
            </w:r>
          </w:p>
        </w:tc>
        <w:tc>
          <w:tcPr>
            <w:tcW w:w="5948" w:type="dxa"/>
          </w:tcPr>
          <w:p w:rsidR="00F97FCB" w:rsidRDefault="00F97FCB" w:rsidP="00F97FCB">
            <w:r>
              <w:t>Protokolldaten müssen regelmäßig gelöscht werden</w:t>
            </w:r>
            <w:r>
              <w:rPr>
                <w:rStyle w:val="Funotenzeichen"/>
              </w:rPr>
              <w:footnoteReference w:id="10"/>
            </w:r>
            <w:r>
              <w:t xml:space="preserve">. Insbesondere Protokolldaten, die ausschließlich für Zwecke der Fehlersuche genutzt werden und es unerheblich ist, welche natürliche Person einen Zugriff durchführte, sind schnellstmöglich zu anonymisieren oder, wenn dies nicht möglich ist, zu </w:t>
            </w:r>
            <w:r w:rsidRPr="006F2805">
              <w:t>pseudonymisieren</w:t>
            </w:r>
            <w:r>
              <w:t>.</w:t>
            </w:r>
          </w:p>
        </w:tc>
      </w:tr>
      <w:tr w:rsidR="00F97FCB" w:rsidTr="00F97FCB">
        <w:tc>
          <w:tcPr>
            <w:tcW w:w="3114" w:type="dxa"/>
          </w:tcPr>
          <w:p w:rsidR="00F97FCB" w:rsidRDefault="00F97FCB" w:rsidP="00F97FCB">
            <w:r w:rsidRPr="00136641">
              <w:t>Integrität und Vertraulichkeit</w:t>
            </w:r>
          </w:p>
        </w:tc>
        <w:tc>
          <w:tcPr>
            <w:tcW w:w="5948" w:type="dxa"/>
          </w:tcPr>
          <w:p w:rsidR="00F97FCB" w:rsidRDefault="00F97FCB" w:rsidP="00F97FCB">
            <w:r>
              <w:t xml:space="preserve">Auch bei der Protokollierung muss die Sicherheit der Verarbeitung gewährleistet werden. Insbesondere müssen Protokolldaten manipulationssicher gespeichert werden, damit die </w:t>
            </w:r>
            <w:proofErr w:type="spellStart"/>
            <w:r w:rsidRPr="006F2805">
              <w:t>Unve</w:t>
            </w:r>
            <w:r>
              <w:t>rä</w:t>
            </w:r>
            <w:r w:rsidRPr="006F2805">
              <w:t>ndertheit</w:t>
            </w:r>
            <w:proofErr w:type="spellEnd"/>
            <w:r>
              <w:t xml:space="preserve"> und damit die Richtigkeit auch über den gesamten Lebenszyklus der Daten gewährleistet wird.</w:t>
            </w:r>
          </w:p>
        </w:tc>
      </w:tr>
    </w:tbl>
    <w:p w:rsidR="00F97FCB" w:rsidRDefault="00136641" w:rsidP="00C50D5B">
      <w:pPr>
        <w:spacing w:before="200" w:after="0"/>
      </w:pPr>
      <w:r>
        <w:t>Natürlich müssen auch alle datenschutzrechtliche</w:t>
      </w:r>
      <w:r w:rsidR="00F064CE">
        <w:t>n</w:t>
      </w:r>
      <w:r>
        <w:t xml:space="preserve"> Anforderungen erfüllt werden. Insbesondere gehört dazu:</w:t>
      </w:r>
    </w:p>
    <w:tbl>
      <w:tblPr>
        <w:tblStyle w:val="Tabellenraster"/>
        <w:tblW w:w="0" w:type="auto"/>
        <w:tblLook w:val="04A0" w:firstRow="1" w:lastRow="0" w:firstColumn="1" w:lastColumn="0" w:noHBand="0" w:noVBand="1"/>
      </w:tblPr>
      <w:tblGrid>
        <w:gridCol w:w="4531"/>
        <w:gridCol w:w="4531"/>
      </w:tblGrid>
      <w:tr w:rsidR="00F97FCB" w:rsidTr="00F97FCB">
        <w:tc>
          <w:tcPr>
            <w:tcW w:w="4531" w:type="dxa"/>
          </w:tcPr>
          <w:p w:rsidR="00F97FCB" w:rsidRPr="009C3827" w:rsidRDefault="00F97FCB" w:rsidP="00F97FCB">
            <w:pPr>
              <w:rPr>
                <w:lang w:val="en-US"/>
              </w:rPr>
            </w:pPr>
            <w:r w:rsidRPr="009C3827">
              <w:rPr>
                <w:lang w:val="en-US"/>
              </w:rPr>
              <w:t>Privacy by Design (Art. 25 DS-GVO)</w:t>
            </w:r>
          </w:p>
        </w:tc>
        <w:tc>
          <w:tcPr>
            <w:tcW w:w="4531" w:type="dxa"/>
          </w:tcPr>
          <w:p w:rsidR="00F97FCB" w:rsidRDefault="00F97FCB" w:rsidP="00F97FCB">
            <w:r>
              <w:t>Die Protokollierung muss so datensparsam und datenschutzfreundlich wie möglich konzipiert werden.</w:t>
            </w:r>
          </w:p>
        </w:tc>
      </w:tr>
      <w:tr w:rsidR="00F97FCB" w:rsidTr="00F97FCB">
        <w:tc>
          <w:tcPr>
            <w:tcW w:w="4531" w:type="dxa"/>
          </w:tcPr>
          <w:p w:rsidR="00F97FCB" w:rsidRDefault="00F97FCB" w:rsidP="00F97FCB">
            <w:r w:rsidRPr="00D4792C">
              <w:t xml:space="preserve">Privacy </w:t>
            </w:r>
            <w:proofErr w:type="spellStart"/>
            <w:r w:rsidRPr="00D4792C">
              <w:t>by</w:t>
            </w:r>
            <w:proofErr w:type="spellEnd"/>
            <w:r w:rsidRPr="00D4792C">
              <w:t xml:space="preserve"> </w:t>
            </w:r>
            <w:r w:rsidR="001D4AB9" w:rsidRPr="00D4792C">
              <w:t>Default</w:t>
            </w:r>
            <w:r w:rsidR="001D4AB9" w:rsidRPr="009C3827">
              <w:rPr>
                <w:lang w:val="en-US"/>
              </w:rPr>
              <w:t xml:space="preserve"> (Art. 25 DS-GVO)</w:t>
            </w:r>
          </w:p>
        </w:tc>
        <w:tc>
          <w:tcPr>
            <w:tcW w:w="4531" w:type="dxa"/>
          </w:tcPr>
          <w:p w:rsidR="00F97FCB" w:rsidRDefault="00F97FCB" w:rsidP="00F97FCB">
            <w:r>
              <w:t>Die datenschutzfreundliche Protokollierung muss die Voreinstellung sein. Nur in begründeten Ausnahmefällen kann eine umfangreiche Protokollierung eingestellt werden, z. B. wenn anders eine Fehlerbehebung nicht möglich ist („</w:t>
            </w:r>
            <w:proofErr w:type="spellStart"/>
            <w:r>
              <w:t>Debug</w:t>
            </w:r>
            <w:proofErr w:type="spellEnd"/>
            <w:r>
              <w:t>“-Protokollierung</w:t>
            </w:r>
            <w:r w:rsidRPr="006F2805">
              <w:t>)</w:t>
            </w:r>
          </w:p>
        </w:tc>
      </w:tr>
      <w:tr w:rsidR="00F97FCB" w:rsidTr="00F97FCB">
        <w:tc>
          <w:tcPr>
            <w:tcW w:w="4531" w:type="dxa"/>
          </w:tcPr>
          <w:p w:rsidR="00F97FCB" w:rsidRDefault="00F97FCB" w:rsidP="00F97FCB">
            <w:r>
              <w:t>Sicherheit der Verarbeitung (Art. 32 DS-GVO)</w:t>
            </w:r>
          </w:p>
        </w:tc>
        <w:tc>
          <w:tcPr>
            <w:tcW w:w="4531" w:type="dxa"/>
          </w:tcPr>
          <w:p w:rsidR="00F97FCB" w:rsidRDefault="00F97FCB" w:rsidP="00F97FCB">
            <w:r>
              <w:t>Muss gewährleistet sein. Insbesondere gehört dazu eine Festlegung, welche Personen aus welchen Gründen unter welchen Umständen Protokolldaten einsehen und auswerten dürfen.</w:t>
            </w:r>
          </w:p>
        </w:tc>
      </w:tr>
    </w:tbl>
    <w:p w:rsidR="00136641" w:rsidRDefault="00F97FCB" w:rsidP="00C50D5B">
      <w:pPr>
        <w:spacing w:before="200"/>
      </w:pPr>
      <w:r>
        <w:t>Neben datenschutzrechtlichen Aspekten sind natürlich auch alle anderen relevanten rechtlichen Gegebenheiten zu berücksichtigen</w:t>
      </w:r>
      <w:r w:rsidR="001D4AB9">
        <w:t>,</w:t>
      </w:r>
      <w:r>
        <w:t xml:space="preserve"> wie </w:t>
      </w:r>
      <w:r w:rsidRPr="00BA659F">
        <w:t>z. B.</w:t>
      </w:r>
      <w:r>
        <w:t xml:space="preserve"> eine Verletzung des Fernmeldegeheimnisses durch eine entsprechende Protokollierung: „</w:t>
      </w:r>
      <w:r w:rsidRPr="00AF28AA">
        <w:t>Strafbare Verletzungen des Fernmeldegeheimnisses kommen in Betracht, wenn in einem Unternehmen die private Nutzung dienstlicher Kommunikationsmittel nicht ausdrücklich geregelt ist oder eine Regelung nicht ausreichend kontrolliert wird. Protokollierungen der Internetnutzung und sogar die Archivierung von E-Mails können den Straftatbestand von §</w:t>
      </w:r>
      <w:r>
        <w:t> </w:t>
      </w:r>
      <w:r w:rsidRPr="00AF28AA">
        <w:t>206 StGB erfüllen</w:t>
      </w:r>
      <w:r>
        <w:t>.“</w:t>
      </w:r>
      <w:r>
        <w:rPr>
          <w:rStyle w:val="Funotenzeichen"/>
        </w:rPr>
        <w:footnoteReference w:id="11"/>
      </w:r>
    </w:p>
    <w:p w:rsidR="00F97FCB" w:rsidRDefault="00F97FCB" w:rsidP="00F97FCB">
      <w:pPr>
        <w:pStyle w:val="berschrift1"/>
      </w:pPr>
      <w:bookmarkStart w:id="180" w:name="_Toc50475360"/>
      <w:r>
        <w:t>Kontrolle der Protokollierung durch den Datenschutzbeauftragten</w:t>
      </w:r>
      <w:bookmarkEnd w:id="180"/>
    </w:p>
    <w:p w:rsidR="00F97FCB" w:rsidRDefault="00F97FCB" w:rsidP="00F97FCB">
      <w:r w:rsidRPr="00C70191">
        <w:t xml:space="preserve">Die </w:t>
      </w:r>
      <w:r>
        <w:t xml:space="preserve">in Art. 39 DS-GVO erfolgten Zuweisungen von Aufgaben an den Datenschutzbeauftragten </w:t>
      </w:r>
      <w:r w:rsidRPr="00C70191">
        <w:t>spiegeln zunächst die entsprechenden Verpflichtungen des Verantwortlichen bzw. des Auftragsverarbeiters wieder</w:t>
      </w:r>
      <w:r>
        <w:t xml:space="preserve">, d. h. die in Art. 39 DS-GVO festgelegten </w:t>
      </w:r>
      <w:r w:rsidRPr="00C70191">
        <w:t xml:space="preserve">Aufgaben des Datenschutzbeauftragten spezifizieren indirekt die Verpflichtungen </w:t>
      </w:r>
      <w:r>
        <w:t>des Verantwortlichen</w:t>
      </w:r>
      <w:r w:rsidRPr="00C70191">
        <w:t xml:space="preserve">, </w:t>
      </w:r>
      <w:r>
        <w:t xml:space="preserve">welche in dieser Detailliertheit </w:t>
      </w:r>
      <w:r w:rsidRPr="00C70191">
        <w:t>in Art.</w:t>
      </w:r>
      <w:r>
        <w:t> </w:t>
      </w:r>
      <w:r w:rsidRPr="00C70191">
        <w:t xml:space="preserve">24 </w:t>
      </w:r>
      <w:r>
        <w:t xml:space="preserve">DS-GVO </w:t>
      </w:r>
      <w:r w:rsidRPr="00C70191">
        <w:t>nicht enthalten sind</w:t>
      </w:r>
      <w:r>
        <w:rPr>
          <w:rStyle w:val="Funotenzeichen"/>
        </w:rPr>
        <w:footnoteReference w:id="12"/>
      </w:r>
      <w:r w:rsidRPr="00C70191">
        <w:t>.</w:t>
      </w:r>
      <w:r>
        <w:t xml:space="preserve"> Dabei wird dem Datenschutzbeauftragten lediglich die Überwachungsfunktion zugewiesen; auf Grund fehlender Regelungskompetenz ist der Datenschutzbeauftragte nicht für die Einhaltung der datenschutzrechtlichen Vorgaben verantwortlich, dies ist die ausschließliche Pflicht des Verantwortlichen</w:t>
      </w:r>
      <w:r>
        <w:rPr>
          <w:rStyle w:val="Funotenzeichen"/>
        </w:rPr>
        <w:footnoteReference w:id="13"/>
      </w:r>
      <w:r>
        <w:t xml:space="preserve">. Bei festgestellten Defiziten besteht aber gemäß Art. 39 Abs. 1 lit. a DS-GVO für </w:t>
      </w:r>
      <w:r w:rsidRPr="00BA659F">
        <w:t>Datenschutzbeauftragte</w:t>
      </w:r>
      <w:r>
        <w:t xml:space="preserve"> die Pflicht zur datenschutzrechtlichen </w:t>
      </w:r>
      <w:r w:rsidRPr="00BA659F">
        <w:t>Beratung</w:t>
      </w:r>
      <w:r w:rsidRPr="00A13E4D">
        <w:t>,</w:t>
      </w:r>
      <w:r>
        <w:t xml:space="preserve"> um aufzuzeigen, wie eine datenschutzkonforme Verarbeitung möglich ist</w:t>
      </w:r>
      <w:r>
        <w:rPr>
          <w:rStyle w:val="Funotenzeichen"/>
        </w:rPr>
        <w:footnoteReference w:id="14"/>
      </w:r>
      <w:r>
        <w:t>.</w:t>
      </w:r>
    </w:p>
    <w:p w:rsidR="00F97FCB" w:rsidRDefault="00F97FCB" w:rsidP="00F97FCB">
      <w:r>
        <w:t xml:space="preserve">Entsprechend Art. 39 Abs. 1 lit. b DS-GVO gehört die </w:t>
      </w:r>
      <w:r w:rsidRPr="00227E71">
        <w:t xml:space="preserve">Überwachung der Einhaltung </w:t>
      </w:r>
      <w:r>
        <w:t xml:space="preserve">datenschutzrechtlicher </w:t>
      </w:r>
      <w:r w:rsidRPr="00227E71">
        <w:t xml:space="preserve">Vorgaben </w:t>
      </w:r>
      <w:r>
        <w:t xml:space="preserve">zu den Kernaufgaben des Datenschutzbeauftragten. Art. 39 Abs. 2 DS-GVO zufolge muss hierbei </w:t>
      </w:r>
      <w:r w:rsidRPr="00BA659F">
        <w:t>ein risikobasierter Ansatz</w:t>
      </w:r>
      <w:r>
        <w:t xml:space="preserve"> verfolgt werden, </w:t>
      </w:r>
      <w:r w:rsidRPr="00BA659F">
        <w:t>d. h.</w:t>
      </w:r>
      <w:r>
        <w:t xml:space="preserve"> </w:t>
      </w:r>
      <w:r w:rsidRPr="00227E71">
        <w:t xml:space="preserve">Umfang </w:t>
      </w:r>
      <w:r>
        <w:t>und Intensität der vom Datenschutzbeauftragten durchgeführten</w:t>
      </w:r>
      <w:r w:rsidRPr="00227E71">
        <w:t xml:space="preserve"> Überprüfungshandlungen </w:t>
      </w:r>
      <w:r>
        <w:t xml:space="preserve">muss sich dabei </w:t>
      </w:r>
      <w:r w:rsidRPr="00227E71">
        <w:t>an Umfang und Kritikalität der Datenverarbeitung</w:t>
      </w:r>
      <w:r>
        <w:t xml:space="preserve"> orientieren</w:t>
      </w:r>
      <w:bookmarkStart w:id="181" w:name="_Ref47426135"/>
      <w:r>
        <w:rPr>
          <w:rStyle w:val="Funotenzeichen"/>
        </w:rPr>
        <w:footnoteReference w:id="15"/>
      </w:r>
      <w:bookmarkEnd w:id="181"/>
      <w:r>
        <w:t>. Da Gesundheitsdaten wie auch genetische Daten entsprechend den Vorgaben der DS-GVO zu den besonders schützenswerten Daten gehören, verlangt die Kritikalität der mit diesen Daten verbundenen Verarbeitungen regelhaft auch entsprechende regelmäßige Kontrollen.</w:t>
      </w:r>
    </w:p>
    <w:p w:rsidR="00F97FCB" w:rsidRDefault="00F97FCB" w:rsidP="00F97FCB">
      <w:r>
        <w:t>Dementsprechend sind neben anlassbezogenen Kontrollen immer auch s</w:t>
      </w:r>
      <w:r w:rsidRPr="001E6F27">
        <w:t xml:space="preserve">tichprobenartige </w:t>
      </w:r>
      <w:r>
        <w:t>Regel</w:t>
      </w:r>
      <w:r w:rsidRPr="001E6F27">
        <w:t>kontrolle</w:t>
      </w:r>
      <w:r>
        <w:t>n</w:t>
      </w:r>
      <w:r w:rsidRPr="001E6F27">
        <w:t xml:space="preserve"> bzgl. </w:t>
      </w:r>
      <w:r>
        <w:t xml:space="preserve">der Einhaltung der </w:t>
      </w:r>
      <w:r w:rsidRPr="001E6F27">
        <w:t>Ordnungsmäßigkeit der Verarbeitung</w:t>
      </w:r>
      <w:r>
        <w:t xml:space="preserve"> der Daten erforderlich. Die Kontrollen dürfen sich nicht auf Bewertungen der Prozessbeschreibungen beschränken, vielmehr umfasst diese Aufgabe stets auch die Überprüfung, ob vorgesehene Sicherheitsmaßnahmen tatsächlich umgesetzt und wirksam sind</w:t>
      </w:r>
      <w:r>
        <w:rPr>
          <w:rStyle w:val="Funotenzeichen"/>
        </w:rPr>
        <w:footnoteReference w:id="16"/>
      </w:r>
      <w:r>
        <w:t>, was immer auch eine Überprüfung und Einsichtnahme in die Unterlagen vor Ort erfordert</w:t>
      </w:r>
      <w:r>
        <w:rPr>
          <w:rStyle w:val="Funotenzeichen"/>
        </w:rPr>
        <w:footnoteReference w:id="17"/>
      </w:r>
      <w:r w:rsidR="001D4AB9">
        <w:t xml:space="preserve"> und damit</w:t>
      </w:r>
      <w:r>
        <w:t xml:space="preserve"> eine Prüfung der Protokolldaten beinhaltet. Somit stellt Art. 39 Abs. 1 lit. b DS-GVO mit </w:t>
      </w:r>
      <w:r w:rsidRPr="00BA659F">
        <w:t>de</w:t>
      </w:r>
      <w:r w:rsidR="00517CD8">
        <w:t>r Anforderung</w:t>
      </w:r>
      <w:r>
        <w:t xml:space="preserve"> zur Kontrolle immer auch zugleich eine Rechtsgrundlage zur Nutzung von Protokolldaten zu diesem Überwachungszweck dar.</w:t>
      </w:r>
    </w:p>
    <w:p w:rsidR="00F97FCB" w:rsidRDefault="00F97FCB" w:rsidP="00F97FCB">
      <w:r>
        <w:t xml:space="preserve">Auch die </w:t>
      </w:r>
      <w:r w:rsidRPr="001E6F27">
        <w:t>Prüfung des Sachverhalts bei einer vorliegenden bzw. bei einem Verdacht auf eine vorliegende Verletzung des Schutzes personenbezogener Daten</w:t>
      </w:r>
      <w:r>
        <w:t xml:space="preserve"> ergibt sich unmittelbar aus dem </w:t>
      </w:r>
      <w:r w:rsidRPr="006F2805">
        <w:t>Unionsrecht</w:t>
      </w:r>
      <w:r>
        <w:t xml:space="preserve">. Art. 33 Abs. 5 DS-GVO verlangt die Dokumentation aller </w:t>
      </w:r>
      <w:r w:rsidRPr="001E6F27">
        <w:t>Verletzungen des Schutzes personenbezogener Daten einschließlich aller im Zusammenhang mit der Verletzung des Schutzes personenb</w:t>
      </w:r>
      <w:r>
        <w:t xml:space="preserve">ezogener Daten stehenden Fakten. Aus einer </w:t>
      </w:r>
      <w:r w:rsidRPr="00227E71">
        <w:t xml:space="preserve">Verletzung des Schutzes personenbezogener Daten </w:t>
      </w:r>
      <w:r>
        <w:t xml:space="preserve">resultiert immer auch </w:t>
      </w:r>
      <w:r w:rsidR="001D4AB9">
        <w:t xml:space="preserve">eine </w:t>
      </w:r>
      <w:r>
        <w:t xml:space="preserve">anlassbezogene Überprüfung der Verarbeitung durch den </w:t>
      </w:r>
      <w:r w:rsidRPr="00BA659F">
        <w:t>Datenschutzbeauftragten</w:t>
      </w:r>
      <w:r w:rsidRPr="00BA659F">
        <w:rPr>
          <w:vertAlign w:val="superscript"/>
        </w:rPr>
        <w:fldChar w:fldCharType="begin"/>
      </w:r>
      <w:r w:rsidRPr="00BA659F">
        <w:rPr>
          <w:vertAlign w:val="superscript"/>
        </w:rPr>
        <w:instrText xml:space="preserve"> NOTEREF _Ref47426135 \h  \* MERGEFORMAT </w:instrText>
      </w:r>
      <w:r w:rsidRPr="00BA659F">
        <w:rPr>
          <w:vertAlign w:val="superscript"/>
        </w:rPr>
      </w:r>
      <w:r w:rsidRPr="00BA659F">
        <w:rPr>
          <w:vertAlign w:val="superscript"/>
        </w:rPr>
        <w:fldChar w:fldCharType="separate"/>
      </w:r>
      <w:r w:rsidR="00DA3FAB">
        <w:rPr>
          <w:vertAlign w:val="superscript"/>
        </w:rPr>
        <w:t>15</w:t>
      </w:r>
      <w:r w:rsidRPr="00BA659F">
        <w:rPr>
          <w:vertAlign w:val="superscript"/>
        </w:rPr>
        <w:fldChar w:fldCharType="end"/>
      </w:r>
      <w:r>
        <w:t>, natürlich auch hier verbunden mit der Nutzung der Protokolldaten zur Feststellung und Klärung des Sachverhalts für den entsprechenden Vorfall</w:t>
      </w:r>
      <w:r>
        <w:rPr>
          <w:rStyle w:val="Funotenzeichen"/>
        </w:rPr>
        <w:footnoteReference w:id="18"/>
      </w:r>
      <w:r>
        <w:t>.</w:t>
      </w:r>
    </w:p>
    <w:p w:rsidR="00F97FCB" w:rsidRDefault="00F97FCB" w:rsidP="00F97FCB">
      <w:r>
        <w:t>Wesentlich ist, dass eine Rückmeldung des Prüfergebnisses erf</w:t>
      </w:r>
      <w:r w:rsidR="001D4AB9">
        <w:t>olgt. Nur wenn die zuständigen B</w:t>
      </w:r>
      <w:r>
        <w:t xml:space="preserve">eschäftigten resp. Abteilungen über das Prüfergebnis und </w:t>
      </w:r>
      <w:r w:rsidR="001D4AB9">
        <w:t xml:space="preserve">dem </w:t>
      </w:r>
      <w:r>
        <w:t xml:space="preserve">darin ggf. festgestellten Nachbesserungsbedarf informiert werden, können diese evtl. </w:t>
      </w:r>
      <w:r w:rsidRPr="00BA659F">
        <w:t>notwen</w:t>
      </w:r>
      <w:r w:rsidR="001D4AB9">
        <w:t>d</w:t>
      </w:r>
      <w:r w:rsidRPr="00BA659F">
        <w:t>ige</w:t>
      </w:r>
      <w:r>
        <w:t xml:space="preserve"> Anpassungen am Verarbeitungsprozess vornehmen. Insbesondere bei </w:t>
      </w:r>
      <w:r w:rsidRPr="00227E71">
        <w:t>Verletzung</w:t>
      </w:r>
      <w:r>
        <w:t>en</w:t>
      </w:r>
      <w:r w:rsidRPr="00227E71">
        <w:t xml:space="preserve"> des Schutzes personenbezogener Daten</w:t>
      </w:r>
      <w:r>
        <w:t xml:space="preserve"> kann eine Information des </w:t>
      </w:r>
      <w:r w:rsidRPr="00227E71">
        <w:t xml:space="preserve">Compliance-Verantwortlichen, </w:t>
      </w:r>
      <w:r>
        <w:t xml:space="preserve">der </w:t>
      </w:r>
      <w:r w:rsidRPr="00227E71">
        <w:t xml:space="preserve">Rechtsabteilung </w:t>
      </w:r>
      <w:r>
        <w:t>und/</w:t>
      </w:r>
      <w:r w:rsidRPr="00227E71">
        <w:t>oder de</w:t>
      </w:r>
      <w:r w:rsidR="001D4AB9">
        <w:t>r</w:t>
      </w:r>
      <w:r w:rsidRPr="00227E71">
        <w:t xml:space="preserve"> Revisionsabteilung</w:t>
      </w:r>
      <w:r>
        <w:t xml:space="preserve"> erforderlich sein</w:t>
      </w:r>
      <w:r>
        <w:rPr>
          <w:rStyle w:val="Funotenzeichen"/>
        </w:rPr>
        <w:footnoteReference w:id="19"/>
      </w:r>
      <w:r>
        <w:t>.</w:t>
      </w:r>
    </w:p>
    <w:p w:rsidR="00F97FCB" w:rsidRDefault="00F97FCB" w:rsidP="00F97FCB">
      <w:r>
        <w:t xml:space="preserve">Die Überprüfung selbst kann dabei entsprechend </w:t>
      </w:r>
      <w:r w:rsidRPr="00BA659F">
        <w:t>den</w:t>
      </w:r>
      <w:r w:rsidRPr="00A039C1">
        <w:t xml:space="preserve"> Empfehlungen des Unabhängigen Landeszentrum für Datenschutz Schleswig-Holstein </w:t>
      </w:r>
      <w:r>
        <w:t>im Rahmen eines Stufenmodells erfolgen</w:t>
      </w:r>
      <w:r>
        <w:rPr>
          <w:rStyle w:val="Funotenzeichen"/>
        </w:rPr>
        <w:footnoteReference w:id="20"/>
      </w:r>
      <w:r>
        <w:t>.</w:t>
      </w:r>
    </w:p>
    <w:p w:rsidR="009A2410" w:rsidRDefault="009A2410" w:rsidP="009A2410">
      <w:pPr>
        <w:pStyle w:val="berschrift1"/>
      </w:pPr>
      <w:bookmarkStart w:id="182" w:name="_Toc50475361"/>
      <w:bookmarkStart w:id="183" w:name="_Toc43415830"/>
      <w:r>
        <w:t xml:space="preserve">Mitbestimmung durch </w:t>
      </w:r>
      <w:r w:rsidR="00F064CE">
        <w:t>Personalvertretung</w:t>
      </w:r>
      <w:bookmarkEnd w:id="182"/>
    </w:p>
    <w:p w:rsidR="00060665" w:rsidRDefault="00060665" w:rsidP="00D727DD">
      <w:r>
        <w:t>Eine Mitarbeitervertretung wie ein Betriebsrat oder eine Personalvertretung</w:t>
      </w:r>
      <w:r w:rsidRPr="00060665">
        <w:t xml:space="preserve"> </w:t>
      </w:r>
      <w:r>
        <w:t xml:space="preserve">kann einerseits </w:t>
      </w:r>
      <w:r w:rsidRPr="00060665">
        <w:t xml:space="preserve">ein Recht auf Information gemäß § 80 II 1 BetrVG haben, denn zu </w:t>
      </w:r>
      <w:r>
        <w:t>ihren</w:t>
      </w:r>
      <w:r w:rsidRPr="00060665">
        <w:t xml:space="preserve"> Aufgaben gehört gemäß §</w:t>
      </w:r>
      <w:r>
        <w:t> </w:t>
      </w:r>
      <w:r w:rsidRPr="00060665">
        <w:t xml:space="preserve">80 </w:t>
      </w:r>
      <w:r>
        <w:t>Abs. 1</w:t>
      </w:r>
      <w:r w:rsidRPr="00060665">
        <w:t xml:space="preserve"> Nr.</w:t>
      </w:r>
      <w:r>
        <w:t> </w:t>
      </w:r>
      <w:r w:rsidRPr="00060665">
        <w:t>1 BetrVG die Überprüfung der Einhaltung de</w:t>
      </w:r>
      <w:r>
        <w:t>r geltenden Gesetze, also auch des Datenschutzrechts</w:t>
      </w:r>
      <w:r w:rsidRPr="00060665">
        <w:t xml:space="preserve">. Das Informationsrecht </w:t>
      </w:r>
      <w:r w:rsidR="00D727DD">
        <w:t xml:space="preserve">einer Mitarbeitervertretung </w:t>
      </w:r>
      <w:r w:rsidRPr="00060665">
        <w:t>erstreckt sich damit unter anderem auf die Frage, in welcher Weise bei IT-</w:t>
      </w:r>
      <w:r>
        <w:t xml:space="preserve">Systemen </w:t>
      </w:r>
      <w:r w:rsidRPr="00060665">
        <w:t>personenbezogene Dateien</w:t>
      </w:r>
      <w:r>
        <w:t xml:space="preserve"> auch in </w:t>
      </w:r>
      <w:r w:rsidRPr="00060665">
        <w:t xml:space="preserve">Protokolldateien </w:t>
      </w:r>
      <w:r>
        <w:t xml:space="preserve">verarbeitet </w:t>
      </w:r>
      <w:r w:rsidRPr="00060665">
        <w:t>werden</w:t>
      </w:r>
      <w:r>
        <w:t>.</w:t>
      </w:r>
      <w:r w:rsidR="00D727DD">
        <w:t xml:space="preserve"> Dabei handelt es sich um ein grundsätzliches Recht, welches der Arbeitgeber auch nicht mit einem Hinweis auf eine</w:t>
      </w:r>
      <w:r w:rsidR="00D727DD" w:rsidRPr="00D727DD">
        <w:t xml:space="preserve"> „Geringfügigkeitsschwelle“ oder eine „</w:t>
      </w:r>
      <w:proofErr w:type="spellStart"/>
      <w:r w:rsidR="00D727DD" w:rsidRPr="00D727DD">
        <w:t>Erheblichkeits</w:t>
      </w:r>
      <w:proofErr w:type="spellEnd"/>
      <w:r w:rsidR="00D727DD" w:rsidRPr="00D727DD">
        <w:t>- oder Üblichkeitsschwelle“</w:t>
      </w:r>
      <w:r w:rsidR="00D727DD">
        <w:t xml:space="preserve"> umgehen kann</w:t>
      </w:r>
      <w:r w:rsidR="00D727DD">
        <w:rPr>
          <w:rStyle w:val="Funotenzeichen"/>
        </w:rPr>
        <w:footnoteReference w:id="21"/>
      </w:r>
      <w:r w:rsidR="00D727DD">
        <w:t>.</w:t>
      </w:r>
    </w:p>
    <w:p w:rsidR="00060665" w:rsidRDefault="00060665" w:rsidP="00060665">
      <w:r>
        <w:t>Das in § 87 Abs. 1 Nr. 6 BetrVG enthaltene Mitbestimmungsrecht bei der Arbeitnehmerüberwachung durch technische Einrichtungen reicht sehr weit</w:t>
      </w:r>
      <w:r w:rsidR="00B2581D">
        <w:rPr>
          <w:rStyle w:val="Funotenzeichen"/>
        </w:rPr>
        <w:footnoteReference w:id="22"/>
      </w:r>
      <w:r w:rsidR="00B2581D" w:rsidRPr="00B2581D">
        <w:rPr>
          <w:vertAlign w:val="superscript"/>
        </w:rPr>
        <w:t>,</w:t>
      </w:r>
      <w:r w:rsidR="001A42CE">
        <w:rPr>
          <w:rStyle w:val="Funotenzeichen"/>
        </w:rPr>
        <w:footnoteReference w:id="23"/>
      </w:r>
      <w:r>
        <w:t>. So genügt es, dass eine technische Einrichtung i.  S. v. § 87 Abs. 1 Nr. 6 BetrVG bloß dazu geeignet ist, das Verhalten und/oder die Leistung der Arbeitnehmer zu kontrollieren</w:t>
      </w:r>
      <w:r w:rsidR="00B2581D">
        <w:rPr>
          <w:rStyle w:val="Funotenzeichen"/>
        </w:rPr>
        <w:footnoteReference w:id="24"/>
      </w:r>
      <w:r>
        <w:t>.</w:t>
      </w:r>
    </w:p>
    <w:p w:rsidR="00060665" w:rsidRDefault="00060665" w:rsidP="00B2581D">
      <w:r>
        <w:t>Das BAG stellte bereits in der „Techniker-Berichtssystem“-Entscheidung vom 14.9.1984 fest, dass es nicht von Belang ist, ob eine Datenerhebung, Datenverarbeitung oder sonstige Datennutzung zur Überwachung von Beschäftigten vorliegt</w:t>
      </w:r>
      <w:bookmarkStart w:id="184" w:name="_Ref44148180"/>
      <w:r w:rsidR="00B2581D">
        <w:rPr>
          <w:rStyle w:val="Funotenzeichen"/>
        </w:rPr>
        <w:footnoteReference w:id="25"/>
      </w:r>
      <w:bookmarkEnd w:id="184"/>
      <w:r>
        <w:t xml:space="preserve">. Vielmehr reicht es aus, wenn die Möglichkeit einer „Überwachung“ i. S. von § 87 Abs. 1 Nr. 6 BetrVG gegeben </w:t>
      </w:r>
      <w:r w:rsidR="005B5B3F">
        <w:t>ist</w:t>
      </w:r>
      <w:r>
        <w:t>.</w:t>
      </w:r>
      <w:r w:rsidRPr="00060665">
        <w:t xml:space="preserve"> </w:t>
      </w:r>
      <w:r>
        <w:t xml:space="preserve">Es ist daher nicht erforderlich, dass eine technische Einrichtung dem Zweck der Mitarbeiterüberwachung dient, sie muss nur die Möglichkeit bieten, damit </w:t>
      </w:r>
      <w:bookmarkStart w:id="185" w:name="_Ref332696793"/>
      <w:r>
        <w:t>das Mitbestimmungsrecht der Arbeitnehmervertretung zu beachten ist</w:t>
      </w:r>
      <w:bookmarkEnd w:id="185"/>
      <w:r>
        <w:t>.</w:t>
      </w:r>
    </w:p>
    <w:p w:rsidR="00060665" w:rsidRDefault="00060665" w:rsidP="001A42CE">
      <w:r>
        <w:t>Zwar weisen nicht sämtliche Beschäftigtendaten, die einer Überwachung zugänglich sind, einen Verhaltens- oder Leistungsbezug auf, so etwa nicht Statusdaten des Arbeitnehmers als solche, wie etwa Anschrift, Geschlecht oder Kontoverbindung</w:t>
      </w:r>
      <w:r>
        <w:rPr>
          <w:rStyle w:val="Funotenzeichen"/>
        </w:rPr>
        <w:footnoteReference w:id="26"/>
      </w:r>
      <w:r>
        <w:t>. Jedoch ist es nach der Rechtsprechung des BAG ausreichend, wenn bei der technischen Datenverarbeitung eine Datenverknüpfung in der Weise erfolgt, dass Aussagen über das Verhalten oder die Leistung von Arbeitnehmern möglich sind</w:t>
      </w:r>
      <w:r>
        <w:rPr>
          <w:rStyle w:val="Funotenzeichen"/>
        </w:rPr>
        <w:footnoteReference w:id="27"/>
      </w:r>
      <w:r>
        <w:t xml:space="preserve">. Insofern kann selbst die Verarbeitung von Statusdaten mitbestimmungspflichtig sein. </w:t>
      </w:r>
    </w:p>
    <w:p w:rsidR="00060665" w:rsidRDefault="00060665" w:rsidP="00060665">
      <w:r>
        <w:t>Eine Protokollierung erlaubt eher regelhaft zumindest eine Erfassung der zeitlichen Nutzung der Systeme durch die bedienenden Personen</w:t>
      </w:r>
      <w:bookmarkStart w:id="186" w:name="_Ref44139753"/>
      <w:r>
        <w:rPr>
          <w:rStyle w:val="Funotenzeichen"/>
        </w:rPr>
        <w:footnoteReference w:id="28"/>
      </w:r>
      <w:bookmarkEnd w:id="186"/>
      <w:r>
        <w:t xml:space="preserve">. Protokollierungen beinhalten daher i. d. R. die Möglichkeit einer Form der Leistungsüberwachung von Beschäftigten und daher wird regelhaft </w:t>
      </w:r>
      <w:r w:rsidR="00DE1E8B">
        <w:t>ein</w:t>
      </w:r>
      <w:r>
        <w:t xml:space="preserve"> Mitbestimmungsrecht der Beschäftigtenvertretung bei der Protokolldatenverarbeitung anzunehmen sein</w:t>
      </w:r>
      <w:r>
        <w:rPr>
          <w:rStyle w:val="Funotenzeichen"/>
        </w:rPr>
        <w:footnoteReference w:id="29"/>
      </w:r>
      <w:r>
        <w:t xml:space="preserve">. </w:t>
      </w:r>
      <w:r w:rsidR="009A2410" w:rsidRPr="00E6788E">
        <w:t>Ein Mitbestimmungsrecht nach §</w:t>
      </w:r>
      <w:r w:rsidR="009A2410">
        <w:t> </w:t>
      </w:r>
      <w:r w:rsidR="009A2410" w:rsidRPr="00E6788E">
        <w:t xml:space="preserve">87 </w:t>
      </w:r>
      <w:r w:rsidR="009A2410">
        <w:t>Abs. 1</w:t>
      </w:r>
      <w:r w:rsidR="009A2410" w:rsidRPr="00E6788E">
        <w:t xml:space="preserve"> Nr.</w:t>
      </w:r>
      <w:r w:rsidR="009A2410">
        <w:t> </w:t>
      </w:r>
      <w:r w:rsidR="009A2410" w:rsidRPr="00E6788E">
        <w:t xml:space="preserve">6 BetrVG scheidet </w:t>
      </w:r>
      <w:r w:rsidR="009A2410">
        <w:t>nur</w:t>
      </w:r>
      <w:r w:rsidR="009A2410" w:rsidRPr="00E6788E">
        <w:t xml:space="preserve"> dann aus, wenn es um nicht-personenbezogene Protokolldaten geht</w:t>
      </w:r>
      <w:r w:rsidR="009A2410">
        <w:t>.</w:t>
      </w:r>
    </w:p>
    <w:p w:rsidR="00060665" w:rsidRDefault="00060665" w:rsidP="00060665">
      <w:r>
        <w:t>Vor dem Hintergrund eines möglicherweise bestehenden Mitbestimmungsrechts nach § 87 Abs. 1 Nr. 6 BetrVG ist es sinnvoll, eine Protokollierung über eine Betriebsvereinbarung zu regeln. Der Abschluss einer Betriebsvereinbarung ist nicht nur naheliegend, soweit ein Mitbestimmungsrecht der Arbeitnehmervertretung besteht, sondern sie ist auch ein datenschutzrechtlich sinnvolles Regelungsinstrument.</w:t>
      </w:r>
    </w:p>
    <w:p w:rsidR="00060665" w:rsidRDefault="00060665" w:rsidP="00060665">
      <w:r>
        <w:t xml:space="preserve">Betriebsvereinbarungen i.S.v. </w:t>
      </w:r>
      <w:r w:rsidRPr="00060665">
        <w:t xml:space="preserve">Kollektivvereinbarungen </w:t>
      </w:r>
      <w:r>
        <w:t>kommen gemäß § 26 Abs. 4 BDSG als datenschutzrechtlicher Erlaubnistatbestand in Betracht. Betriebsvereinbarungen können dabei natürlich nicht den durch das Datenschutzrecht gewährleisteten Persönlichkeitsschutz der Beschäftigten reduzieren, können aber die teilweise unbestimmten Begriffe des Datenschutzrechts konkretisieren.</w:t>
      </w:r>
      <w:r w:rsidRPr="00060665">
        <w:t xml:space="preserve"> </w:t>
      </w:r>
      <w:r>
        <w:t>Betriebsvereinbarungen müssen sich daher am Schutzstandard des Datenschutzrechts, insbesondere an der DS-GVO, orientieren und dürfen datenschutzrechtliche Betroffenenrechte nicht einschränken</w:t>
      </w:r>
      <w:r>
        <w:rPr>
          <w:rStyle w:val="Funotenzeichen"/>
        </w:rPr>
        <w:footnoteReference w:id="30"/>
      </w:r>
      <w:r w:rsidR="00176DEB" w:rsidRPr="00176DEB">
        <w:rPr>
          <w:vertAlign w:val="superscript"/>
        </w:rPr>
        <w:t>,</w:t>
      </w:r>
      <w:r w:rsidR="00176DEB">
        <w:rPr>
          <w:rStyle w:val="Funotenzeichen"/>
        </w:rPr>
        <w:footnoteReference w:id="31"/>
      </w:r>
      <w:r w:rsidR="00176DEB" w:rsidRPr="00176DEB">
        <w:rPr>
          <w:vertAlign w:val="superscript"/>
        </w:rPr>
        <w:t>,</w:t>
      </w:r>
      <w:r w:rsidR="00B2581D">
        <w:rPr>
          <w:rStyle w:val="Funotenzeichen"/>
        </w:rPr>
        <w:footnoteReference w:id="32"/>
      </w:r>
      <w:r>
        <w:t>. Insbesondere dürfen Betriebsvereinbarungen nicht hinter grundgesetzlichen Wertungen und den in § 75 Abs. 2 BetrVG genannten Standards zurückbleiben</w:t>
      </w:r>
      <w:r w:rsidRPr="00060665">
        <w:rPr>
          <w:vertAlign w:val="superscript"/>
        </w:rPr>
        <w:fldChar w:fldCharType="begin"/>
      </w:r>
      <w:r w:rsidRPr="00060665">
        <w:rPr>
          <w:vertAlign w:val="superscript"/>
        </w:rPr>
        <w:instrText xml:space="preserve"> NOTEREF _Ref44139753 \h </w:instrText>
      </w:r>
      <w:r>
        <w:rPr>
          <w:vertAlign w:val="superscript"/>
        </w:rPr>
        <w:instrText xml:space="preserve"> \* MERGEFORMAT </w:instrText>
      </w:r>
      <w:r w:rsidRPr="00060665">
        <w:rPr>
          <w:vertAlign w:val="superscript"/>
        </w:rPr>
      </w:r>
      <w:r w:rsidRPr="00060665">
        <w:rPr>
          <w:vertAlign w:val="superscript"/>
        </w:rPr>
        <w:fldChar w:fldCharType="separate"/>
      </w:r>
      <w:r w:rsidR="00DA3FAB">
        <w:rPr>
          <w:vertAlign w:val="superscript"/>
        </w:rPr>
        <w:t>28</w:t>
      </w:r>
      <w:r w:rsidRPr="00060665">
        <w:rPr>
          <w:vertAlign w:val="superscript"/>
        </w:rPr>
        <w:fldChar w:fldCharType="end"/>
      </w:r>
      <w:r w:rsidRPr="00060665">
        <w:rPr>
          <w:vertAlign w:val="superscript"/>
        </w:rPr>
        <w:t>,</w:t>
      </w:r>
      <w:r>
        <w:rPr>
          <w:rStyle w:val="Funotenzeichen"/>
        </w:rPr>
        <w:footnoteReference w:id="33"/>
      </w:r>
      <w:r>
        <w:t>.</w:t>
      </w:r>
    </w:p>
    <w:p w:rsidR="00060665" w:rsidRDefault="00060665" w:rsidP="00060665">
      <w:pPr>
        <w:spacing w:after="0"/>
      </w:pPr>
      <w:r>
        <w:t>In einer Betriebsvereinbarung zum Umgang mi</w:t>
      </w:r>
      <w:r w:rsidR="00F064CE">
        <w:t>t</w:t>
      </w:r>
      <w:r>
        <w:t xml:space="preserve"> der </w:t>
      </w:r>
      <w:r w:rsidRPr="00060665">
        <w:t>Protokoll</w:t>
      </w:r>
      <w:r>
        <w:t>ierung in IT-Systemen können die grundsätzlich</w:t>
      </w:r>
      <w:r w:rsidR="005B5B3F">
        <w:t>en Punkte vereinbart werden, so</w:t>
      </w:r>
      <w:r>
        <w:t>dass diese nicht für jedes eingesetzte IT-System einzeln verhandelt werden müssen. Zu diesen Punkten können beispielsweise gehören:</w:t>
      </w:r>
    </w:p>
    <w:p w:rsidR="00060665" w:rsidRDefault="00060665" w:rsidP="00F26627">
      <w:pPr>
        <w:pStyle w:val="Listenabsatz"/>
        <w:numPr>
          <w:ilvl w:val="0"/>
          <w:numId w:val="26"/>
        </w:numPr>
      </w:pPr>
      <w:r>
        <w:t>Zweckfestlegung der Verarbeitung von Protokolldateien</w:t>
      </w:r>
    </w:p>
    <w:p w:rsidR="00060665" w:rsidRDefault="00060665" w:rsidP="00F26627">
      <w:pPr>
        <w:pStyle w:val="Listenabsatz"/>
        <w:numPr>
          <w:ilvl w:val="0"/>
          <w:numId w:val="26"/>
        </w:numPr>
      </w:pPr>
      <w:r>
        <w:t>Umfang der Auswertung von Protokolldateien (lückenlos oder anlassbezogen, also bei begründetem Verdacht von Missbrauchsfällen, oder Stichprobenverfahren)</w:t>
      </w:r>
    </w:p>
    <w:p w:rsidR="00060665" w:rsidRDefault="00060665" w:rsidP="00F26627">
      <w:pPr>
        <w:pStyle w:val="Listenabsatz"/>
        <w:numPr>
          <w:ilvl w:val="0"/>
          <w:numId w:val="26"/>
        </w:numPr>
      </w:pPr>
      <w:r>
        <w:t>Festlegung der Auswertungsmodalitäten und Auswertungsberechtigungen, Klärung des Umfangs einer Beteiligung der Arbeitnehmervertretung</w:t>
      </w:r>
    </w:p>
    <w:p w:rsidR="00060665" w:rsidRDefault="00060665" w:rsidP="00F26627">
      <w:pPr>
        <w:pStyle w:val="Listenabsatz"/>
        <w:numPr>
          <w:ilvl w:val="0"/>
          <w:numId w:val="26"/>
        </w:numPr>
        <w:spacing w:after="0"/>
        <w:ind w:left="714" w:hanging="357"/>
      </w:pPr>
      <w:r>
        <w:t>Festlegung, inwiefern Betroffene (Arbeitnehmer) über die Auswertung von Protokolldateien zu informieren sind.</w:t>
      </w:r>
    </w:p>
    <w:p w:rsidR="00060665" w:rsidRPr="00060665" w:rsidRDefault="00060665" w:rsidP="00060665">
      <w:r>
        <w:t xml:space="preserve">In </w:t>
      </w:r>
      <w:r>
        <w:fldChar w:fldCharType="begin"/>
      </w:r>
      <w:r>
        <w:instrText xml:space="preserve"> REF _Ref44140156 \r \h </w:instrText>
      </w:r>
      <w:r>
        <w:fldChar w:fldCharType="separate"/>
      </w:r>
      <w:r w:rsidR="00DA3FAB">
        <w:t>Anhang 4:</w:t>
      </w:r>
      <w:r>
        <w:fldChar w:fldCharType="end"/>
      </w:r>
      <w:r>
        <w:t xml:space="preserve"> findet sich ein Beispiel für eine derartige Betriebsvereinbarung.</w:t>
      </w:r>
    </w:p>
    <w:p w:rsidR="00136641" w:rsidRDefault="00136641" w:rsidP="00136641">
      <w:pPr>
        <w:pStyle w:val="berschrift1"/>
      </w:pPr>
      <w:bookmarkStart w:id="187" w:name="_Toc50475362"/>
      <w:r>
        <w:t>Protokollierungskonzept</w:t>
      </w:r>
      <w:bookmarkEnd w:id="183"/>
      <w:bookmarkEnd w:id="187"/>
    </w:p>
    <w:p w:rsidR="00136641" w:rsidRPr="00136641" w:rsidRDefault="00136641" w:rsidP="00136641">
      <w:r>
        <w:t>De</w:t>
      </w:r>
      <w:r w:rsidR="00F97FCB">
        <w:t>r</w:t>
      </w:r>
      <w:r>
        <w:t xml:space="preserve"> in </w:t>
      </w:r>
      <w:r w:rsidR="00AB6AF9">
        <w:t>Art. </w:t>
      </w:r>
      <w:r>
        <w:t xml:space="preserve">5 </w:t>
      </w:r>
      <w:r w:rsidR="00AB6AF9">
        <w:t>Abs. </w:t>
      </w:r>
      <w:r>
        <w:t>2 DS-GVO und an diversen anderen Stellen der DS-GVO geforderten Nachweispflicht kann ein Verantwortlicher nur nachkommen, wenn eine entsprechende Dokumentation vorliegt. Diese Dokumentation, in welcher Verwendungszweck, Rechtsgrundlage, Berechtigungen, Löschverfahren usw. dargestellt sind, nennt man „Protokollierungskonzept“.</w:t>
      </w:r>
    </w:p>
    <w:p w:rsidR="00136641" w:rsidRDefault="00136641" w:rsidP="001C1112">
      <w:pPr>
        <w:spacing w:after="100"/>
      </w:pPr>
      <w:r>
        <w:t xml:space="preserve">Da in verschiedenen IT-Systemen die Art und Weise der Protokollierung unterschiedlich erfolgt, andere Daten erfasst werden, Berechtigungen unterschiedliche Ausprägungen und Möglichkeiten aufweisen und auch hinsichtlich der Möglichkeiten zur Löschung der Protokolldaten unterschiedlich agieren, muss </w:t>
      </w:r>
      <w:r w:rsidR="00AB6AF9">
        <w:t>i. d. R.</w:t>
      </w:r>
      <w:r>
        <w:t xml:space="preserve"> pro IT-System ein </w:t>
      </w:r>
      <w:r w:rsidR="00AD3D53">
        <w:t>Protokollierungs</w:t>
      </w:r>
      <w:r>
        <w:t xml:space="preserve">konzept erstellt werden. Idealerweise wird bei einer Ausschreibung von IT-Systemen darauf hingewiesen, dass es zu den Pflichten des Lieferanten resp. des Dienstleisters gehört, an der Erstellung des </w:t>
      </w:r>
      <w:r w:rsidR="00AD3D53">
        <w:t xml:space="preserve">Protokollierungskonzeptes </w:t>
      </w:r>
      <w:r>
        <w:t>mitzuwirken.</w:t>
      </w:r>
    </w:p>
    <w:p w:rsidR="00136641" w:rsidRDefault="00136641" w:rsidP="00060665">
      <w:pPr>
        <w:spacing w:after="0"/>
      </w:pPr>
      <w:r>
        <w:t xml:space="preserve">Zu den Inhalten eines </w:t>
      </w:r>
      <w:r w:rsidR="00060665">
        <w:t>Protokollierungs</w:t>
      </w:r>
      <w:r>
        <w:t>konzeptes gehören insbesondere:</w:t>
      </w:r>
    </w:p>
    <w:p w:rsidR="00136641" w:rsidRDefault="00136641" w:rsidP="00917333">
      <w:pPr>
        <w:pStyle w:val="Listenabsatz"/>
        <w:numPr>
          <w:ilvl w:val="0"/>
          <w:numId w:val="20"/>
        </w:numPr>
      </w:pPr>
      <w:r>
        <w:t>Der Geltungsbereich des Protokollierungskonzeptes</w:t>
      </w:r>
    </w:p>
    <w:p w:rsidR="00136641" w:rsidRDefault="00136641" w:rsidP="00917333">
      <w:pPr>
        <w:pStyle w:val="Listenabsatz"/>
        <w:numPr>
          <w:ilvl w:val="0"/>
          <w:numId w:val="20"/>
        </w:numPr>
      </w:pPr>
      <w:r>
        <w:t>Zweck der Protokollierung</w:t>
      </w:r>
    </w:p>
    <w:p w:rsidR="00136641" w:rsidRDefault="00136641" w:rsidP="00831E12">
      <w:pPr>
        <w:pStyle w:val="Listenabsatz"/>
        <w:numPr>
          <w:ilvl w:val="0"/>
          <w:numId w:val="20"/>
        </w:numPr>
      </w:pPr>
      <w:r>
        <w:t xml:space="preserve">Art und Umfang der bei der Protokollierung verarbeiteten Daten inkl. der Rechtsgrundlage </w:t>
      </w:r>
      <w:r w:rsidR="00831E12">
        <w:t>für die</w:t>
      </w:r>
      <w:r>
        <w:t xml:space="preserve"> Verarbeitung der </w:t>
      </w:r>
      <w:r w:rsidRPr="006F2805">
        <w:t>Daten</w:t>
      </w:r>
    </w:p>
    <w:p w:rsidR="00F97FCB" w:rsidRDefault="00F97FCB" w:rsidP="00F97FCB">
      <w:pPr>
        <w:pStyle w:val="Listenabsatz"/>
        <w:numPr>
          <w:ilvl w:val="0"/>
          <w:numId w:val="20"/>
        </w:numPr>
      </w:pPr>
      <w:r w:rsidRPr="00F064CE">
        <w:t>Speicherort</w:t>
      </w:r>
      <w:r>
        <w:t xml:space="preserve"> der Daten</w:t>
      </w:r>
    </w:p>
    <w:p w:rsidR="00136641" w:rsidRDefault="00136641" w:rsidP="00831E12">
      <w:pPr>
        <w:pStyle w:val="Listenabsatz"/>
        <w:numPr>
          <w:ilvl w:val="0"/>
          <w:numId w:val="20"/>
        </w:numPr>
      </w:pPr>
      <w:r>
        <w:t xml:space="preserve">Rollen und Berechtigungskonzept sowie die Beschreibung, wie die Protokolldaten von wem </w:t>
      </w:r>
      <w:r w:rsidR="00831E12" w:rsidRPr="006F2805">
        <w:t>aufg</w:t>
      </w:r>
      <w:r w:rsidRPr="006F2805">
        <w:t>rund</w:t>
      </w:r>
      <w:r>
        <w:t xml:space="preserve"> welcher Ereignisse in welcher Form verarbeitet werden dürfen; dies schließt insbesondere evtl. geplante Auswertungen </w:t>
      </w:r>
      <w:r w:rsidRPr="006F2805">
        <w:t>ein</w:t>
      </w:r>
    </w:p>
    <w:p w:rsidR="00136641" w:rsidRDefault="00136641" w:rsidP="00917333">
      <w:pPr>
        <w:pStyle w:val="Listenabsatz"/>
        <w:numPr>
          <w:ilvl w:val="0"/>
          <w:numId w:val="20"/>
        </w:numPr>
      </w:pPr>
      <w:r>
        <w:t>Löschung der Daten unter Angabe von Löschzeitpunkten</w:t>
      </w:r>
    </w:p>
    <w:p w:rsidR="00136641" w:rsidRDefault="00136641" w:rsidP="00917333">
      <w:pPr>
        <w:pStyle w:val="Listenabsatz"/>
        <w:numPr>
          <w:ilvl w:val="0"/>
          <w:numId w:val="20"/>
        </w:numPr>
      </w:pPr>
      <w:r>
        <w:t>Sicherheit der Verarbeitung, insbesondere</w:t>
      </w:r>
    </w:p>
    <w:p w:rsidR="00136641" w:rsidRDefault="00136641" w:rsidP="00AB6AF9">
      <w:pPr>
        <w:pStyle w:val="Listenabsatz"/>
        <w:numPr>
          <w:ilvl w:val="1"/>
          <w:numId w:val="20"/>
        </w:numPr>
      </w:pPr>
      <w:r>
        <w:t>TOM gegen unbefugten Zugriff</w:t>
      </w:r>
    </w:p>
    <w:p w:rsidR="00136641" w:rsidRDefault="00136641" w:rsidP="00917333">
      <w:pPr>
        <w:pStyle w:val="Listenabsatz"/>
        <w:numPr>
          <w:ilvl w:val="1"/>
          <w:numId w:val="20"/>
        </w:numPr>
      </w:pPr>
      <w:r>
        <w:t>Manipulationssichere Erzeugung und Speicherung</w:t>
      </w:r>
    </w:p>
    <w:p w:rsidR="00136641" w:rsidRDefault="00136641" w:rsidP="00917333">
      <w:pPr>
        <w:pStyle w:val="Listenabsatz"/>
        <w:numPr>
          <w:ilvl w:val="1"/>
          <w:numId w:val="20"/>
        </w:numPr>
      </w:pPr>
      <w:r>
        <w:t xml:space="preserve">Beschreibung der Pseudonymisierung/Anonymisierung, wenn diese vorgesehen </w:t>
      </w:r>
      <w:r w:rsidRPr="006F2805">
        <w:t>sind</w:t>
      </w:r>
    </w:p>
    <w:p w:rsidR="00136641" w:rsidRDefault="00136641" w:rsidP="00917333">
      <w:pPr>
        <w:pStyle w:val="Listenabsatz"/>
        <w:numPr>
          <w:ilvl w:val="0"/>
          <w:numId w:val="20"/>
        </w:numPr>
      </w:pPr>
      <w:r>
        <w:t xml:space="preserve">Ggf. Exportmöglichkeiten inkl. Beschreibung des Exportformates sowie Schutz bei Übermittlung der exportierten </w:t>
      </w:r>
      <w:r w:rsidRPr="006F2805">
        <w:t>Daten</w:t>
      </w:r>
    </w:p>
    <w:p w:rsidR="00136641" w:rsidRDefault="00136641" w:rsidP="00917333">
      <w:pPr>
        <w:pStyle w:val="Listenabsatz"/>
        <w:numPr>
          <w:ilvl w:val="0"/>
          <w:numId w:val="20"/>
        </w:numPr>
      </w:pPr>
      <w:r>
        <w:t>Auditierung des ordnungsgemäßen Umgangs mit Löschprotokollen.</w:t>
      </w:r>
    </w:p>
    <w:p w:rsidR="00136641" w:rsidRDefault="00136641"/>
    <w:p w:rsidR="004B4DE2" w:rsidRDefault="005239FD" w:rsidP="004B4DE2">
      <w:pPr>
        <w:pStyle w:val="Abschnittberschrift"/>
      </w:pPr>
      <w:bookmarkStart w:id="188" w:name="_Toc43415831"/>
      <w:bookmarkStart w:id="189" w:name="_Toc50475363"/>
      <w:r>
        <w:t xml:space="preserve">Teil 2: </w:t>
      </w:r>
      <w:r w:rsidR="004B4DE2">
        <w:t>Protokollierungskonzept: Was gehört hinein?</w:t>
      </w:r>
      <w:bookmarkEnd w:id="188"/>
      <w:bookmarkEnd w:id="189"/>
    </w:p>
    <w:p w:rsidR="00136641" w:rsidRPr="00136641" w:rsidRDefault="00136641" w:rsidP="00060665">
      <w:pPr>
        <w:pStyle w:val="berschrift1"/>
        <w:numPr>
          <w:ilvl w:val="0"/>
          <w:numId w:val="17"/>
        </w:numPr>
      </w:pPr>
      <w:bookmarkStart w:id="190" w:name="_Toc43415832"/>
      <w:bookmarkStart w:id="191" w:name="_Toc50475364"/>
      <w:r w:rsidRPr="00136641">
        <w:t xml:space="preserve">Geltungs- und Anwendungsbereich des </w:t>
      </w:r>
      <w:r w:rsidR="00060665">
        <w:t>Protokollierungs</w:t>
      </w:r>
      <w:r w:rsidRPr="00136641">
        <w:t>konzeptes</w:t>
      </w:r>
      <w:bookmarkEnd w:id="190"/>
      <w:bookmarkEnd w:id="191"/>
    </w:p>
    <w:p w:rsidR="00136641" w:rsidRDefault="00136641" w:rsidP="00553329">
      <w:r>
        <w:t xml:space="preserve">In der Regel ist es erforderlich, dass für jedes </w:t>
      </w:r>
      <w:r w:rsidR="004942EF">
        <w:t xml:space="preserve">IT-System </w:t>
      </w:r>
      <w:r w:rsidR="00553329">
        <w:t>wie beispielsweise ein Betriebs- oder Anwendungssystem</w:t>
      </w:r>
      <w:r>
        <w:t xml:space="preserve">, ein eigenes Protokollierungskonzept angefertigt wird. Art und Umfang der Protokollierung, Möglichkeiten der Rechtevergabe, Auswerteverfahren usw. unterscheiden sich nahezu immer, </w:t>
      </w:r>
      <w:r w:rsidRPr="006F2805">
        <w:t>sodass</w:t>
      </w:r>
      <w:r>
        <w:t xml:space="preserve"> hier ein gemeinsames Protokollierungskonzept für mehrere IT-Systeme häufig nicht möglich ist.</w:t>
      </w:r>
    </w:p>
    <w:p w:rsidR="00136641" w:rsidRDefault="00136641" w:rsidP="00AB6AF9">
      <w:r>
        <w:t>Daher muss im jeweiligen Protokollierungskonzept der jeweilige Geltungs- und Anwendungsbereich festgelegt sein, damit für Anwender und betroffene Personen eine transparente Verarbeitung erfolgt.</w:t>
      </w:r>
      <w:r w:rsidR="00AB6AF9">
        <w:t xml:space="preserve"> </w:t>
      </w:r>
    </w:p>
    <w:p w:rsidR="00C50D5B" w:rsidRDefault="00C50D5B" w:rsidP="00C50D5B">
      <w:pPr>
        <w:pStyle w:val="berschrift1"/>
        <w:spacing w:before="480"/>
        <w:ind w:left="432" w:hanging="432"/>
      </w:pPr>
      <w:bookmarkStart w:id="192" w:name="_Toc454549087"/>
      <w:bookmarkStart w:id="193" w:name="_Toc462997924"/>
      <w:bookmarkStart w:id="194" w:name="_Toc468015893"/>
      <w:bookmarkStart w:id="195" w:name="_Toc50475365"/>
      <w:r>
        <w:t>Definitionen/Begrifflichkeiten</w:t>
      </w:r>
      <w:bookmarkEnd w:id="192"/>
      <w:bookmarkEnd w:id="193"/>
      <w:bookmarkEnd w:id="194"/>
      <w:bookmarkEnd w:id="195"/>
    </w:p>
    <w:p w:rsidR="00C50D5B" w:rsidRDefault="00C50D5B" w:rsidP="00C50D5B">
      <w:r>
        <w:t xml:space="preserve">Unbekannte bzw. nicht normierte Begrifflichkeiten sollten im </w:t>
      </w:r>
      <w:r w:rsidR="00517CD8">
        <w:t>Protokollierungskonzept</w:t>
      </w:r>
      <w:r>
        <w:t xml:space="preserve"> kurz dargestellt und erläutert werden, damit ein einheitliches Verständnis der im </w:t>
      </w:r>
      <w:r w:rsidR="00517CD8">
        <w:t>Protokollierungskonzept</w:t>
      </w:r>
      <w:r>
        <w:t xml:space="preserve"> getroffenen Regelungen erreicht wird.</w:t>
      </w:r>
    </w:p>
    <w:p w:rsidR="00C50D5B" w:rsidRDefault="00C50D5B" w:rsidP="00C50D5B">
      <w:pPr>
        <w:spacing w:after="0"/>
      </w:pPr>
      <w:r>
        <w:t xml:space="preserve">Dabei sollten keine Begriffe in für den Verantwortlichen geltenden Gesetzen und Verordnungen als Wiederholung im </w:t>
      </w:r>
      <w:r w:rsidR="00517CD8">
        <w:t>Protokollierungskonzept</w:t>
      </w:r>
      <w:r>
        <w:t xml:space="preserve"> aufgeführt werden; die gesetzlich normierten Begriffe gelten einerseits unmittelbar, andererseits kann es bei Änderungen der gesetzlichen Regelungen zu Widersprüchen mit den Vorgaben im </w:t>
      </w:r>
      <w:r w:rsidR="00517CD8">
        <w:t>Protokollierungskonzept</w:t>
      </w:r>
      <w:r>
        <w:t xml:space="preserve"> kommen. Beispiele für gesetzlich normierte Begriffe, die nicht in ein </w:t>
      </w:r>
      <w:r w:rsidR="00517CD8">
        <w:t>Protokollierungskonzept</w:t>
      </w:r>
      <w:r>
        <w:t xml:space="preserve"> gehören, sind:</w:t>
      </w:r>
    </w:p>
    <w:p w:rsidR="00C50D5B" w:rsidRDefault="00C50D5B" w:rsidP="00C50D5B">
      <w:pPr>
        <w:pStyle w:val="Listenabsatz"/>
        <w:numPr>
          <w:ilvl w:val="0"/>
          <w:numId w:val="20"/>
        </w:numPr>
      </w:pPr>
      <w:r>
        <w:t>Personenbezogene Daten (Art. 4 Ziff. 1 DS-GVO)</w:t>
      </w:r>
    </w:p>
    <w:p w:rsidR="00C50D5B" w:rsidRDefault="00C50D5B" w:rsidP="00C50D5B">
      <w:pPr>
        <w:pStyle w:val="Listenabsatz"/>
        <w:numPr>
          <w:ilvl w:val="0"/>
          <w:numId w:val="20"/>
        </w:numPr>
      </w:pPr>
      <w:r>
        <w:t>Beschäftigtendaten (§ 26 Abs. 8 BDSG, § 4 Ziff. 20 DSG-EKD, § 4 Ziff. 24 KDG)</w:t>
      </w:r>
    </w:p>
    <w:p w:rsidR="00C50D5B" w:rsidRDefault="00C50D5B" w:rsidP="00C50D5B">
      <w:pPr>
        <w:spacing w:after="0"/>
      </w:pPr>
      <w:r>
        <w:t>Zu den Begriffen, die hingegen erklärt werden könnten, gehören insbesondere:</w:t>
      </w:r>
    </w:p>
    <w:tbl>
      <w:tblPr>
        <w:tblStyle w:val="Tabellenraster"/>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6977"/>
      </w:tblGrid>
      <w:tr w:rsidR="00C50D5B" w:rsidTr="00D67AA8">
        <w:trPr>
          <w:tblHeader/>
        </w:trPr>
        <w:tc>
          <w:tcPr>
            <w:tcW w:w="1843" w:type="dxa"/>
          </w:tcPr>
          <w:p w:rsidR="00C50D5B" w:rsidRDefault="00C50D5B" w:rsidP="00D67AA8">
            <w:pPr>
              <w:jc w:val="center"/>
            </w:pPr>
            <w:r>
              <w:t>Begriff</w:t>
            </w:r>
          </w:p>
        </w:tc>
        <w:tc>
          <w:tcPr>
            <w:tcW w:w="6977" w:type="dxa"/>
          </w:tcPr>
          <w:p w:rsidR="00C50D5B" w:rsidRDefault="00C50D5B" w:rsidP="00D67AA8">
            <w:pPr>
              <w:jc w:val="center"/>
            </w:pPr>
            <w:r>
              <w:t>Formulierungsvorschlag</w:t>
            </w:r>
          </w:p>
        </w:tc>
      </w:tr>
      <w:tr w:rsidR="00C50D5B" w:rsidTr="00D67AA8">
        <w:tc>
          <w:tcPr>
            <w:tcW w:w="1843" w:type="dxa"/>
          </w:tcPr>
          <w:p w:rsidR="00C50D5B" w:rsidRDefault="00C50D5B" w:rsidP="00D67AA8">
            <w:r>
              <w:rPr>
                <w:rFonts w:cs="Arial"/>
                <w:color w:val="000000"/>
              </w:rPr>
              <w:t>Audit</w:t>
            </w:r>
          </w:p>
        </w:tc>
        <w:tc>
          <w:tcPr>
            <w:tcW w:w="6977" w:type="dxa"/>
          </w:tcPr>
          <w:p w:rsidR="00C50D5B" w:rsidRDefault="00C50D5B" w:rsidP="00D67AA8">
            <w:pPr>
              <w:autoSpaceDE w:val="0"/>
              <w:autoSpaceDN w:val="0"/>
              <w:adjustRightInd w:val="0"/>
              <w:rPr>
                <w:rFonts w:cs="Arial"/>
                <w:color w:val="000000"/>
              </w:rPr>
            </w:pPr>
            <w:r w:rsidRPr="007B1A67">
              <w:rPr>
                <w:rFonts w:cs="Arial"/>
                <w:color w:val="000000"/>
              </w:rPr>
              <w:t>systematische und unabhängige Prüfung von Zugriffen auf, Ergänzungen zu oder Änderungen in informationstechnischen Systemen, um zu ermitteln, ob die Aktivitäten und Daten in Übereinstimmung mit den organisationsinternen Standardarbeitsanweisungen und Leitlinien und den geltenden behördlichen Anforderungen ausgeführt bzw. erfasst, verwendet, aufbewahrt oder offenbart wurden</w:t>
            </w:r>
            <w:r>
              <w:rPr>
                <w:rFonts w:cs="Arial"/>
                <w:color w:val="000000"/>
              </w:rPr>
              <w:t>.</w:t>
            </w:r>
          </w:p>
          <w:p w:rsidR="00C50D5B" w:rsidRDefault="00C50D5B" w:rsidP="00D67AA8">
            <w:r>
              <w:rPr>
                <w:rFonts w:cs="Arial"/>
                <w:color w:val="000000"/>
                <w:lang w:val="it-IT"/>
              </w:rPr>
              <w:t xml:space="preserve">(Quelle: </w:t>
            </w:r>
            <w:proofErr w:type="spellStart"/>
            <w:r>
              <w:rPr>
                <w:rFonts w:cs="Arial"/>
                <w:color w:val="000000"/>
                <w:lang w:val="it-IT"/>
              </w:rPr>
              <w:t>Nach</w:t>
            </w:r>
            <w:proofErr w:type="spellEnd"/>
            <w:r>
              <w:rPr>
                <w:rFonts w:cs="Arial"/>
                <w:color w:val="000000"/>
                <w:lang w:val="it-IT"/>
              </w:rPr>
              <w:t xml:space="preserve"> </w:t>
            </w:r>
            <w:r w:rsidRPr="00F70663">
              <w:rPr>
                <w:rFonts w:cs="Arial"/>
                <w:color w:val="000000"/>
                <w:lang w:val="it-IT"/>
              </w:rPr>
              <w:t>DIN EN ISO 27789</w:t>
            </w:r>
            <w:r>
              <w:rPr>
                <w:rFonts w:cs="Arial"/>
                <w:color w:val="000000"/>
                <w:lang w:val="it-IT"/>
              </w:rPr>
              <w:t>)</w:t>
            </w:r>
          </w:p>
        </w:tc>
      </w:tr>
      <w:tr w:rsidR="00C50D5B" w:rsidTr="00D67AA8">
        <w:tc>
          <w:tcPr>
            <w:tcW w:w="1843" w:type="dxa"/>
          </w:tcPr>
          <w:p w:rsidR="00C50D5B" w:rsidRDefault="00C50D5B" w:rsidP="00D67AA8">
            <w:pPr>
              <w:rPr>
                <w:rFonts w:cs="Arial"/>
                <w:color w:val="000000"/>
              </w:rPr>
            </w:pPr>
            <w:r>
              <w:rPr>
                <w:rFonts w:cs="Arial"/>
                <w:color w:val="000000"/>
              </w:rPr>
              <w:t>Notfallzugriff</w:t>
            </w:r>
          </w:p>
        </w:tc>
        <w:tc>
          <w:tcPr>
            <w:tcW w:w="6977" w:type="dxa"/>
          </w:tcPr>
          <w:p w:rsidR="00C50D5B" w:rsidRDefault="00C50D5B" w:rsidP="00D67AA8">
            <w:pPr>
              <w:autoSpaceDE w:val="0"/>
              <w:autoSpaceDN w:val="0"/>
              <w:adjustRightInd w:val="0"/>
              <w:rPr>
                <w:rFonts w:cs="Arial"/>
                <w:color w:val="000000"/>
              </w:rPr>
            </w:pPr>
            <w:r w:rsidRPr="00F77C37">
              <w:rPr>
                <w:rFonts w:cs="Arial"/>
                <w:color w:val="000000"/>
              </w:rPr>
              <w:t>Zugriff auf Daten für einen angemessenen und festgelegten Zweck, wenn eine bestehende Verletzungs- oder Todesgefahr spezielle Genehmigungen oder die Außerkraftsetzung anderer Steuerungseinrichtungen erfordert, um die Verfügbarkeit von Daten in unterbrechungsloser und dringlicher Art und Weise sicherzustellen</w:t>
            </w:r>
            <w:r>
              <w:rPr>
                <w:rFonts w:cs="Arial"/>
                <w:color w:val="000000"/>
              </w:rPr>
              <w:t>.</w:t>
            </w:r>
          </w:p>
          <w:p w:rsidR="00C50D5B" w:rsidRDefault="00C50D5B" w:rsidP="00D67AA8">
            <w:pPr>
              <w:autoSpaceDE w:val="0"/>
              <w:autoSpaceDN w:val="0"/>
              <w:adjustRightInd w:val="0"/>
              <w:rPr>
                <w:rFonts w:cs="Arial"/>
                <w:color w:val="000000"/>
              </w:rPr>
            </w:pPr>
            <w:r>
              <w:rPr>
                <w:rFonts w:cs="Arial"/>
                <w:color w:val="000000"/>
                <w:lang w:val="it-IT"/>
              </w:rPr>
              <w:t>(Quelle: DIN CEN ISO/TS 14265)</w:t>
            </w:r>
          </w:p>
        </w:tc>
      </w:tr>
      <w:tr w:rsidR="00C50D5B" w:rsidTr="00D67AA8">
        <w:tc>
          <w:tcPr>
            <w:tcW w:w="1843" w:type="dxa"/>
          </w:tcPr>
          <w:p w:rsidR="00C50D5B" w:rsidRDefault="00C50D5B" w:rsidP="00D67AA8">
            <w:pPr>
              <w:rPr>
                <w:rFonts w:cs="Arial"/>
                <w:color w:val="000000"/>
              </w:rPr>
            </w:pPr>
            <w:r>
              <w:t>Protokolldaten</w:t>
            </w:r>
          </w:p>
        </w:tc>
        <w:tc>
          <w:tcPr>
            <w:tcW w:w="6977" w:type="dxa"/>
          </w:tcPr>
          <w:p w:rsidR="00C50D5B" w:rsidRDefault="00C50D5B" w:rsidP="00D67AA8">
            <w:pPr>
              <w:autoSpaceDE w:val="0"/>
              <w:autoSpaceDN w:val="0"/>
              <w:adjustRightInd w:val="0"/>
              <w:rPr>
                <w:rFonts w:cs="Arial"/>
                <w:color w:val="000000"/>
              </w:rPr>
            </w:pPr>
            <w:r>
              <w:t>Jedes Datum, welches im Rahmen einer Protokollierung erhoben wird.</w:t>
            </w:r>
          </w:p>
        </w:tc>
      </w:tr>
      <w:tr w:rsidR="00C50D5B" w:rsidTr="00D67AA8">
        <w:tc>
          <w:tcPr>
            <w:tcW w:w="1843" w:type="dxa"/>
          </w:tcPr>
          <w:p w:rsidR="00C50D5B" w:rsidRDefault="00C50D5B" w:rsidP="00D67AA8">
            <w:pPr>
              <w:rPr>
                <w:rFonts w:cs="Arial"/>
                <w:color w:val="000000"/>
              </w:rPr>
            </w:pPr>
            <w:r>
              <w:t>Protokollierung</w:t>
            </w:r>
          </w:p>
        </w:tc>
        <w:tc>
          <w:tcPr>
            <w:tcW w:w="6977" w:type="dxa"/>
          </w:tcPr>
          <w:p w:rsidR="00C50D5B" w:rsidRDefault="00C50D5B" w:rsidP="00D67AA8">
            <w:pPr>
              <w:autoSpaceDE w:val="0"/>
              <w:autoSpaceDN w:val="0"/>
              <w:adjustRightInd w:val="0"/>
            </w:pPr>
            <w:r w:rsidRPr="00F77C37">
              <w:t>Manuelle oder automatische Aufzeichnung (Speicherung) ausgewählter betriebs- und sicherheitsrelevante Ereignisse zum Zweck einer späteren Auswertung, welche zumindest mindestens den Zeitpunkt, die ausgeführte Handlung und den Handelnden beinhaltet.</w:t>
            </w:r>
          </w:p>
          <w:p w:rsidR="00C50D5B" w:rsidRDefault="00C50D5B" w:rsidP="00D67AA8">
            <w:pPr>
              <w:autoSpaceDE w:val="0"/>
              <w:autoSpaceDN w:val="0"/>
              <w:adjustRightInd w:val="0"/>
              <w:rPr>
                <w:rFonts w:cs="Arial"/>
                <w:color w:val="000000"/>
              </w:rPr>
            </w:pPr>
            <w:r>
              <w:t xml:space="preserve">(Quelle: Nach BSI IT-Grundschutz-Kompendium, </w:t>
            </w:r>
            <w:r w:rsidRPr="007B1A67">
              <w:t>OPS.1.1.5 Protokollierung</w:t>
            </w:r>
            <w:r>
              <w:t>)</w:t>
            </w:r>
          </w:p>
        </w:tc>
      </w:tr>
    </w:tbl>
    <w:p w:rsidR="00C50D5B" w:rsidRDefault="00C50D5B" w:rsidP="00AB6AF9"/>
    <w:p w:rsidR="0067445D" w:rsidRDefault="0067445D" w:rsidP="00917333">
      <w:pPr>
        <w:pStyle w:val="berschrift1"/>
        <w:numPr>
          <w:ilvl w:val="0"/>
          <w:numId w:val="17"/>
        </w:numPr>
      </w:pPr>
      <w:bookmarkStart w:id="196" w:name="_Ref42843378"/>
      <w:bookmarkStart w:id="197" w:name="_Toc43415833"/>
      <w:bookmarkStart w:id="198" w:name="_Toc50475366"/>
      <w:r>
        <w:t>Zweck der Protokollierung</w:t>
      </w:r>
      <w:bookmarkEnd w:id="196"/>
      <w:bookmarkEnd w:id="197"/>
      <w:bookmarkEnd w:id="198"/>
    </w:p>
    <w:p w:rsidR="004942EF" w:rsidRDefault="004942EF" w:rsidP="004942EF">
      <w:pPr>
        <w:spacing w:after="0"/>
      </w:pPr>
      <w:r>
        <w:t>Der Zweck der Protokollierung besteht darin,</w:t>
      </w:r>
    </w:p>
    <w:p w:rsidR="004942EF" w:rsidRDefault="004942EF" w:rsidP="000B65B0">
      <w:pPr>
        <w:pStyle w:val="Listenabsatz"/>
        <w:numPr>
          <w:ilvl w:val="0"/>
          <w:numId w:val="43"/>
        </w:numPr>
      </w:pPr>
      <w:r>
        <w:t>eine Verarbeitung personenbezogener Daten transparent zu gestalten,</w:t>
      </w:r>
    </w:p>
    <w:p w:rsidR="004942EF" w:rsidRDefault="0067445D" w:rsidP="000B65B0">
      <w:pPr>
        <w:pStyle w:val="Listenabsatz"/>
        <w:numPr>
          <w:ilvl w:val="0"/>
          <w:numId w:val="43"/>
        </w:numPr>
      </w:pPr>
      <w:r>
        <w:t xml:space="preserve">betroffenen Personen über die Verarbeitung ihrer Daten auf Nachfrage eine Auskunft erteilen zu können </w:t>
      </w:r>
      <w:r w:rsidR="004942EF">
        <w:t>und/oder</w:t>
      </w:r>
    </w:p>
    <w:p w:rsidR="004942EF" w:rsidRDefault="0067445D" w:rsidP="000B65B0">
      <w:pPr>
        <w:pStyle w:val="Listenabsatz"/>
        <w:numPr>
          <w:ilvl w:val="0"/>
          <w:numId w:val="43"/>
        </w:numPr>
      </w:pPr>
      <w:r>
        <w:t>die Ordnungsmäßigkeit bzw. ein Verstoß gegen die Ordnungsmäßigkeit einer Verarbeitung personenbezogener Daten nachweisen zu können.</w:t>
      </w:r>
    </w:p>
    <w:p w:rsidR="0067445D" w:rsidRDefault="0067445D" w:rsidP="0067445D">
      <w:r>
        <w:t xml:space="preserve">Die Protokolldaten müssen darüber Auskunft geben können, wer </w:t>
      </w:r>
      <w:r w:rsidRPr="006F2805">
        <w:t>wann</w:t>
      </w:r>
      <w:r>
        <w:t xml:space="preserve"> welche Daten</w:t>
      </w:r>
      <w:r w:rsidR="00F064CE">
        <w:t>, insbesondere personenbezogene Daten,</w:t>
      </w:r>
      <w:r>
        <w:t xml:space="preserve"> in welcher Weise verarbeitet hat.</w:t>
      </w:r>
    </w:p>
    <w:p w:rsidR="00F00EB7" w:rsidRDefault="00F00EB7" w:rsidP="00DD70E9">
      <w:r>
        <w:t>Weiterhin dient eine Protokollierung der Gewährleistung der Sicherheit der Verarbeitung personenbezogener Daten als auch der Gewährleistung der Verfügbarkeit einer IT-Anwendung resp. der Nutzung dieser Anwendung zur Verarbeitung der personenbezogenen Daten.</w:t>
      </w:r>
      <w:r w:rsidR="00DD70E9">
        <w:t xml:space="preserve"> Insbesondere kann die </w:t>
      </w:r>
      <w:r w:rsidR="00DD70E9" w:rsidRPr="00DD70E9">
        <w:t>Analyse technischer Fehler</w:t>
      </w:r>
      <w:r w:rsidR="00DD70E9">
        <w:t xml:space="preserve"> unter Nutzung von Protokolldaten erforderlich sein, um die Sicherheit der Verarbeitung zu gewährleisten. Desgleichen kann sowohl die </w:t>
      </w:r>
      <w:r w:rsidR="00DD70E9" w:rsidRPr="00DD70E9">
        <w:t>Optimierung des Netzes</w:t>
      </w:r>
      <w:r w:rsidR="00DD70E9">
        <w:t xml:space="preserve"> als auch die </w:t>
      </w:r>
      <w:r w:rsidR="00DD70E9" w:rsidRPr="00DD70E9">
        <w:t>statistische Feststellung de</w:t>
      </w:r>
      <w:r w:rsidR="00DD70E9">
        <w:t>r Nutzung der Anwendung durch die Anwender erforderlich sein, um die Verfügbarkeit der Anwendung</w:t>
      </w:r>
      <w:r w:rsidR="004B4DE2">
        <w:t xml:space="preserve"> </w:t>
      </w:r>
      <w:r w:rsidR="00DD70E9">
        <w:t>zu gewährleisten. Die Erforderlichkeit zur Nutzung der Protokolldaten muss, sofern nicht direkt offensichtlich, im Einzelfall dargestellt und festgehalten werden.</w:t>
      </w:r>
    </w:p>
    <w:p w:rsidR="001E6F27" w:rsidRDefault="001E6F27" w:rsidP="001E6F27">
      <w:pPr>
        <w:spacing w:after="0"/>
      </w:pPr>
      <w:r>
        <w:t xml:space="preserve">Zusammenfassend sind die </w:t>
      </w:r>
      <w:r w:rsidR="00831E12" w:rsidRPr="006F2805">
        <w:t>Z</w:t>
      </w:r>
      <w:r w:rsidRPr="006F2805">
        <w:t>wecke</w:t>
      </w:r>
      <w:r>
        <w:t xml:space="preserve"> der Protokollierung:</w:t>
      </w:r>
    </w:p>
    <w:p w:rsidR="001E6F27" w:rsidRDefault="001E6F27" w:rsidP="00917333">
      <w:pPr>
        <w:pStyle w:val="Listenabsatz"/>
        <w:numPr>
          <w:ilvl w:val="0"/>
          <w:numId w:val="9"/>
        </w:numPr>
      </w:pPr>
      <w:r>
        <w:t>Erteilung einer Auskunft auf Antrag einer betroffenen Person,</w:t>
      </w:r>
    </w:p>
    <w:p w:rsidR="001E6F27" w:rsidRDefault="001E6F27" w:rsidP="00917333">
      <w:pPr>
        <w:pStyle w:val="Listenabsatz"/>
        <w:numPr>
          <w:ilvl w:val="0"/>
          <w:numId w:val="9"/>
        </w:numPr>
      </w:pPr>
      <w:r>
        <w:t xml:space="preserve">Stichprobenartige Datenschutzkontrolle bzgl. </w:t>
      </w:r>
      <w:r w:rsidRPr="00444E40">
        <w:t>Ordnungsmäßigkeit</w:t>
      </w:r>
      <w:r>
        <w:t xml:space="preserve"> der Verarbeitung,</w:t>
      </w:r>
    </w:p>
    <w:p w:rsidR="001E6F27" w:rsidRDefault="001E6F27" w:rsidP="00917333">
      <w:pPr>
        <w:pStyle w:val="Listenabsatz"/>
        <w:numPr>
          <w:ilvl w:val="0"/>
          <w:numId w:val="9"/>
        </w:numPr>
      </w:pPr>
      <w:r>
        <w:t xml:space="preserve">Prüfung des Sachverhalts bei einer vorliegenden bzw. bei einem Verdacht auf eine vorliegende Verletzung </w:t>
      </w:r>
      <w:r w:rsidRPr="00444E40">
        <w:t>des Schutzes personenbezogener Daten</w:t>
      </w:r>
      <w:r>
        <w:t>,</w:t>
      </w:r>
    </w:p>
    <w:p w:rsidR="001E6F27" w:rsidRDefault="001E6F27" w:rsidP="00917333">
      <w:pPr>
        <w:pStyle w:val="Listenabsatz"/>
        <w:numPr>
          <w:ilvl w:val="0"/>
          <w:numId w:val="9"/>
        </w:numPr>
      </w:pPr>
      <w:r>
        <w:t>Gewährleistung der Sicherheit der Verarbeitung,</w:t>
      </w:r>
    </w:p>
    <w:p w:rsidR="00F064CE" w:rsidRDefault="001E6F27" w:rsidP="00F064CE">
      <w:pPr>
        <w:pStyle w:val="Listenabsatz"/>
        <w:numPr>
          <w:ilvl w:val="0"/>
          <w:numId w:val="9"/>
        </w:numPr>
      </w:pPr>
      <w:r>
        <w:t>Gewährleistung der Verfügbarkeit der Anwendung</w:t>
      </w:r>
      <w:r w:rsidR="00F064CE">
        <w:t>,</w:t>
      </w:r>
    </w:p>
    <w:p w:rsidR="00537F5A" w:rsidRDefault="00537F5A" w:rsidP="00537F5A">
      <w:pPr>
        <w:pStyle w:val="Listenabsatz"/>
        <w:numPr>
          <w:ilvl w:val="0"/>
          <w:numId w:val="9"/>
        </w:numPr>
      </w:pPr>
      <w:r>
        <w:t>Gewährleistung der Integrität der Daten,</w:t>
      </w:r>
    </w:p>
    <w:p w:rsidR="001E6F27" w:rsidRDefault="00F064CE" w:rsidP="00F064CE">
      <w:pPr>
        <w:pStyle w:val="Listenabsatz"/>
        <w:numPr>
          <w:ilvl w:val="0"/>
          <w:numId w:val="9"/>
        </w:numPr>
      </w:pPr>
      <w:r>
        <w:t>Missbrauchskontrolle bei Vorliegen von Hinweisen auf eine arbeitsvertragliche Pflichtverletzung oder Anhaltspunkten auf eine im Beschäftigungsverhältnis begangene Straftat</w:t>
      </w:r>
      <w:r w:rsidR="001E6F27">
        <w:t>.</w:t>
      </w:r>
    </w:p>
    <w:p w:rsidR="00164C40" w:rsidRDefault="00164C40" w:rsidP="00164C40">
      <w:pPr>
        <w:pStyle w:val="berschrift1"/>
      </w:pPr>
      <w:bookmarkStart w:id="199" w:name="_Ref42162044"/>
      <w:bookmarkStart w:id="200" w:name="_Toc43415834"/>
      <w:bookmarkStart w:id="201" w:name="_Toc50475367"/>
      <w:r>
        <w:t>Zweckbindung</w:t>
      </w:r>
      <w:bookmarkEnd w:id="199"/>
      <w:bookmarkEnd w:id="200"/>
      <w:bookmarkEnd w:id="201"/>
    </w:p>
    <w:p w:rsidR="00164C40" w:rsidRDefault="00164C40" w:rsidP="00164C40">
      <w:r>
        <w:t xml:space="preserve">Protokolldaten unterliegen einer strikten Zweckbindung. </w:t>
      </w:r>
      <w:r w:rsidRPr="00444E40">
        <w:t xml:space="preserve">Sie dürfen </w:t>
      </w:r>
      <w:r>
        <w:t>ausschließlich</w:t>
      </w:r>
      <w:r w:rsidRPr="00444E40">
        <w:t xml:space="preserve"> zu den Zwecken genutzt werden, die Anlass für </w:t>
      </w:r>
      <w:r>
        <w:t>die</w:t>
      </w:r>
      <w:r w:rsidRPr="00444E40">
        <w:t xml:space="preserve"> Speicherung waren.</w:t>
      </w:r>
      <w:r>
        <w:t xml:space="preserve"> Insbesondere eine Leistungskontrolle von Beschäftigten ist unzulässig.</w:t>
      </w:r>
    </w:p>
    <w:p w:rsidR="00164C40" w:rsidRPr="00444E40" w:rsidRDefault="00F064CE" w:rsidP="00164C40">
      <w:r>
        <w:t xml:space="preserve">Nur in schriftlich zu begründenden Ausnahmefällen ist eine Nutzung der Daten </w:t>
      </w:r>
      <w:r w:rsidRPr="006F2805">
        <w:t>aufgrund</w:t>
      </w:r>
      <w:r>
        <w:t xml:space="preserve"> bestehender gesetzlicher Regelungen für andere Zwecke, z. B. zur Strafverfolgung, zulässig.</w:t>
      </w:r>
    </w:p>
    <w:p w:rsidR="00164C40" w:rsidRDefault="00164C40" w:rsidP="00164C40">
      <w:pPr>
        <w:pStyle w:val="berschrift1"/>
      </w:pPr>
      <w:bookmarkStart w:id="202" w:name="_Toc43415835"/>
      <w:bookmarkStart w:id="203" w:name="_Toc50475368"/>
      <w:r>
        <w:t>Rechtsgrundlage</w:t>
      </w:r>
      <w:bookmarkEnd w:id="202"/>
      <w:bookmarkEnd w:id="203"/>
    </w:p>
    <w:p w:rsidR="00537F5A" w:rsidRDefault="00537F5A" w:rsidP="00537F5A">
      <w:pPr>
        <w:spacing w:after="0"/>
      </w:pPr>
      <w:r>
        <w:t xml:space="preserve">Der Verantwortliche muss entsprechend Art. 24 DS-GVO </w:t>
      </w:r>
      <w:r w:rsidRPr="00227E71">
        <w:t>geeignete technische und organisatorische Maßnahmen</w:t>
      </w:r>
      <w:r>
        <w:t xml:space="preserve"> umsetzen, welche eine Verarbeitung gemäß den Vorgaben der DS-GVO</w:t>
      </w:r>
      <w:r w:rsidRPr="00227E71">
        <w:t xml:space="preserve"> sicherzustellen und </w:t>
      </w:r>
      <w:r>
        <w:t xml:space="preserve">auch </w:t>
      </w:r>
      <w:r w:rsidRPr="00227E71">
        <w:t>den Nachweis dafür erbringen</w:t>
      </w:r>
      <w:r>
        <w:t>. Dazu gehört auch die Protokollierung. Entsprechend seiner Delegationsbefugnis wird mit der Kontrolle der ordnungsgemäßen Protokollierung entsprechend der jeweiligen Zwecke wie folgt beauftragt:</w:t>
      </w:r>
    </w:p>
    <w:p w:rsidR="00537F5A" w:rsidRDefault="00537F5A" w:rsidP="000B65B0">
      <w:pPr>
        <w:pStyle w:val="Listenabsatz"/>
        <w:numPr>
          <w:ilvl w:val="0"/>
          <w:numId w:val="47"/>
        </w:numPr>
      </w:pPr>
      <w:r>
        <w:t xml:space="preserve">Erfüllung </w:t>
      </w:r>
      <w:r w:rsidRPr="00BA659F">
        <w:t>Datenschutzrechtlicher</w:t>
      </w:r>
      <w:r>
        <w:t xml:space="preserve"> Anforderungen: Datenschutzbeauftragter</w:t>
      </w:r>
    </w:p>
    <w:p w:rsidR="00C50D5B" w:rsidRDefault="00C50D5B" w:rsidP="00C50D5B">
      <w:pPr>
        <w:pStyle w:val="Listenabsatz"/>
      </w:pPr>
      <w:r w:rsidRPr="00BA659F">
        <w:t>D.h.</w:t>
      </w:r>
      <w:r>
        <w:t xml:space="preserve"> zu den Aufgaben des Datenschutzbeauftragten gehören insbesondere:</w:t>
      </w:r>
    </w:p>
    <w:p w:rsidR="00C50D5B" w:rsidRDefault="00C50D5B" w:rsidP="00C50D5B">
      <w:pPr>
        <w:pStyle w:val="Listenabsatz"/>
        <w:numPr>
          <w:ilvl w:val="0"/>
          <w:numId w:val="45"/>
        </w:numPr>
      </w:pPr>
      <w:r>
        <w:t>Erteilung einer Auskunft auf Antrag einer betroffenen Person</w:t>
      </w:r>
      <w:r w:rsidR="00D67AA8">
        <w:rPr>
          <w:rStyle w:val="Funotenzeichen"/>
        </w:rPr>
        <w:footnoteReference w:id="34"/>
      </w:r>
    </w:p>
    <w:p w:rsidR="00C50D5B" w:rsidRDefault="00C50D5B" w:rsidP="00C50D5B">
      <w:pPr>
        <w:pStyle w:val="Listenabsatz"/>
        <w:ind w:left="1440"/>
      </w:pPr>
      <w:r>
        <w:t xml:space="preserve">Rechtsgrundlage: </w:t>
      </w:r>
      <w:r w:rsidRPr="00227E71">
        <w:t>Art.</w:t>
      </w:r>
      <w:r>
        <w:t> </w:t>
      </w:r>
      <w:r w:rsidRPr="00227E71">
        <w:t>15 DS-GVO i. V. m.</w:t>
      </w:r>
      <w:r>
        <w:t xml:space="preserve"> dem jeweiligen geltenden nationalem Recht</w:t>
      </w:r>
    </w:p>
    <w:p w:rsidR="00C50D5B" w:rsidRDefault="00C50D5B" w:rsidP="00C50D5B">
      <w:pPr>
        <w:pStyle w:val="Listenabsatz"/>
        <w:numPr>
          <w:ilvl w:val="0"/>
          <w:numId w:val="45"/>
        </w:numPr>
      </w:pPr>
      <w:r>
        <w:t>Stichprobenartige Datenschutzkontrolle bzgl. Ordnungsmäßigkeit der Verarbeitung</w:t>
      </w:r>
    </w:p>
    <w:p w:rsidR="00C50D5B" w:rsidRDefault="00C50D5B" w:rsidP="00C50D5B">
      <w:pPr>
        <w:pStyle w:val="Listenabsatz"/>
        <w:ind w:left="1440"/>
      </w:pPr>
      <w:r>
        <w:t>Rechtsgrundlage: Art. 39 Abs. 1 lit. b DS-GVO</w:t>
      </w:r>
    </w:p>
    <w:p w:rsidR="00537F5A" w:rsidRDefault="00537F5A" w:rsidP="000B65B0">
      <w:pPr>
        <w:pStyle w:val="Listenabsatz"/>
        <w:numPr>
          <w:ilvl w:val="0"/>
          <w:numId w:val="45"/>
        </w:numPr>
      </w:pPr>
      <w:r>
        <w:t xml:space="preserve">Prüfung des Sachverhalts bei einer vorliegenden bzw. bei einem Verdacht auf eine vorliegende Verletzung des Schutzes personenbezogener </w:t>
      </w:r>
      <w:r w:rsidRPr="00BA659F">
        <w:t>Daten</w:t>
      </w:r>
    </w:p>
    <w:p w:rsidR="00537F5A" w:rsidRDefault="00537F5A" w:rsidP="00537F5A">
      <w:pPr>
        <w:pStyle w:val="Listenabsatz"/>
        <w:ind w:left="1440"/>
      </w:pPr>
      <w:r>
        <w:t>Rechtsgrundlage: Art. 33 Abs. 5 DS-GVO</w:t>
      </w:r>
    </w:p>
    <w:p w:rsidR="00537F5A" w:rsidRDefault="00537F5A" w:rsidP="000B65B0">
      <w:pPr>
        <w:pStyle w:val="Listenabsatz"/>
        <w:numPr>
          <w:ilvl w:val="0"/>
          <w:numId w:val="44"/>
        </w:numPr>
      </w:pPr>
      <w:r>
        <w:t>Sicherheit der Verarbeitung: IT-Sicherheitsbeauftragter</w:t>
      </w:r>
    </w:p>
    <w:p w:rsidR="00537F5A" w:rsidRDefault="00537F5A" w:rsidP="00537F5A">
      <w:pPr>
        <w:pStyle w:val="Listenabsatz"/>
      </w:pPr>
      <w:r w:rsidRPr="00BA659F">
        <w:t>D.h.</w:t>
      </w:r>
      <w:r>
        <w:t xml:space="preserve"> zu den Aufgaben des IT-Sicherheitsbeauftragten gehören </w:t>
      </w:r>
      <w:r w:rsidRPr="00BA659F">
        <w:t>insbesondere</w:t>
      </w:r>
    </w:p>
    <w:p w:rsidR="00537F5A" w:rsidRDefault="00537F5A" w:rsidP="000B65B0">
      <w:pPr>
        <w:pStyle w:val="Listenabsatz"/>
        <w:numPr>
          <w:ilvl w:val="0"/>
          <w:numId w:val="46"/>
        </w:numPr>
      </w:pPr>
      <w:r>
        <w:t>Gewährleistung der Sicherheit der Verarbeitung</w:t>
      </w:r>
    </w:p>
    <w:p w:rsidR="00537F5A" w:rsidRDefault="00537F5A" w:rsidP="00537F5A">
      <w:pPr>
        <w:pStyle w:val="Listenabsatz"/>
        <w:ind w:left="1440"/>
      </w:pPr>
      <w:r>
        <w:t>Rechtsgrundlage: Art. 32 DS-GVO</w:t>
      </w:r>
    </w:p>
    <w:p w:rsidR="00537F5A" w:rsidRDefault="00537F5A" w:rsidP="000B65B0">
      <w:pPr>
        <w:pStyle w:val="Listenabsatz"/>
        <w:numPr>
          <w:ilvl w:val="0"/>
          <w:numId w:val="46"/>
        </w:numPr>
      </w:pPr>
      <w:r>
        <w:t>Gewährleistung der Verfügbarkeit der Anwendung sowie der Integrität der Daten</w:t>
      </w:r>
    </w:p>
    <w:p w:rsidR="00537F5A" w:rsidRDefault="00537F5A" w:rsidP="00537F5A">
      <w:pPr>
        <w:pStyle w:val="Listenabsatz"/>
        <w:ind w:left="1440"/>
      </w:pPr>
      <w:r>
        <w:t>Rechtsgrundlage: Art. 32 Abs. 1 lit. b DS-GVO</w:t>
      </w:r>
    </w:p>
    <w:p w:rsidR="00F064CE" w:rsidRDefault="00537F5A" w:rsidP="00F064CE">
      <w:r>
        <w:t>G</w:t>
      </w:r>
      <w:r w:rsidR="001E6F27">
        <w:t xml:space="preserve">erade bei den in </w:t>
      </w:r>
      <w:r w:rsidR="00AB6AF9">
        <w:t>Art. </w:t>
      </w:r>
      <w:r w:rsidR="001E6F27">
        <w:t xml:space="preserve">9 </w:t>
      </w:r>
      <w:r w:rsidR="00AB6AF9">
        <w:t>Abs. </w:t>
      </w:r>
      <w:r w:rsidR="001E6F27">
        <w:t>1 DS-GVO genannten Kategorien personenbezogener Daten</w:t>
      </w:r>
      <w:r>
        <w:t xml:space="preserve"> ist</w:t>
      </w:r>
      <w:r w:rsidR="001E6F27">
        <w:t xml:space="preserve"> neben der Datenschutz-Grundverordnung immer auch das jeweilige nationale Recht zu betrachten; viele Erlaubnistatbestände in </w:t>
      </w:r>
      <w:r w:rsidR="00AB6AF9">
        <w:t>Art. </w:t>
      </w:r>
      <w:r w:rsidR="001E6F27">
        <w:t xml:space="preserve">9 </w:t>
      </w:r>
      <w:r w:rsidR="00AB6AF9">
        <w:t>Abs. </w:t>
      </w:r>
      <w:r w:rsidR="001E6F27">
        <w:t xml:space="preserve">2 DS-GVO verweisen auf nationales Recht, </w:t>
      </w:r>
      <w:r w:rsidR="00AB6AF9">
        <w:t>Art. </w:t>
      </w:r>
      <w:r w:rsidR="005B5B3F">
        <w:t>9 Abs. </w:t>
      </w:r>
      <w:r w:rsidR="001E6F27">
        <w:t xml:space="preserve">4 DS-GVO erlaubt den Mitgliedsstaaten für </w:t>
      </w:r>
      <w:r w:rsidR="001E6F27" w:rsidRPr="001E6F27">
        <w:t>die Verarbeitung von genetischen, biometrischen oder Gesundheitsdaten</w:t>
      </w:r>
      <w:r w:rsidR="001E6F27">
        <w:t xml:space="preserve"> eigene Rechtsgrundlagen zu schaffen. Im deutschen Recht müssen daher neben der DS-GVO die jeweils geltenden bundes-bzw. landesrechtlichen Bestimmungen beachtet werden.</w:t>
      </w:r>
    </w:p>
    <w:p w:rsidR="001E6F27" w:rsidRDefault="00F064CE" w:rsidP="00F064CE">
      <w:r>
        <w:t>Im Regelfall basiert die Verarbeitung der Protokolldaten, sowohl des Betroffenenkreises der Beschäftigten, deren Daten durch Anwendung der Systeme generiert werden,</w:t>
      </w:r>
      <w:r w:rsidR="005B5B3F">
        <w:t xml:space="preserve"> </w:t>
      </w:r>
      <w:r>
        <w:t>als auch der Betroffenenkreise, deren Daten verarbeitet werden, wie Patienten, somit auf der Erfüllung einer rechtlichen Verpflichtung, welcher der Verantwortliche aus dem Datenschutzrecht unterliegt, jeweils in Verbindung mit den oben genannten Bestimmungen.</w:t>
      </w:r>
      <w:r w:rsidR="00537F5A">
        <w:t xml:space="preserve"> Insbesondere müssen natürlich Beschäftigtendaten verarbeitet werden, um die für den Verantwortlichen geltenden datenschutzrechtlichen Verpflichtungen wie z. B. die Erteilung einer Auskunft gegenüber der betroffenen Person gemäß Art. 15 DS-GVO erfüllen zu können. Selbstverständlich gilt das </w:t>
      </w:r>
      <w:r w:rsidR="00537F5A" w:rsidRPr="00BA659F">
        <w:t>Auskunftsrecht</w:t>
      </w:r>
      <w:r w:rsidR="00537F5A">
        <w:t xml:space="preserve"> auch entsprechend für betroffene Beschäftigte, </w:t>
      </w:r>
      <w:r w:rsidR="00537F5A" w:rsidRPr="00BA659F">
        <w:t>sodass</w:t>
      </w:r>
      <w:r w:rsidR="00537F5A">
        <w:t xml:space="preserve"> </w:t>
      </w:r>
      <w:r w:rsidR="00537F5A" w:rsidRPr="00BA659F">
        <w:t>diese Anspruch</w:t>
      </w:r>
      <w:r w:rsidR="00537F5A">
        <w:t xml:space="preserve"> darauf haben, eine Auskunft zu erhalten, wer ihre Daten – Protokolldaten eingeschlossen – </w:t>
      </w:r>
      <w:r w:rsidR="00537F5A" w:rsidRPr="00BA659F">
        <w:t>wann</w:t>
      </w:r>
      <w:r w:rsidR="00537F5A">
        <w:t xml:space="preserve"> zu welchen Zwecken verarbeitete</w:t>
      </w:r>
      <w:r w:rsidR="00537F5A">
        <w:rPr>
          <w:rStyle w:val="Funotenzeichen"/>
        </w:rPr>
        <w:footnoteReference w:id="35"/>
      </w:r>
      <w:r w:rsidR="00537F5A">
        <w:t>.</w:t>
      </w:r>
    </w:p>
    <w:p w:rsidR="001E6F27" w:rsidRPr="001E6F27" w:rsidRDefault="001E6F27" w:rsidP="001E6F27">
      <w:r>
        <w:t xml:space="preserve">Eine grobe Unterteilung lässt sich zwischen niedergelassenem und stationärem Bereich </w:t>
      </w:r>
      <w:r w:rsidR="00537F5A">
        <w:t>als auch</w:t>
      </w:r>
      <w:r>
        <w:t xml:space="preserve"> der Verarbeitung von Sozialdaten</w:t>
      </w:r>
      <w:r w:rsidR="00537F5A" w:rsidRPr="00537F5A">
        <w:t xml:space="preserve"> </w:t>
      </w:r>
      <w:r w:rsidR="00537F5A">
        <w:t>einerseits</w:t>
      </w:r>
      <w:r>
        <w:t xml:space="preserve"> darstellen</w:t>
      </w:r>
      <w:r w:rsidR="00537F5A">
        <w:t>, andererseits</w:t>
      </w:r>
      <w:r w:rsidR="00537F5A" w:rsidRPr="00521DAD">
        <w:t xml:space="preserve"> </w:t>
      </w:r>
      <w:r w:rsidR="00537F5A">
        <w:t>müssen auch die nationalen Regelungen für die Verarbeitung von Beschäftigtendaten betrachtet werden</w:t>
      </w:r>
      <w:r>
        <w:t>.</w:t>
      </w:r>
      <w:r w:rsidR="00537F5A">
        <w:t xml:space="preserve"> Auf diese Punkte wird im Folgenden kurz eingegangen.</w:t>
      </w:r>
    </w:p>
    <w:p w:rsidR="00164C40" w:rsidRDefault="00164C40" w:rsidP="00164C40">
      <w:pPr>
        <w:pStyle w:val="berschrift2"/>
      </w:pPr>
      <w:bookmarkStart w:id="204" w:name="_Toc43415836"/>
      <w:bookmarkStart w:id="205" w:name="_Toc50475369"/>
      <w:r>
        <w:t>Patientendaten, niedergelassener Bereich</w:t>
      </w:r>
      <w:bookmarkEnd w:id="204"/>
      <w:bookmarkEnd w:id="205"/>
    </w:p>
    <w:p w:rsidR="00164C40" w:rsidRPr="00435A98" w:rsidRDefault="00164C40" w:rsidP="006E4943">
      <w:r>
        <w:t xml:space="preserve">Die Protokollierung dient einerseits den Zwecken </w:t>
      </w:r>
      <w:r w:rsidR="003D274E">
        <w:t xml:space="preserve">zur Erfüllung datenschutzrechtlicher Anforderungen wie </w:t>
      </w:r>
      <w:r>
        <w:t>der Erteilung einer datenschutzrechtlichen Auskunft an die betroffene Person (</w:t>
      </w:r>
      <w:r w:rsidR="00AB6AF9">
        <w:t>Art. </w:t>
      </w:r>
      <w:r>
        <w:t xml:space="preserve">15 DS-GVO </w:t>
      </w:r>
      <w:r w:rsidR="00AB6AF9">
        <w:t>i. V. m.</w:t>
      </w:r>
      <w:r>
        <w:t xml:space="preserve"> </w:t>
      </w:r>
      <w:r w:rsidR="00AB6AF9">
        <w:t>§ </w:t>
      </w:r>
      <w:r>
        <w:t>34 BDSG)</w:t>
      </w:r>
      <w:r w:rsidR="00060665">
        <w:t xml:space="preserve"> und dem Nachweis der </w:t>
      </w:r>
      <w:r w:rsidR="009A2410">
        <w:t xml:space="preserve">Rechtmäßigkeit der </w:t>
      </w:r>
      <w:r w:rsidR="00060665">
        <w:t>Verarbeitung der verantwortlichen Stelle</w:t>
      </w:r>
      <w:r>
        <w:t>, andererseits der Gewährleistung der Sicherheit und der Verfügbarkeit des Systems (</w:t>
      </w:r>
      <w:r w:rsidR="00AB6AF9">
        <w:t>Art. </w:t>
      </w:r>
      <w:r>
        <w:t xml:space="preserve">32 DS-GVO </w:t>
      </w:r>
      <w:r w:rsidR="00AB6AF9">
        <w:t>i. V. m.</w:t>
      </w:r>
      <w:r>
        <w:t xml:space="preserve"> </w:t>
      </w:r>
      <w:r w:rsidR="00AB6AF9">
        <w:t>§ </w:t>
      </w:r>
      <w:r>
        <w:t xml:space="preserve">22 </w:t>
      </w:r>
      <w:r w:rsidR="00AB6AF9">
        <w:t>Abs. </w:t>
      </w:r>
      <w:r>
        <w:t xml:space="preserve">2 BDSG), insbesondere auch der Nachvollziehbarkeit der Verarbeitung </w:t>
      </w:r>
      <w:r w:rsidRPr="00E16509">
        <w:t xml:space="preserve">bei einer Verletzung des Schutzes von </w:t>
      </w:r>
      <w:r w:rsidR="006E4943">
        <w:t>Gesundheits</w:t>
      </w:r>
      <w:r w:rsidR="006E4943" w:rsidRPr="00E16509">
        <w:t>daten</w:t>
      </w:r>
      <w:r w:rsidR="006E4943">
        <w:t xml:space="preserve"> </w:t>
      </w:r>
      <w:r>
        <w:t>(</w:t>
      </w:r>
      <w:r w:rsidR="00AB6AF9">
        <w:t>Artt. </w:t>
      </w:r>
      <w:r>
        <w:t>33, 34</w:t>
      </w:r>
      <w:r w:rsidR="00537F5A">
        <w:t xml:space="preserve"> DS-GVO</w:t>
      </w:r>
      <w:r>
        <w:t>).</w:t>
      </w:r>
    </w:p>
    <w:p w:rsidR="00164C40" w:rsidRDefault="00164C40" w:rsidP="00164C40">
      <w:pPr>
        <w:pStyle w:val="berschrift2"/>
      </w:pPr>
      <w:bookmarkStart w:id="206" w:name="_Toc43415837"/>
      <w:bookmarkStart w:id="207" w:name="_Toc50475370"/>
      <w:r>
        <w:t>Patientendaten, stationärer Bereich</w:t>
      </w:r>
      <w:bookmarkEnd w:id="206"/>
      <w:bookmarkEnd w:id="207"/>
    </w:p>
    <w:p w:rsidR="00164C40" w:rsidRPr="0068410C" w:rsidRDefault="00164C40" w:rsidP="006E4943">
      <w:r>
        <w:t xml:space="preserve">Die Protokollierung dient einerseits den Zwecken </w:t>
      </w:r>
      <w:r w:rsidR="003D274E">
        <w:t xml:space="preserve">zur Erfüllung datenschutzrechtlicher Anforderungen wie </w:t>
      </w:r>
      <w:r>
        <w:t>der Erteilung einer datenschutzrechtlichen Auskunft an die betroffene Person (</w:t>
      </w:r>
      <w:r w:rsidR="00AB6AF9">
        <w:t>Art. </w:t>
      </w:r>
      <w:r>
        <w:t xml:space="preserve">15 DS-GVO </w:t>
      </w:r>
      <w:r w:rsidR="00AB6AF9">
        <w:t>i. V. m.</w:t>
      </w:r>
      <w:r>
        <w:t xml:space="preserve"> </w:t>
      </w:r>
      <w:r w:rsidR="00AB6AF9">
        <w:t>mit der Regelung des jeweils geltende</w:t>
      </w:r>
      <w:r>
        <w:t>n Landeskrankenhausrechts), andererseits der Gewährleistung der Sicherheit und der Verfügbarkeit des Systems (</w:t>
      </w:r>
      <w:r w:rsidR="00AB6AF9">
        <w:t>Art. </w:t>
      </w:r>
      <w:r>
        <w:t xml:space="preserve">32 DS-GVO </w:t>
      </w:r>
      <w:r w:rsidR="00AB6AF9">
        <w:t>i. V. m.</w:t>
      </w:r>
      <w:r>
        <w:t xml:space="preserve"> </w:t>
      </w:r>
      <w:r w:rsidR="00AB6AF9">
        <w:t xml:space="preserve">mit der Regelung des jeweils geltenden </w:t>
      </w:r>
      <w:r>
        <w:t>Landeskrankenhausrechts)</w:t>
      </w:r>
      <w:r w:rsidR="00060665" w:rsidRPr="008245B7">
        <w:t xml:space="preserve"> </w:t>
      </w:r>
      <w:r w:rsidR="00060665">
        <w:t xml:space="preserve">und dem Nachweis der </w:t>
      </w:r>
      <w:r w:rsidR="009A2410">
        <w:t xml:space="preserve">Rechtmäßigkeit der </w:t>
      </w:r>
      <w:r w:rsidR="00060665">
        <w:t>Verarbeitung der verantwortlichen Stelle</w:t>
      </w:r>
      <w:r>
        <w:t xml:space="preserve">, insbesondere auch der Nachvollziehbarkeit der Verarbeitung </w:t>
      </w:r>
      <w:r w:rsidRPr="00E16509">
        <w:t xml:space="preserve">bei einer Verletzung des Schutzes von </w:t>
      </w:r>
      <w:r w:rsidR="006E4943">
        <w:t>Gesundheits</w:t>
      </w:r>
      <w:r w:rsidR="006E4943" w:rsidRPr="00E16509">
        <w:t>daten</w:t>
      </w:r>
      <w:r w:rsidR="006E4943">
        <w:t xml:space="preserve"> </w:t>
      </w:r>
      <w:r>
        <w:t>(</w:t>
      </w:r>
      <w:r w:rsidR="00AB6AF9">
        <w:t>Artt. </w:t>
      </w:r>
      <w:r>
        <w:t xml:space="preserve">33, 34 DS-GVO </w:t>
      </w:r>
      <w:r w:rsidR="00AB6AF9">
        <w:t>i. V. m.</w:t>
      </w:r>
      <w:r>
        <w:t xml:space="preserve"> </w:t>
      </w:r>
      <w:r w:rsidR="00AB6AF9">
        <w:t xml:space="preserve">mit der Regelung des jeweils geltenden </w:t>
      </w:r>
      <w:r>
        <w:t>Landeskrankenhausrechts, sofern vorhanden).</w:t>
      </w:r>
    </w:p>
    <w:p w:rsidR="00164C40" w:rsidRDefault="00164C40" w:rsidP="00164C40">
      <w:pPr>
        <w:pStyle w:val="berschrift2"/>
      </w:pPr>
      <w:bookmarkStart w:id="208" w:name="_Toc43415838"/>
      <w:bookmarkStart w:id="209" w:name="_Toc50475371"/>
      <w:r>
        <w:t>Sozialdaten</w:t>
      </w:r>
      <w:bookmarkEnd w:id="208"/>
      <w:bookmarkEnd w:id="209"/>
    </w:p>
    <w:p w:rsidR="00164C40" w:rsidRPr="00435A98" w:rsidRDefault="00164C40" w:rsidP="00164C40">
      <w:r>
        <w:t>Die Protokollierung dient einerseits den Zwecken</w:t>
      </w:r>
      <w:r w:rsidR="003D274E" w:rsidRPr="003D274E">
        <w:t xml:space="preserve"> </w:t>
      </w:r>
      <w:r w:rsidR="003D274E">
        <w:t>zur Erfüllung datenschutzrechtlicher Anforderungen wie</w:t>
      </w:r>
      <w:r>
        <w:t xml:space="preserve"> der Erteilung einer datenschutzrechtlichen Auskunft an die betroffene Person (</w:t>
      </w:r>
      <w:r w:rsidR="00AB6AF9">
        <w:t>Art. </w:t>
      </w:r>
      <w:r>
        <w:t xml:space="preserve">15 DS-GVO </w:t>
      </w:r>
      <w:r w:rsidR="00AB6AF9">
        <w:t>i. V. m.</w:t>
      </w:r>
      <w:r>
        <w:t xml:space="preserve"> </w:t>
      </w:r>
      <w:r w:rsidR="00AB6AF9">
        <w:t>§ </w:t>
      </w:r>
      <w:r>
        <w:t xml:space="preserve">83 </w:t>
      </w:r>
      <w:r w:rsidR="00AB6AF9">
        <w:t>SGB </w:t>
      </w:r>
      <w:r>
        <w:t>X)</w:t>
      </w:r>
      <w:r w:rsidR="00060665" w:rsidRPr="00060665">
        <w:t xml:space="preserve"> </w:t>
      </w:r>
      <w:r w:rsidR="00060665">
        <w:t>)</w:t>
      </w:r>
      <w:r w:rsidR="00060665" w:rsidRPr="008245B7">
        <w:t xml:space="preserve"> </w:t>
      </w:r>
      <w:r w:rsidR="00060665">
        <w:t>und dem Nachweis der</w:t>
      </w:r>
      <w:r w:rsidR="009A2410">
        <w:t xml:space="preserve"> Rechtmäßigkeit der</w:t>
      </w:r>
      <w:r w:rsidR="00060665">
        <w:t xml:space="preserve"> Verarbeitung der verantwortlichen Stelle</w:t>
      </w:r>
      <w:r>
        <w:t>, andererseits der Gewährleistung der Sicherheit und der Verfügbarkeit des Systems (</w:t>
      </w:r>
      <w:r w:rsidR="00AB6AF9">
        <w:t>Art. </w:t>
      </w:r>
      <w:r>
        <w:t xml:space="preserve">32 DS-GVO), insbesondere auch der Nachvollziehbarkeit der Verarbeitung </w:t>
      </w:r>
      <w:r w:rsidRPr="00E16509">
        <w:t>bei einer Verletzung des Schutzes von Sozialdaten</w:t>
      </w:r>
      <w:r>
        <w:t xml:space="preserve"> (</w:t>
      </w:r>
      <w:r w:rsidR="00AB6AF9">
        <w:t>Artt. </w:t>
      </w:r>
      <w:r>
        <w:t xml:space="preserve">33, 34 DS-GVO </w:t>
      </w:r>
      <w:r w:rsidR="00AB6AF9">
        <w:t>i. V. m.</w:t>
      </w:r>
      <w:r>
        <w:t xml:space="preserve"> </w:t>
      </w:r>
      <w:r w:rsidR="00AB6AF9">
        <w:t>§ </w:t>
      </w:r>
      <w:r>
        <w:t xml:space="preserve">83a </w:t>
      </w:r>
      <w:r w:rsidR="00AB6AF9">
        <w:t>SGB </w:t>
      </w:r>
      <w:r>
        <w:t>X).</w:t>
      </w:r>
    </w:p>
    <w:p w:rsidR="00A16A99" w:rsidRDefault="00A16A99" w:rsidP="00A16A99">
      <w:pPr>
        <w:pStyle w:val="berschrift2"/>
      </w:pPr>
      <w:bookmarkStart w:id="210" w:name="_Toc50475372"/>
      <w:bookmarkStart w:id="211" w:name="_Toc43415839"/>
      <w:r w:rsidRPr="00A6784A">
        <w:t>Beschäftigtendaten</w:t>
      </w:r>
      <w:bookmarkEnd w:id="210"/>
    </w:p>
    <w:p w:rsidR="00A16A99" w:rsidRDefault="00A16A99" w:rsidP="00A16A99">
      <w:pPr>
        <w:spacing w:after="0"/>
      </w:pPr>
      <w:r>
        <w:t>Die Verarbeitung von Beschäftigtendaten bei der Protokollierung dient ausschließlich den Zwecken</w:t>
      </w:r>
    </w:p>
    <w:p w:rsidR="00A16A99" w:rsidRDefault="00A16A99" w:rsidP="000B65B0">
      <w:pPr>
        <w:pStyle w:val="Listenabsatz"/>
        <w:numPr>
          <w:ilvl w:val="0"/>
          <w:numId w:val="39"/>
        </w:numPr>
      </w:pPr>
      <w:r>
        <w:t>von der Verarbeitung ihrer Daten betroffenen Personen Auskunft zu erteilen.</w:t>
      </w:r>
    </w:p>
    <w:p w:rsidR="00A16A99" w:rsidRDefault="00A16A99" w:rsidP="000B65B0">
      <w:pPr>
        <w:pStyle w:val="Listenabsatz"/>
        <w:numPr>
          <w:ilvl w:val="0"/>
          <w:numId w:val="39"/>
        </w:numPr>
      </w:pPr>
      <w:r>
        <w:t>die Rechtmäßigkeit der Verarbeitung personenbezogener Daten gemäß Art. 5 Abs. 2 DS-GVO nachweisen zu können sowie</w:t>
      </w:r>
    </w:p>
    <w:p w:rsidR="00A16A99" w:rsidRDefault="00A16A99" w:rsidP="000B65B0">
      <w:pPr>
        <w:pStyle w:val="Listenabsatz"/>
        <w:numPr>
          <w:ilvl w:val="0"/>
          <w:numId w:val="39"/>
        </w:numPr>
      </w:pPr>
      <w:r>
        <w:t>der Gewährleistung der Sicherheit der Verarbeitung.</w:t>
      </w:r>
    </w:p>
    <w:p w:rsidR="003D274E" w:rsidRDefault="00A16A99" w:rsidP="003D274E">
      <w:r>
        <w:t>Die Rechtsgrundlage für die Verarbeitung von Beschäftigtendaten stellt hierbei § 26 BDSG</w:t>
      </w:r>
      <w:r>
        <w:rPr>
          <w:rStyle w:val="Funotenzeichen"/>
        </w:rPr>
        <w:footnoteReference w:id="36"/>
      </w:r>
      <w:r>
        <w:t xml:space="preserve"> i.V.m. Art. 88 DS-GVO dar.</w:t>
      </w:r>
    </w:p>
    <w:p w:rsidR="00A16A99" w:rsidRPr="00A6784A" w:rsidRDefault="003D274E" w:rsidP="003D274E">
      <w:r>
        <w:t xml:space="preserve">Abzugrenzen von den dargestellten Zwecken sind Verarbeitungen zu weitergehenden </w:t>
      </w:r>
      <w:r w:rsidRPr="00B4333B">
        <w:t xml:space="preserve">Compliance-Kontrollen </w:t>
      </w:r>
      <w:r>
        <w:t xml:space="preserve">oder </w:t>
      </w:r>
      <w:r w:rsidRPr="00B4333B">
        <w:t>interne</w:t>
      </w:r>
      <w:r>
        <w:t>n</w:t>
      </w:r>
      <w:r w:rsidRPr="00B4333B">
        <w:t xml:space="preserve"> Ermittlungen</w:t>
      </w:r>
      <w:r>
        <w:t xml:space="preserve"> von dieser Rechtsgrundlage nicht erfasst. Hier können Kollektivvereinbarungen eine Rechtsgrundlage </w:t>
      </w:r>
      <w:r w:rsidRPr="00BA659F">
        <w:t>abbilden</w:t>
      </w:r>
      <w:r w:rsidRPr="00BA659F">
        <w:rPr>
          <w:rStyle w:val="Funotenzeichen"/>
        </w:rPr>
        <w:footnoteReference w:id="37"/>
      </w:r>
      <w:r w:rsidRPr="00BA659F">
        <w:rPr>
          <w:vertAlign w:val="superscript"/>
        </w:rPr>
        <w:t>,</w:t>
      </w:r>
      <w:r>
        <w:rPr>
          <w:rStyle w:val="Funotenzeichen"/>
        </w:rPr>
        <w:footnoteReference w:id="38"/>
      </w:r>
      <w:r>
        <w:t>, diese sind aber nicht Bestandteil des vorliegenden Protokollierungskonzeptes.</w:t>
      </w:r>
    </w:p>
    <w:p w:rsidR="0068410C" w:rsidRDefault="0068410C" w:rsidP="0068410C">
      <w:pPr>
        <w:pStyle w:val="berschrift1"/>
      </w:pPr>
      <w:bookmarkStart w:id="212" w:name="_Toc50475373"/>
      <w:r w:rsidRPr="0068410C">
        <w:t>Art der verarbeiteten Daten</w:t>
      </w:r>
      <w:bookmarkEnd w:id="211"/>
      <w:bookmarkEnd w:id="212"/>
    </w:p>
    <w:p w:rsidR="00444E40" w:rsidRPr="0067445D" w:rsidRDefault="004A09FE" w:rsidP="004A09FE">
      <w:r>
        <w:t xml:space="preserve">Es werden nur die zur Erreichung des Verarbeitungszweckes erforderlichen Daten verarbeitet. Eine Beschreibung der Daten findet sich in Kapitel </w:t>
      </w:r>
      <w:r>
        <w:fldChar w:fldCharType="begin"/>
      </w:r>
      <w:r>
        <w:instrText xml:space="preserve"> REF _Ref42163379 \r \h </w:instrText>
      </w:r>
      <w:r>
        <w:fldChar w:fldCharType="separate"/>
      </w:r>
      <w:r w:rsidR="00DA3FAB">
        <w:t>8.1</w:t>
      </w:r>
      <w:r>
        <w:fldChar w:fldCharType="end"/>
      </w:r>
      <w:r w:rsidR="000B5377">
        <w:t>.</w:t>
      </w:r>
    </w:p>
    <w:p w:rsidR="00AB6AF9" w:rsidRDefault="00AB6AF9" w:rsidP="00AB6AF9">
      <w:bookmarkStart w:id="213" w:name="_Toc43415840"/>
      <w:r>
        <w:t>Der Umgang mit dem Löschprotokoll wird i</w:t>
      </w:r>
      <w:r w:rsidR="00AD3D53">
        <w:t>n der Praxishilfe zum</w:t>
      </w:r>
      <w:r>
        <w:t xml:space="preserve"> Löschkonzept</w:t>
      </w:r>
      <w:r w:rsidR="00AD3D53">
        <w:rPr>
          <w:rStyle w:val="Funotenzeichen"/>
        </w:rPr>
        <w:footnoteReference w:id="39"/>
      </w:r>
      <w:r>
        <w:t xml:space="preserve"> beschrieben.</w:t>
      </w:r>
    </w:p>
    <w:p w:rsidR="00444E40" w:rsidRDefault="00444E40" w:rsidP="00444E40">
      <w:pPr>
        <w:pStyle w:val="berschrift2"/>
      </w:pPr>
      <w:bookmarkStart w:id="214" w:name="_Toc50475374"/>
      <w:r>
        <w:t xml:space="preserve">Protokollierung mit </w:t>
      </w:r>
      <w:bookmarkEnd w:id="213"/>
      <w:r w:rsidR="000B5377" w:rsidRPr="006F2805">
        <w:t>ATNA</w:t>
      </w:r>
      <w:bookmarkEnd w:id="214"/>
    </w:p>
    <w:p w:rsidR="0068410C" w:rsidRDefault="0068410C" w:rsidP="0068410C">
      <w:pPr>
        <w:spacing w:after="0"/>
      </w:pPr>
      <w:r>
        <w:t xml:space="preserve">Die Protokollierung erfolgt entsprechend den Vorgaben von </w:t>
      </w:r>
      <w:r w:rsidRPr="006F2805">
        <w:t>IHE</w:t>
      </w:r>
      <w:r>
        <w:t xml:space="preserve"> </w:t>
      </w:r>
      <w:r w:rsidRPr="006F2805">
        <w:t>ATNA</w:t>
      </w:r>
      <w:r>
        <w:t>. Elemente der Protokollierung sind:</w:t>
      </w:r>
    </w:p>
    <w:p w:rsidR="0068410C" w:rsidRDefault="0068410C" w:rsidP="0068410C">
      <w:pPr>
        <w:pStyle w:val="Listenabsatz"/>
        <w:numPr>
          <w:ilvl w:val="0"/>
          <w:numId w:val="1"/>
        </w:numPr>
      </w:pPr>
      <w:r>
        <w:t>Art der Aktivität,</w:t>
      </w:r>
    </w:p>
    <w:p w:rsidR="0068410C" w:rsidRDefault="0068410C" w:rsidP="0068410C">
      <w:pPr>
        <w:pStyle w:val="Listenabsatz"/>
        <w:numPr>
          <w:ilvl w:val="0"/>
          <w:numId w:val="1"/>
        </w:numPr>
      </w:pPr>
      <w:r>
        <w:t>Zeitpunkt der Aktivität bzw. des Ereignisses,</w:t>
      </w:r>
    </w:p>
    <w:p w:rsidR="0068410C" w:rsidRDefault="00831E12" w:rsidP="00831E12">
      <w:pPr>
        <w:pStyle w:val="Listenabsatz"/>
        <w:numPr>
          <w:ilvl w:val="0"/>
          <w:numId w:val="1"/>
        </w:numPr>
      </w:pPr>
      <w:r w:rsidRPr="006F2805">
        <w:t>a</w:t>
      </w:r>
      <w:r w:rsidR="0068410C" w:rsidRPr="006F2805">
        <w:t>usführende</w:t>
      </w:r>
      <w:r w:rsidR="0068410C">
        <w:t xml:space="preserve"> Person,</w:t>
      </w:r>
    </w:p>
    <w:p w:rsidR="0068410C" w:rsidRDefault="00831E12" w:rsidP="0068410C">
      <w:pPr>
        <w:pStyle w:val="Listenabsatz"/>
        <w:numPr>
          <w:ilvl w:val="0"/>
          <w:numId w:val="1"/>
        </w:numPr>
      </w:pPr>
      <w:r w:rsidRPr="006F2805">
        <w:t>b</w:t>
      </w:r>
      <w:r w:rsidR="0068410C" w:rsidRPr="006F2805">
        <w:t>etroffene</w:t>
      </w:r>
      <w:r w:rsidR="0068410C">
        <w:t xml:space="preserve"> Person (Patient/Versicherter)</w:t>
      </w:r>
    </w:p>
    <w:p w:rsidR="0068410C" w:rsidRDefault="00831E12" w:rsidP="0068410C">
      <w:pPr>
        <w:pStyle w:val="Listenabsatz"/>
        <w:numPr>
          <w:ilvl w:val="0"/>
          <w:numId w:val="1"/>
        </w:numPr>
      </w:pPr>
      <w:r w:rsidRPr="006F2805">
        <w:t>g</w:t>
      </w:r>
      <w:r w:rsidR="0068410C" w:rsidRPr="006F2805">
        <w:t>gf.</w:t>
      </w:r>
      <w:r w:rsidR="0068410C">
        <w:t xml:space="preserve"> Eingabedaten.</w:t>
      </w:r>
    </w:p>
    <w:p w:rsidR="0068410C" w:rsidRDefault="0068410C" w:rsidP="00AB6AF9">
      <w:r>
        <w:t xml:space="preserve">Eine genaue Beschreibung der Protokolldaten sowie eine Darlegung der Notwendigkeit der Verarbeitung findet sich in </w:t>
      </w:r>
      <w:r>
        <w:fldChar w:fldCharType="begin"/>
      </w:r>
      <w:r>
        <w:instrText xml:space="preserve"> REF _Ref42159918 \r \h </w:instrText>
      </w:r>
      <w:r>
        <w:fldChar w:fldCharType="separate"/>
      </w:r>
      <w:r w:rsidR="00DA3FAB">
        <w:t>Anhang 1:</w:t>
      </w:r>
      <w:r>
        <w:fldChar w:fldCharType="end"/>
      </w:r>
      <w:r>
        <w:t>.</w:t>
      </w:r>
    </w:p>
    <w:p w:rsidR="00444E40" w:rsidRDefault="00444E40" w:rsidP="0068410C">
      <w:pPr>
        <w:pStyle w:val="berschrift1"/>
      </w:pPr>
      <w:bookmarkStart w:id="215" w:name="_Toc43415841"/>
      <w:bookmarkStart w:id="216" w:name="_Toc50475375"/>
      <w:r>
        <w:t>Umfang der Protokollierung</w:t>
      </w:r>
      <w:bookmarkEnd w:id="215"/>
      <w:bookmarkEnd w:id="216"/>
    </w:p>
    <w:p w:rsidR="00444E40" w:rsidRDefault="00444E40" w:rsidP="00444E40">
      <w:r>
        <w:t>Auch für die Gestaltung von Protokollierungsverfahren gilt der Grundsatz der Erforderlichkeit. Art, Umfang und Dauer der Protokollierung sind demnach auf das zur Erfüllung des Protokollierungszwecks erforderliche Maß zu beschränken.</w:t>
      </w:r>
    </w:p>
    <w:p w:rsidR="00444E40" w:rsidRDefault="00444E40" w:rsidP="00444E40">
      <w:pPr>
        <w:spacing w:after="0"/>
      </w:pPr>
      <w:r>
        <w:t>Die Erforderlichkeit der verarbeiteten Daten wird in den Anhängen dargestellt:</w:t>
      </w:r>
    </w:p>
    <w:p w:rsidR="00444E40" w:rsidRDefault="00444E40" w:rsidP="00AB6AF9">
      <w:pPr>
        <w:pStyle w:val="Listenabsatz"/>
        <w:numPr>
          <w:ilvl w:val="0"/>
          <w:numId w:val="8"/>
        </w:numPr>
      </w:pPr>
      <w:r>
        <w:t xml:space="preserve">IHE ATNA: </w:t>
      </w:r>
      <w:r>
        <w:fldChar w:fldCharType="begin"/>
      </w:r>
      <w:r>
        <w:instrText xml:space="preserve"> REF _Ref42159918 \r \h </w:instrText>
      </w:r>
      <w:r>
        <w:fldChar w:fldCharType="separate"/>
      </w:r>
      <w:r w:rsidR="00DA3FAB">
        <w:t>Anhang 1:</w:t>
      </w:r>
      <w:r>
        <w:fldChar w:fldCharType="end"/>
      </w:r>
    </w:p>
    <w:p w:rsidR="00AB6AF9" w:rsidRPr="00444E40" w:rsidRDefault="00AB6AF9" w:rsidP="00AB6AF9">
      <w:pPr>
        <w:pStyle w:val="Listenabsatz"/>
        <w:numPr>
          <w:ilvl w:val="0"/>
          <w:numId w:val="8"/>
        </w:numPr>
      </w:pPr>
      <w:r w:rsidRPr="00AB6AF9">
        <w:t>DIN EN ISO 27789</w:t>
      </w:r>
      <w:r>
        <w:t xml:space="preserve">: </w:t>
      </w:r>
      <w:r>
        <w:fldChar w:fldCharType="begin"/>
      </w:r>
      <w:r>
        <w:instrText xml:space="preserve"> REF _Ref43449057 \r \h </w:instrText>
      </w:r>
      <w:r>
        <w:fldChar w:fldCharType="separate"/>
      </w:r>
      <w:r w:rsidR="00DA3FAB">
        <w:t>Anhang 2:</w:t>
      </w:r>
      <w:r>
        <w:fldChar w:fldCharType="end"/>
      </w:r>
    </w:p>
    <w:p w:rsidR="0068410C" w:rsidRDefault="0068410C" w:rsidP="0068410C">
      <w:pPr>
        <w:pStyle w:val="berschrift1"/>
      </w:pPr>
      <w:bookmarkStart w:id="217" w:name="_Toc43415842"/>
      <w:bookmarkStart w:id="218" w:name="_Toc50475376"/>
      <w:r w:rsidRPr="0068410C">
        <w:t>Lebenszyklus der personenbezogenen Daten</w:t>
      </w:r>
      <w:bookmarkEnd w:id="217"/>
      <w:bookmarkEnd w:id="218"/>
    </w:p>
    <w:p w:rsidR="0068410C" w:rsidRDefault="0068410C" w:rsidP="0068410C">
      <w:pPr>
        <w:pStyle w:val="berschrift2"/>
      </w:pPr>
      <w:bookmarkStart w:id="219" w:name="_Ref42163379"/>
      <w:bookmarkStart w:id="220" w:name="_Toc43415843"/>
      <w:bookmarkStart w:id="221" w:name="_Toc50475377"/>
      <w:r>
        <w:t>Erzeugung</w:t>
      </w:r>
      <w:bookmarkEnd w:id="219"/>
      <w:bookmarkEnd w:id="220"/>
      <w:bookmarkEnd w:id="221"/>
    </w:p>
    <w:p w:rsidR="0068410C" w:rsidRDefault="00F00EB7" w:rsidP="004A09FE">
      <w:r>
        <w:t>Protokolldaten werden bei der Nutzung einer IT-Anwendung automatisch generiert. Bestimmte Ereignisse („</w:t>
      </w:r>
      <w:r w:rsidRPr="00831E12">
        <w:rPr>
          <w:lang w:val="en-US"/>
        </w:rPr>
        <w:t xml:space="preserve">trigger </w:t>
      </w:r>
      <w:r w:rsidRPr="006F2805">
        <w:rPr>
          <w:lang w:val="en-US"/>
        </w:rPr>
        <w:t>events</w:t>
      </w:r>
      <w:r>
        <w:t xml:space="preserve">“) lösen eine Protokollierung aus. </w:t>
      </w:r>
      <w:r w:rsidR="00AB6AF9">
        <w:t>Z. B.</w:t>
      </w:r>
      <w:r>
        <w:t xml:space="preserve"> kann die Suche nach einem bestimmten Patienten oder die Suche nach Patienten mit bestimmten Erkrankungen ein entsprechendes Ereignis darstellen.</w:t>
      </w:r>
      <w:r w:rsidR="004A09FE">
        <w:t xml:space="preserve"> Auch die Nutzung administrativer Rechte ist ein ei</w:t>
      </w:r>
      <w:r w:rsidR="00AB6AF9">
        <w:t>ne Protokollierung auslösendes E</w:t>
      </w:r>
      <w:r w:rsidR="004A09FE">
        <w:t>reignis.</w:t>
      </w:r>
    </w:p>
    <w:p w:rsidR="00F00EB7" w:rsidRDefault="00F00EB7" w:rsidP="00F00EB7">
      <w:pPr>
        <w:spacing w:after="0"/>
      </w:pPr>
      <w:r>
        <w:t>Die Inhalte der Protokollierung hängen vom Ereignis ab und sind in den Anhängen dargestellt:</w:t>
      </w:r>
    </w:p>
    <w:p w:rsidR="00F00EB7" w:rsidRDefault="00F00EB7" w:rsidP="00AB6AF9">
      <w:pPr>
        <w:pStyle w:val="Listenabsatz"/>
        <w:numPr>
          <w:ilvl w:val="0"/>
          <w:numId w:val="8"/>
        </w:numPr>
      </w:pPr>
      <w:r>
        <w:t xml:space="preserve">IHE ATNA: </w:t>
      </w:r>
      <w:r>
        <w:fldChar w:fldCharType="begin"/>
      </w:r>
      <w:r>
        <w:instrText xml:space="preserve"> REF _Ref42159918 \r \h </w:instrText>
      </w:r>
      <w:r>
        <w:fldChar w:fldCharType="separate"/>
      </w:r>
      <w:r w:rsidR="00DA3FAB">
        <w:t>Anhang 1:</w:t>
      </w:r>
      <w:r>
        <w:fldChar w:fldCharType="end"/>
      </w:r>
    </w:p>
    <w:p w:rsidR="00AB6AF9" w:rsidRPr="00444E40" w:rsidRDefault="00AB6AF9" w:rsidP="00AB6AF9">
      <w:pPr>
        <w:pStyle w:val="Listenabsatz"/>
        <w:numPr>
          <w:ilvl w:val="0"/>
          <w:numId w:val="8"/>
        </w:numPr>
      </w:pPr>
      <w:r w:rsidRPr="00AB6AF9">
        <w:t>DIN EN ISO 27789</w:t>
      </w:r>
      <w:r>
        <w:t xml:space="preserve">: </w:t>
      </w:r>
      <w:r>
        <w:fldChar w:fldCharType="begin"/>
      </w:r>
      <w:r>
        <w:instrText xml:space="preserve"> REF _Ref43449057 \r \h </w:instrText>
      </w:r>
      <w:r>
        <w:fldChar w:fldCharType="separate"/>
      </w:r>
      <w:r w:rsidR="00DA3FAB">
        <w:t>Anhang 2:</w:t>
      </w:r>
      <w:r>
        <w:fldChar w:fldCharType="end"/>
      </w:r>
    </w:p>
    <w:p w:rsidR="00F00EB7" w:rsidRDefault="004A09FE" w:rsidP="004A09FE">
      <w:pPr>
        <w:pStyle w:val="berschrift3"/>
      </w:pPr>
      <w:bookmarkStart w:id="222" w:name="_Toc43415844"/>
      <w:bookmarkStart w:id="223" w:name="_Toc50475378"/>
      <w:r w:rsidRPr="004A09FE">
        <w:t>Protokollierung administrativer Tätigkeiten</w:t>
      </w:r>
      <w:bookmarkEnd w:id="222"/>
      <w:bookmarkEnd w:id="223"/>
    </w:p>
    <w:p w:rsidR="000B5377" w:rsidRDefault="004A09FE" w:rsidP="000B5377">
      <w:r>
        <w:t>Es werden alle Ereignisse und Tätigkeiten protokolliert, welche die Funktionsweise der IT-Systeme – sei es Hard-, Software oder auch Archivsysteme – beeinflussen bzw. verändern. Dazu ist es erforderlich, dass Administratortätigkeiten unter Nutzung einer personalisierten Kennung durchgeführt werden; Sammel- oder Gruppenkennungen dürfen nicht genutzt werden. Weiterhin muss verhindert werden, dass ein ändernder Zugriff auf die Protokolldaten durch diejenigen Personen stattfinden kann, deren Tätigkeiten durch die Protokolldaten dokumentiert werden.</w:t>
      </w:r>
      <w:r w:rsidR="000B5377" w:rsidRPr="006F5C9A">
        <w:t xml:space="preserve"> </w:t>
      </w:r>
    </w:p>
    <w:p w:rsidR="003D274E" w:rsidRDefault="003D274E" w:rsidP="003D274E">
      <w:r>
        <w:t>Wenn aus wichtigen, nachvollziehbar zu dokumentierenden Gründen keine persönlichen Kennungen verwandt werden können, muss auf anderem Wege sichergestellt werden, dass nachvollziehbar ist, wer zu einem bestimmten Zeitpunkt mit der Kennung gearbeitet hat und für die entsprechenden Aktionen verantwortlich ist. Das Verfahren der Identifikation ist im Protokollierungskonzept festzuhalten und die Umsetzbarkeit regelmäßig zu überprüfen; das Prüfergebnis muss festgehalten und bei Bedarf vorgelegt werden.</w:t>
      </w:r>
    </w:p>
    <w:p w:rsidR="004A09FE" w:rsidRDefault="004A09FE" w:rsidP="004A09FE">
      <w:r>
        <w:t>Die Protokollierung dient insbesondere auch zum Schutz der Administratoren vor unberechtigten Vorwürfen hinsichtlich eines möglichen Missbrauchs.</w:t>
      </w:r>
    </w:p>
    <w:p w:rsidR="004A09FE" w:rsidRDefault="004A09FE" w:rsidP="004A09FE">
      <w:pPr>
        <w:pStyle w:val="berschrift3"/>
      </w:pPr>
      <w:bookmarkStart w:id="224" w:name="_Toc43415845"/>
      <w:bookmarkStart w:id="225" w:name="_Toc50475379"/>
      <w:r w:rsidRPr="004A09FE">
        <w:t xml:space="preserve">Protokollierung der Nutzung von </w:t>
      </w:r>
      <w:r>
        <w:t>IT</w:t>
      </w:r>
      <w:r w:rsidRPr="004A09FE">
        <w:t>-Systemen</w:t>
      </w:r>
      <w:bookmarkEnd w:id="224"/>
      <w:r w:rsidR="00FA0B74">
        <w:t xml:space="preserve"> – Empfehlungen der deutschen Aufsichtsbehörden</w:t>
      </w:r>
      <w:bookmarkEnd w:id="225"/>
    </w:p>
    <w:p w:rsidR="004A09FE" w:rsidRDefault="004A09FE" w:rsidP="004A09FE">
      <w:pPr>
        <w:spacing w:after="0"/>
      </w:pPr>
      <w:r>
        <w:t>Entsprechend den Empfehlungen der deutschen Aufsichtsbehörden</w:t>
      </w:r>
      <w:r>
        <w:rPr>
          <w:rStyle w:val="Funotenzeichen"/>
        </w:rPr>
        <w:footnoteReference w:id="40"/>
      </w:r>
      <w:r>
        <w:t xml:space="preserve"> muss eine Protokollierung mindestens folgende Angaben umfassen:</w:t>
      </w:r>
    </w:p>
    <w:p w:rsidR="004A09FE" w:rsidRDefault="004A09FE" w:rsidP="00917333">
      <w:pPr>
        <w:pStyle w:val="Listenabsatz"/>
        <w:numPr>
          <w:ilvl w:val="0"/>
          <w:numId w:val="6"/>
        </w:numPr>
      </w:pPr>
      <w:r w:rsidRPr="00DD1F04">
        <w:t>Anmeldung am Verfahren (</w:t>
      </w:r>
      <w:r w:rsidRPr="006F2805">
        <w:rPr>
          <w:lang w:val="en-US"/>
        </w:rPr>
        <w:t>Login</w:t>
      </w:r>
      <w:r w:rsidRPr="00831E12">
        <w:rPr>
          <w:lang w:val="en-US"/>
        </w:rPr>
        <w:t>/</w:t>
      </w:r>
      <w:r w:rsidRPr="006F2805">
        <w:rPr>
          <w:lang w:val="en-US"/>
        </w:rPr>
        <w:t>Logout</w:t>
      </w:r>
      <w:r w:rsidRPr="00DD1F04">
        <w:t>)</w:t>
      </w:r>
      <w:r>
        <w:t>,</w:t>
      </w:r>
    </w:p>
    <w:p w:rsidR="004A09FE" w:rsidRDefault="004A09FE" w:rsidP="00917333">
      <w:pPr>
        <w:pStyle w:val="Listenabsatz"/>
        <w:numPr>
          <w:ilvl w:val="0"/>
          <w:numId w:val="6"/>
        </w:numPr>
      </w:pPr>
      <w:r>
        <w:t>Zeitpunkt des Zugriffs,</w:t>
      </w:r>
    </w:p>
    <w:p w:rsidR="004A09FE" w:rsidRDefault="004A09FE" w:rsidP="00917333">
      <w:pPr>
        <w:pStyle w:val="Listenabsatz"/>
        <w:numPr>
          <w:ilvl w:val="0"/>
          <w:numId w:val="6"/>
        </w:numPr>
      </w:pPr>
      <w:r>
        <w:t>Kennung des jeweiligen Benutzers,</w:t>
      </w:r>
    </w:p>
    <w:p w:rsidR="004A09FE" w:rsidRDefault="004A09FE" w:rsidP="00917333">
      <w:pPr>
        <w:pStyle w:val="Listenabsatz"/>
        <w:numPr>
          <w:ilvl w:val="0"/>
          <w:numId w:val="6"/>
        </w:numPr>
      </w:pPr>
      <w:r>
        <w:t>Kennung der jeweiligen Arbeitsstation,</w:t>
      </w:r>
      <w:r w:rsidR="006E4943">
        <w:t xml:space="preserve"> </w:t>
      </w:r>
    </w:p>
    <w:p w:rsidR="004A09FE" w:rsidRDefault="00831E12" w:rsidP="006E4943">
      <w:pPr>
        <w:pStyle w:val="Listenabsatz"/>
        <w:numPr>
          <w:ilvl w:val="0"/>
          <w:numId w:val="6"/>
        </w:numPr>
      </w:pPr>
      <w:r w:rsidRPr="006F2805">
        <w:t>a</w:t>
      </w:r>
      <w:r w:rsidR="004A09FE" w:rsidRPr="006F2805">
        <w:t>ufgerufene</w:t>
      </w:r>
      <w:r w:rsidR="004A09FE">
        <w:t xml:space="preserve"> Transaktion (Anzeige/Abfragefunktion,</w:t>
      </w:r>
      <w:r w:rsidR="006E4943">
        <w:t xml:space="preserve"> </w:t>
      </w:r>
      <w:r w:rsidR="004A09FE">
        <w:t xml:space="preserve">Reportname, </w:t>
      </w:r>
      <w:r w:rsidR="004A09FE" w:rsidRPr="006F2805">
        <w:t>Maskenbezeichnung</w:t>
      </w:r>
      <w:r w:rsidR="004A09FE">
        <w:t>),</w:t>
      </w:r>
    </w:p>
    <w:p w:rsidR="004A09FE" w:rsidRDefault="00831E12" w:rsidP="00917333">
      <w:pPr>
        <w:pStyle w:val="Listenabsatz"/>
        <w:numPr>
          <w:ilvl w:val="0"/>
          <w:numId w:val="6"/>
        </w:numPr>
      </w:pPr>
      <w:r w:rsidRPr="006F2805">
        <w:t>b</w:t>
      </w:r>
      <w:r w:rsidR="004A09FE" w:rsidRPr="006F2805">
        <w:t>etroffene</w:t>
      </w:r>
      <w:r w:rsidR="004A09FE">
        <w:t xml:space="preserve"> Patienten/Behandlungsfälle.</w:t>
      </w:r>
    </w:p>
    <w:p w:rsidR="004A09FE" w:rsidRDefault="004A09FE" w:rsidP="004A09FE">
      <w:pPr>
        <w:spacing w:after="0"/>
      </w:pPr>
      <w:r>
        <w:t>Wird eine Suche in einem Datenbestand durchgeführt, so soll ein Protokoll entsprechend den Empfehlungen der deutschen Aufsichtsbehörde weiterhin mindestens die nachfolgenden Informationen beinhalten:</w:t>
      </w:r>
    </w:p>
    <w:p w:rsidR="004A09FE" w:rsidRDefault="004A09FE" w:rsidP="00917333">
      <w:pPr>
        <w:pStyle w:val="Listenabsatz"/>
        <w:numPr>
          <w:ilvl w:val="0"/>
          <w:numId w:val="7"/>
        </w:numPr>
      </w:pPr>
      <w:r>
        <w:t>Verwendete Such- bzw. Abfragekriterien (</w:t>
      </w:r>
      <w:r w:rsidR="00AB6AF9">
        <w:t>z. B.</w:t>
      </w:r>
      <w:r>
        <w:t xml:space="preserve"> Patientennummer, Fallnummer, Name, Geburtsdatum, Wohnort, Diagnose etc.),</w:t>
      </w:r>
    </w:p>
    <w:p w:rsidR="004A09FE" w:rsidRDefault="004A09FE" w:rsidP="00917333">
      <w:pPr>
        <w:pStyle w:val="Listenabsatz"/>
        <w:numPr>
          <w:ilvl w:val="0"/>
          <w:numId w:val="7"/>
        </w:numPr>
      </w:pPr>
      <w:r>
        <w:t>Angaben zum Ergebnis der Abfrage (</w:t>
      </w:r>
      <w:r w:rsidR="00AB6AF9">
        <w:t>z. B.</w:t>
      </w:r>
      <w:r>
        <w:t xml:space="preserve"> Zahl der Trefferfälle,</w:t>
      </w:r>
    </w:p>
    <w:p w:rsidR="000B5377" w:rsidRDefault="000B5377" w:rsidP="000B5377">
      <w:pPr>
        <w:pStyle w:val="Listenabsatz"/>
        <w:numPr>
          <w:ilvl w:val="0"/>
          <w:numId w:val="7"/>
        </w:numPr>
      </w:pPr>
      <w:bookmarkStart w:id="226" w:name="_Toc43415846"/>
      <w:r>
        <w:t>Fallnummern, Kennung der angezeigten Bildschirmmaske),</w:t>
      </w:r>
    </w:p>
    <w:p w:rsidR="000B5377" w:rsidRDefault="000B5377" w:rsidP="000B5377">
      <w:pPr>
        <w:pStyle w:val="Listenabsatz"/>
        <w:numPr>
          <w:ilvl w:val="0"/>
          <w:numId w:val="7"/>
        </w:numPr>
      </w:pPr>
      <w:r w:rsidRPr="006F2805">
        <w:t>etwaige</w:t>
      </w:r>
      <w:r>
        <w:t xml:space="preserve"> Folgeaktionen bzw. Navigationsschritte (z. B. Auswahl eines Datensatzes aus einer Trefferliste, Aufruf Bildschirmmasken, Druck, Datenexport).</w:t>
      </w:r>
    </w:p>
    <w:p w:rsidR="00FA0B74" w:rsidRDefault="00FA0B74" w:rsidP="00FA0B74">
      <w:r>
        <w:t>In wieweit die Empfehlungen des sogenannten „Düsseldorfer Kreises“ auf das Protokollierungskonzept des jeweiligen IT-Systems anwenden lassen oder für den im Protokollierungskonzept beschriebenen Vorgang sinnvoll sind, kann letztlich nur in diesen Einzelfällen beurteilt werden. Die Verantwortlichen, insbesondere in Krankenhäusern, sollten sich jedoch bzgl. den Empfehlungen der deutschen Aufsichtsbehörden Gedanken machen, um bei Nachfragen der für sie zuständigen Aufsichtsbehörde ggf. erklären zu können, warum die eine oder andere Anforderung nicht umgesetzt wurde.</w:t>
      </w:r>
    </w:p>
    <w:p w:rsidR="00FA0B74" w:rsidRPr="004A09FE" w:rsidRDefault="004A1108" w:rsidP="00FA0B74">
      <w:r>
        <w:t>Beispielsweise</w:t>
      </w:r>
      <w:r w:rsidR="00FA0B74">
        <w:t xml:space="preserve"> kann eine sehr umfangreiche Protokollierung, wie sie die Vorgaben zur Protokollierung bei einer Suche im Datenbestand darstellen, auch einen Verstoß gegen die in Art.</w:t>
      </w:r>
      <w:r w:rsidR="005B5B3F">
        <w:t> </w:t>
      </w:r>
      <w:r w:rsidR="00FA0B74">
        <w:t>5 Abs.</w:t>
      </w:r>
      <w:r w:rsidR="005B5B3F">
        <w:t> </w:t>
      </w:r>
      <w:r w:rsidR="00FA0B74">
        <w:t>1 lit.</w:t>
      </w:r>
      <w:r w:rsidR="005B5B3F">
        <w:t> </w:t>
      </w:r>
      <w:r w:rsidR="00FA0B74">
        <w:t>c DS-GVO enthaltene gesetzliche Pflicht zur Datenminimierung darstellen und daher ggf. nicht in der vom Düsseldorfer Kreis empfohlenen Art und Weise durchgeführt werden.</w:t>
      </w:r>
    </w:p>
    <w:p w:rsidR="0068410C" w:rsidRDefault="0068410C" w:rsidP="0068410C">
      <w:pPr>
        <w:pStyle w:val="berschrift2"/>
      </w:pPr>
      <w:bookmarkStart w:id="227" w:name="_Toc50475380"/>
      <w:r>
        <w:t>Speicherung</w:t>
      </w:r>
      <w:bookmarkEnd w:id="226"/>
      <w:bookmarkEnd w:id="227"/>
    </w:p>
    <w:p w:rsidR="0068410C" w:rsidRDefault="00F00EB7" w:rsidP="00F00EB7">
      <w:pPr>
        <w:spacing w:after="0"/>
      </w:pPr>
      <w:r>
        <w:t>Protokolldaten müssen in einer Form gespeichert werden, welche gewährleistet</w:t>
      </w:r>
      <w:r w:rsidR="00831E12">
        <w:t>,</w:t>
      </w:r>
      <w:r>
        <w:t xml:space="preserve"> </w:t>
      </w:r>
      <w:r w:rsidRPr="006F2805">
        <w:t>das</w:t>
      </w:r>
      <w:r w:rsidR="00831E12" w:rsidRPr="00831E12">
        <w:t>s</w:t>
      </w:r>
    </w:p>
    <w:p w:rsidR="00F00EB7" w:rsidRDefault="00F00EB7" w:rsidP="00917333">
      <w:pPr>
        <w:pStyle w:val="Listenabsatz"/>
        <w:numPr>
          <w:ilvl w:val="0"/>
          <w:numId w:val="10"/>
        </w:numPr>
      </w:pPr>
      <w:r>
        <w:t xml:space="preserve">Protokolldaten nicht nachträglich verändert werden können </w:t>
      </w:r>
      <w:r w:rsidRPr="006F2805">
        <w:t>und</w:t>
      </w:r>
    </w:p>
    <w:p w:rsidR="00F00EB7" w:rsidRDefault="00F00EB7" w:rsidP="00917333">
      <w:pPr>
        <w:pStyle w:val="Listenabsatz"/>
        <w:numPr>
          <w:ilvl w:val="0"/>
          <w:numId w:val="10"/>
        </w:numPr>
      </w:pPr>
      <w:r>
        <w:t>Nur berechtigte Personen Zugriff auf die Protokolldaten haben.</w:t>
      </w:r>
    </w:p>
    <w:p w:rsidR="00F00EB7" w:rsidRDefault="004A09FE" w:rsidP="004A09FE">
      <w:pPr>
        <w:pStyle w:val="berschrift2"/>
      </w:pPr>
      <w:bookmarkStart w:id="228" w:name="_Toc43415847"/>
      <w:bookmarkStart w:id="229" w:name="_Toc50475381"/>
      <w:r>
        <w:t>Übertragung</w:t>
      </w:r>
      <w:bookmarkEnd w:id="228"/>
      <w:bookmarkEnd w:id="229"/>
    </w:p>
    <w:p w:rsidR="004A09FE" w:rsidRPr="004A09FE" w:rsidRDefault="004A09FE" w:rsidP="004A09FE">
      <w:r>
        <w:t>Ggf. findet die Übertragung von Protokolldaten auf einen speziell vor Zugriffen geschützten Protokollserver statt. In diesem Fall ist der Vorgang der Übertragung wie auch die weitere Verarbeitung hier zu beschreiben.</w:t>
      </w:r>
    </w:p>
    <w:p w:rsidR="00444E40" w:rsidRDefault="00444E40" w:rsidP="00444E40">
      <w:pPr>
        <w:pStyle w:val="berschrift2"/>
      </w:pPr>
      <w:bookmarkStart w:id="230" w:name="_Toc43415848"/>
      <w:bookmarkStart w:id="231" w:name="_Toc50475382"/>
      <w:r w:rsidRPr="00444E40">
        <w:t>Nutzung von Protokolldaten, Auswertung</w:t>
      </w:r>
      <w:bookmarkEnd w:id="230"/>
      <w:bookmarkEnd w:id="231"/>
    </w:p>
    <w:p w:rsidR="00DD70E9" w:rsidRDefault="00DD70E9" w:rsidP="00AB6AF9">
      <w:r>
        <w:t>Da Protokolldaten geeignet sind, das Verhalten oder die Leistung von Beschäftigten zu überwachen, sind die Mitbestimmungsrechte der Personalvertretungen zu berücksichtigen. Die Art und Weise der Auswertung von Protokolldaten und die an der Auswertung Beteiligten sollten daher in einer Dienst-</w:t>
      </w:r>
      <w:r w:rsidR="00AB6AF9">
        <w:t xml:space="preserve"> oder </w:t>
      </w:r>
      <w:r>
        <w:t>Betriebsvereinbarung geregelt werden.</w:t>
      </w:r>
    </w:p>
    <w:p w:rsidR="00444E40" w:rsidRDefault="00444E40" w:rsidP="00444E40">
      <w:pPr>
        <w:spacing w:after="0"/>
      </w:pPr>
      <w:r>
        <w:t xml:space="preserve">Auswertungen dürfen entsprechend der in Kapitel </w:t>
      </w:r>
      <w:r>
        <w:fldChar w:fldCharType="begin"/>
      </w:r>
      <w:r>
        <w:instrText xml:space="preserve"> REF _Ref42162044 \r \h </w:instrText>
      </w:r>
      <w:r>
        <w:fldChar w:fldCharType="separate"/>
      </w:r>
      <w:r w:rsidR="00DA3FAB">
        <w:t>4</w:t>
      </w:r>
      <w:r>
        <w:fldChar w:fldCharType="end"/>
      </w:r>
      <w:r>
        <w:t xml:space="preserve"> dargestellten genannten Zweckbindung grundsätzlich nur zu den beschriebenen Zwecken erfolgen:</w:t>
      </w:r>
    </w:p>
    <w:p w:rsidR="000B5377" w:rsidRDefault="000B5377" w:rsidP="000B5377">
      <w:pPr>
        <w:pStyle w:val="Listenabsatz"/>
        <w:numPr>
          <w:ilvl w:val="0"/>
          <w:numId w:val="24"/>
        </w:numPr>
      </w:pPr>
      <w:r>
        <w:t>Erteilung einer Auskunft auf Antrag einer betroffenen Person</w:t>
      </w:r>
    </w:p>
    <w:p w:rsidR="000B5377" w:rsidRDefault="000B5377" w:rsidP="000B5377">
      <w:pPr>
        <w:pStyle w:val="Listenabsatz"/>
        <w:numPr>
          <w:ilvl w:val="0"/>
          <w:numId w:val="24"/>
        </w:numPr>
      </w:pPr>
      <w:r>
        <w:t xml:space="preserve">Stichprobenartige Datenschutzkontrolle bzgl. </w:t>
      </w:r>
      <w:r w:rsidRPr="00444E40">
        <w:t>Ordnungsmäßigkeit</w:t>
      </w:r>
      <w:r>
        <w:t xml:space="preserve"> der Verarbeitung</w:t>
      </w:r>
    </w:p>
    <w:p w:rsidR="000B5377" w:rsidRDefault="000B5377" w:rsidP="000B5377">
      <w:pPr>
        <w:pStyle w:val="Listenabsatz"/>
        <w:numPr>
          <w:ilvl w:val="0"/>
          <w:numId w:val="24"/>
        </w:numPr>
      </w:pPr>
      <w:r>
        <w:t xml:space="preserve">Prüfung des Sachverhalts bei einer vorliegenden bzw. bei einem Verdacht auf eine vorliegende Verletzung </w:t>
      </w:r>
      <w:r w:rsidRPr="00444E40">
        <w:t xml:space="preserve">des Schutzes personenbezogener </w:t>
      </w:r>
      <w:r w:rsidRPr="006F2805">
        <w:t>Daten</w:t>
      </w:r>
    </w:p>
    <w:p w:rsidR="000B5377" w:rsidRDefault="000B5377" w:rsidP="000B5377">
      <w:pPr>
        <w:pStyle w:val="Listenabsatz"/>
        <w:numPr>
          <w:ilvl w:val="0"/>
          <w:numId w:val="24"/>
        </w:numPr>
      </w:pPr>
      <w:r>
        <w:t>Gewährleistung der Sicherheit der Verarbeitung</w:t>
      </w:r>
    </w:p>
    <w:p w:rsidR="000B5377" w:rsidRDefault="000B5377" w:rsidP="000B5377">
      <w:pPr>
        <w:pStyle w:val="Listenabsatz"/>
        <w:numPr>
          <w:ilvl w:val="0"/>
          <w:numId w:val="24"/>
        </w:numPr>
      </w:pPr>
      <w:r>
        <w:t>Gewährleistung der Verfügbarkeit der Anwendung.</w:t>
      </w:r>
    </w:p>
    <w:p w:rsidR="00444E40" w:rsidRPr="00444E40" w:rsidRDefault="00DD70E9" w:rsidP="00DD70E9">
      <w:r>
        <w:t xml:space="preserve">Die Auswertung personenbezogener Protokolldaten soll dabei immer im Vier-Augen-Prinzip, unter Beachtung der personalrechtlichen Beteiligungspflichten und unter Einbeziehung der bzw. des Datenschutzbeauftragten erfolgen. Dient die Auswertung der Gewährleistung der Sicherheit der Verarbeitung oder der Gewährleistung der Verfügbarkeit der Anwendung sollte, sofern vorhanden, </w:t>
      </w:r>
      <w:r w:rsidR="009A2410">
        <w:t xml:space="preserve">der IT-Sicherheitsbeauftragte </w:t>
      </w:r>
      <w:r w:rsidR="00F064CE">
        <w:t xml:space="preserve">und/oder der </w:t>
      </w:r>
      <w:r w:rsidR="00F064CE" w:rsidRPr="00F064CE">
        <w:t xml:space="preserve">Informationssicherheitsbeauftragte </w:t>
      </w:r>
      <w:r>
        <w:t>einbezogen werden.</w:t>
      </w:r>
    </w:p>
    <w:p w:rsidR="001C1112" w:rsidRDefault="001C1112" w:rsidP="001C1112">
      <w:pPr>
        <w:rPr>
          <w:rFonts w:asciiTheme="majorHAnsi" w:eastAsiaTheme="majorEastAsia" w:hAnsiTheme="majorHAnsi" w:cstheme="majorBidi"/>
          <w:color w:val="4F81BD" w:themeColor="accent1"/>
          <w:sz w:val="26"/>
          <w:szCs w:val="26"/>
        </w:rPr>
      </w:pPr>
      <w:bookmarkStart w:id="232" w:name="_Toc43415849"/>
      <w:r>
        <w:br w:type="page"/>
      </w:r>
    </w:p>
    <w:p w:rsidR="0068410C" w:rsidRDefault="0068410C" w:rsidP="0068410C">
      <w:pPr>
        <w:pStyle w:val="berschrift2"/>
      </w:pPr>
      <w:bookmarkStart w:id="233" w:name="_Toc50475383"/>
      <w:r>
        <w:t>Löschung</w:t>
      </w:r>
      <w:bookmarkEnd w:id="232"/>
      <w:bookmarkEnd w:id="233"/>
    </w:p>
    <w:p w:rsidR="00C829D4" w:rsidRDefault="00C829D4" w:rsidP="00C829D4">
      <w:pPr>
        <w:spacing w:after="0"/>
      </w:pPr>
      <w:r>
        <w:t>Die Datenschutz-Aufsichtsbehörden empfahlen 2009 in ihrer OH Protokollierung</w:t>
      </w:r>
      <w:r>
        <w:rPr>
          <w:rStyle w:val="Funotenzeichen"/>
        </w:rPr>
        <w:footnoteReference w:id="41"/>
      </w:r>
      <w:r>
        <w:t xml:space="preserve"> hinsichtlich der Speicherdauer von Protokolldaten </w:t>
      </w:r>
      <w:r w:rsidRPr="00BA659F">
        <w:t>u. a.</w:t>
      </w:r>
      <w:r>
        <w:t>:</w:t>
      </w:r>
    </w:p>
    <w:p w:rsidR="00C829D4" w:rsidRDefault="00C829D4" w:rsidP="000B65B0">
      <w:pPr>
        <w:pStyle w:val="Listenabsatz"/>
        <w:numPr>
          <w:ilvl w:val="0"/>
          <w:numId w:val="47"/>
        </w:numPr>
      </w:pPr>
      <w:r>
        <w:t>Festlegung der Aufbewahrungsdauer für jedes Protokolldatum vor der Erzeugung; Länge der Aufbewahrungsdauer wird bestimmt durch den Auswertungszyklus:</w:t>
      </w:r>
    </w:p>
    <w:p w:rsidR="00C829D4" w:rsidRDefault="00C829D4" w:rsidP="000B65B0">
      <w:pPr>
        <w:pStyle w:val="Listenabsatz"/>
        <w:numPr>
          <w:ilvl w:val="0"/>
          <w:numId w:val="47"/>
        </w:numPr>
        <w:spacing w:after="0"/>
        <w:ind w:left="714" w:hanging="357"/>
      </w:pPr>
      <w:r>
        <w:t>Maßstab für Speicherdauer der Protokolldaten ist die „Erforderlichkeit der Aufgabenerfüllung“.</w:t>
      </w:r>
    </w:p>
    <w:p w:rsidR="00C829D4" w:rsidRDefault="00C829D4" w:rsidP="00C829D4">
      <w:r>
        <w:t>Entsprechend der in der Orientierungshilfe Protokollierung dargestellten Ansicht der Datenschutz-Aufsichtsbehörden kann basierend auf diesen Kriterien als Speicherdauer</w:t>
      </w:r>
      <w:r w:rsidRPr="00710853">
        <w:t xml:space="preserve"> von </w:t>
      </w:r>
      <w:r>
        <w:t>Protokolldaten wenige</w:t>
      </w:r>
      <w:r w:rsidRPr="00710853">
        <w:t xml:space="preserve"> Tagen</w:t>
      </w:r>
      <w:r>
        <w:t xml:space="preserve"> </w:t>
      </w:r>
      <w:r w:rsidRPr="00710853">
        <w:t xml:space="preserve">bis hin zu mehreren Monaten </w:t>
      </w:r>
      <w:r>
        <w:t xml:space="preserve">als </w:t>
      </w:r>
      <w:r w:rsidRPr="00710853">
        <w:t xml:space="preserve">zweckmäßig und akzeptabel </w:t>
      </w:r>
      <w:r>
        <w:t>angesehen werden.</w:t>
      </w:r>
    </w:p>
    <w:p w:rsidR="009A2410" w:rsidRDefault="00444E40" w:rsidP="009A2410">
      <w:r>
        <w:t xml:space="preserve">Eine gesetzliche Vorgabe für die Speicherdauer von Protokollen existiert nicht, aber im 3. Teil des BDSG, welcher der Umsetzung </w:t>
      </w:r>
      <w:r w:rsidRPr="00137C0B">
        <w:t>der Richtlinie (EU) 2016/680</w:t>
      </w:r>
      <w:r>
        <w:t xml:space="preserve"> dient, findet sich in </w:t>
      </w:r>
      <w:r w:rsidR="00AB6AF9">
        <w:t>§ </w:t>
      </w:r>
      <w:r>
        <w:t xml:space="preserve">76 </w:t>
      </w:r>
      <w:r w:rsidR="00AB6AF9">
        <w:t>Abs. </w:t>
      </w:r>
      <w:r>
        <w:t>4 BDSG die Verpflichtung „</w:t>
      </w:r>
      <w:r w:rsidRPr="00137C0B">
        <w:t>Protokolldaten sind am Ende des auf deren Generier</w:t>
      </w:r>
      <w:r>
        <w:t xml:space="preserve">ung folgenden Jahres zu löschen“. Da diese Regelung für Protokolle, welche </w:t>
      </w:r>
      <w:r w:rsidRPr="00137C0B">
        <w:t>für die Überprüfung der Rechtm</w:t>
      </w:r>
      <w:r>
        <w:t xml:space="preserve">äßigkeit der Datenverarbeitung angelegt wurden, gilt, kann diese Regelung - auch wenn sie nicht der Umsetzung der DS-GVO dient - im Sinne einer Analoginterpretation genutzt werden und diese Speicherdauer für Löschprotokolle </w:t>
      </w:r>
      <w:r w:rsidR="009A2410">
        <w:t>angesetzt werden.</w:t>
      </w:r>
    </w:p>
    <w:p w:rsidR="0068410C" w:rsidRDefault="00444E40" w:rsidP="00444E40">
      <w:r>
        <w:t xml:space="preserve">Ein anderer Ansatzpunkt zur Bestimmung der Speicherdauer besteht in der Ableitung aus dem </w:t>
      </w:r>
      <w:r w:rsidR="005B5B3F">
        <w:t>R</w:t>
      </w:r>
      <w:r>
        <w:t xml:space="preserve">echt der Ordnungswidrigkeiten: </w:t>
      </w:r>
      <w:r w:rsidRPr="007A5278">
        <w:t xml:space="preserve">Nach </w:t>
      </w:r>
      <w:r w:rsidR="00AB6AF9">
        <w:t>§ </w:t>
      </w:r>
      <w:r w:rsidRPr="007A5278">
        <w:t xml:space="preserve">41 BDSG gelten für Bußgelder, die nach </w:t>
      </w:r>
      <w:r w:rsidR="00AB6AF9">
        <w:t>Art. </w:t>
      </w:r>
      <w:r w:rsidRPr="007A5278">
        <w:t>83 DS</w:t>
      </w:r>
      <w:r>
        <w:t>-</w:t>
      </w:r>
      <w:r w:rsidRPr="007A5278">
        <w:t>GVO verhängt werden (sollen), die Vorschriften des Gesetzes über Ordnungswidrigkeiten (</w:t>
      </w:r>
      <w:r w:rsidRPr="00831E12">
        <w:t>OWiG</w:t>
      </w:r>
      <w:r w:rsidRPr="007A5278">
        <w:t>) sinngemäß.</w:t>
      </w:r>
      <w:r>
        <w:t xml:space="preserve"> Entsprechend </w:t>
      </w:r>
      <w:r w:rsidR="00AB6AF9">
        <w:t>§ </w:t>
      </w:r>
      <w:r>
        <w:t xml:space="preserve">31 </w:t>
      </w:r>
      <w:r w:rsidR="00AB6AF9">
        <w:t>Abs. </w:t>
      </w:r>
      <w:r>
        <w:t xml:space="preserve">2 </w:t>
      </w:r>
      <w:r w:rsidRPr="00831E12">
        <w:t>OWiG</w:t>
      </w:r>
      <w:r>
        <w:t xml:space="preserve"> verjährt die</w:t>
      </w:r>
      <w:r w:rsidRPr="007A5278">
        <w:t xml:space="preserve"> Verfolgung von Ordnungswidrigkeite</w:t>
      </w:r>
      <w:r>
        <w:t xml:space="preserve">n </w:t>
      </w:r>
      <w:r w:rsidRPr="007A5278">
        <w:t>in drei Jahren bei Ordnungswidrigkeiten, die mit Geldbuße im Höchstmaß von mehr als fü</w:t>
      </w:r>
      <w:r>
        <w:t>nfzehntausend Euro bedroht sind, wobei d</w:t>
      </w:r>
      <w:r w:rsidRPr="007A5278">
        <w:t>ie Verjährung beginnt, sobald die Handlung beendet ist</w:t>
      </w:r>
      <w:r>
        <w:t>. Diese Regelung kann man dahingehend interpretieren, dass eine Aufsichtsbehörde eine Löschung nicht länger als drei Jahre verfolgen und dementsprechend auch keinen Nachweis bzgl. Löschung fordern kann. Somit wäre auch eine Speicherdauer von Löschprotokollen von drei Jahren als angemessen anzusehen.</w:t>
      </w:r>
    </w:p>
    <w:p w:rsidR="00A14856" w:rsidRDefault="00C50D5B" w:rsidP="00E10514">
      <w:r>
        <w:t>Wird in dem Konzept unter Zweckbestimmung aufgeführt, dass die Protokollierung dazu dient, einer betroffenen Person Auskunft zu geben, wer auf ihre Daten zugegriffen hat, müssen die Protokolldaten solange aufbewahrt werden, wie eine Auskunft</w:t>
      </w:r>
      <w:r w:rsidR="00E10514">
        <w:t>serteilung auf Anfragen von betroffenen Personen, d. h. in diesem Fall der Patienten, als angemessen anzusehen ist;</w:t>
      </w:r>
      <w:r>
        <w:t xml:space="preserve"> </w:t>
      </w:r>
      <w:r w:rsidR="00A14856">
        <w:t xml:space="preserve">im Sinne von </w:t>
      </w:r>
      <w:r w:rsidR="00E10514">
        <w:t xml:space="preserve">ErwGr. 63 DS-GVO </w:t>
      </w:r>
      <w:r w:rsidR="00B45FA8">
        <w:t xml:space="preserve">muss immer auch die Angemessenheit berücksichtigt werden. Weiterhin sollen entsprechend ErwGr. 63 DS-GVO bei einer </w:t>
      </w:r>
      <w:proofErr w:type="spellStart"/>
      <w:r w:rsidR="00B45FA8">
        <w:t>Beauskunftung</w:t>
      </w:r>
      <w:proofErr w:type="spellEnd"/>
      <w:r w:rsidR="00B45FA8">
        <w:t xml:space="preserve"> </w:t>
      </w:r>
      <w:r w:rsidR="00B45FA8" w:rsidRPr="00E10514">
        <w:t xml:space="preserve">die Rechte </w:t>
      </w:r>
      <w:r w:rsidR="00B45FA8">
        <w:t xml:space="preserve">und Freiheiten anderer Personen </w:t>
      </w:r>
      <w:r w:rsidR="00B45FA8" w:rsidRPr="00E10514">
        <w:t>nicht beeinträchtigen</w:t>
      </w:r>
      <w:r w:rsidR="00B45FA8">
        <w:t xml:space="preserve"> werden, d. h. Beschäftigtendaten dürfen hier nur im erforderlichen Maß verarbeitet werden. Bei einer Protokollierung werden immer die Grundrechte anderer Personen, insbesondere die der Beschäftigten, verletzt und dies darf somit nur auf Basis einer gesetzlichen Grundlage erfolgen, was dementsprechend natürlich auch für die Speicherung der Protokolldaten zum Zwecke der Auskunftserteilung gilt. Ergänzend muss, wie bei jeder Verarbeitung, insbesondere auch Art. 5 DS-GVO bzgl. der Verarbeitung von Beschäftigtendaten beachtet werden, woraus u. a. folgt, dass die Daten der Beschäftigten nur für eine zwingend notwendige Zeitspannen gespeichert dürfen werden.</w:t>
      </w:r>
    </w:p>
    <w:p w:rsidR="00C50D5B" w:rsidRDefault="00C50D5B" w:rsidP="00E10514">
      <w:r>
        <w:t>De</w:t>
      </w:r>
      <w:r w:rsidR="00E10514">
        <w:t>r</w:t>
      </w:r>
      <w:r>
        <w:t xml:space="preserve"> Nachweis, dass </w:t>
      </w:r>
      <w:r w:rsidR="00E10514">
        <w:t xml:space="preserve">personenbezogene </w:t>
      </w:r>
      <w:r>
        <w:t>Daten vom Verantwortlichen ordnungsgemäß verarbeitet wurden, erfolgt regelhaft durch die dokumentierten Prozesse, deren Einhaltung durch Prüfungen nachgewiesen wurden, nicht jedoch durch die Protokolldaten.</w:t>
      </w:r>
      <w:r w:rsidR="00E10514">
        <w:t xml:space="preserve"> Insbesondere unter Berücksichtigung des Urteils </w:t>
      </w:r>
      <w:r w:rsidR="00E10514" w:rsidRPr="006F2805">
        <w:t>des Europäischen Gerichtshof</w:t>
      </w:r>
      <w:r w:rsidR="00E10514" w:rsidRPr="00831E12">
        <w:t>s</w:t>
      </w:r>
      <w:r w:rsidR="00E10514">
        <w:t xml:space="preserve"> für Menschenrechte (</w:t>
      </w:r>
      <w:r w:rsidR="00E10514" w:rsidRPr="006F2805">
        <w:t>ECHR</w:t>
      </w:r>
      <w:r w:rsidR="00E10514">
        <w:t xml:space="preserve"> </w:t>
      </w:r>
      <w:proofErr w:type="spellStart"/>
      <w:r w:rsidR="00E10514" w:rsidRPr="006F2805">
        <w:t>Application</w:t>
      </w:r>
      <w:proofErr w:type="spellEnd"/>
      <w:r w:rsidR="00E10514">
        <w:t xml:space="preserve"> </w:t>
      </w:r>
      <w:proofErr w:type="spellStart"/>
      <w:r w:rsidR="00E10514">
        <w:t>No</w:t>
      </w:r>
      <w:proofErr w:type="spellEnd"/>
      <w:r w:rsidR="00E10514">
        <w:t>. 20511/03</w:t>
      </w:r>
      <w:r w:rsidR="00E10514">
        <w:rPr>
          <w:rStyle w:val="Funotenzeichen"/>
        </w:rPr>
        <w:footnoteReference w:id="42"/>
      </w:r>
      <w:r w:rsidR="00E10514">
        <w:t xml:space="preserve">), der ein entsprechendes Berechtigungskonzept für eine </w:t>
      </w:r>
      <w:proofErr w:type="spellStart"/>
      <w:r w:rsidR="00E10514">
        <w:t>Beauskunftung</w:t>
      </w:r>
      <w:proofErr w:type="spellEnd"/>
      <w:r w:rsidR="00E10514">
        <w:t xml:space="preserve"> hinsichtlich des berechtigten Zugriffs auf Patientendaten als ausreichend ansah, muss daher die Angemessenh</w:t>
      </w:r>
      <w:r w:rsidR="004D7B91">
        <w:t>e</w:t>
      </w:r>
      <w:r w:rsidR="00E10514">
        <w:t>it bewertet werden, wenn für einen über mehrere Jahre zurückreichende Auskunft bzgl. der die Daten verarbeitenden Beschäftigten verlangt wird.</w:t>
      </w:r>
      <w:r w:rsidR="00B45FA8">
        <w:t xml:space="preserve"> Auch bei einer Speicherung von Protokolldaten zum Zwecke der Auskunftserteilung gilt: schnellstmögliches Löschen ist gesetzliche Pflicht, und der Verantwortliche muss nachweisen, dass eine Speicherung aus rechtlichen Gründen erforderlich ist/war.</w:t>
      </w:r>
    </w:p>
    <w:p w:rsidR="00444E40" w:rsidRDefault="00444E40" w:rsidP="00444E40"/>
    <w:p w:rsidR="009138C4" w:rsidRDefault="009138C4">
      <w:r>
        <w:br w:type="page"/>
      </w:r>
    </w:p>
    <w:p w:rsidR="00164C40" w:rsidRDefault="00164C40" w:rsidP="00164C40">
      <w:pPr>
        <w:pStyle w:val="berschrift1"/>
      </w:pPr>
      <w:bookmarkStart w:id="234" w:name="_Toc43415850"/>
      <w:bookmarkStart w:id="235" w:name="_Toc50475384"/>
      <w:r>
        <w:t>Verarbeitung von Protokolldaten</w:t>
      </w:r>
      <w:bookmarkEnd w:id="234"/>
      <w:bookmarkEnd w:id="235"/>
    </w:p>
    <w:p w:rsidR="00164C40" w:rsidRDefault="00164C40" w:rsidP="00164C40">
      <w:r>
        <w:t xml:space="preserve">Für jeden Verarbeitungszweck muss festgelegt sein, wer welche Protokolldaten zu diesen </w:t>
      </w:r>
      <w:r w:rsidR="000B5377">
        <w:t>Z</w:t>
      </w:r>
      <w:r>
        <w:t xml:space="preserve">wecken verarbeiten darf. Die Zwecke wurden in Abschnitt </w:t>
      </w:r>
      <w:r>
        <w:fldChar w:fldCharType="begin"/>
      </w:r>
      <w:r>
        <w:instrText xml:space="preserve"> REF _Ref42843378 \r \h </w:instrText>
      </w:r>
      <w:r>
        <w:fldChar w:fldCharType="separate"/>
      </w:r>
      <w:r w:rsidR="00DA3FAB">
        <w:t>3</w:t>
      </w:r>
      <w:r>
        <w:fldChar w:fldCharType="end"/>
      </w:r>
      <w:r>
        <w:t xml:space="preserve"> dargestellt, in den folgenden Abschnitten wird die Verarbeitung dargestellt.</w:t>
      </w:r>
    </w:p>
    <w:p w:rsidR="00F15501" w:rsidRDefault="00F15501" w:rsidP="00F15501">
      <w:r>
        <w:t xml:space="preserve">Grundsätzlich ist zu beachten, dass die in </w:t>
      </w:r>
      <w:r w:rsidR="00AB6AF9">
        <w:t>Art. Abs. </w:t>
      </w:r>
      <w:r>
        <w:t xml:space="preserve">2 DS-GVO geforderte Rechenschaftspflicht auch für die Verarbeitung von Protokolldaten erfüllt werden muss. </w:t>
      </w:r>
      <w:r w:rsidR="00AB6AF9">
        <w:t>D. h.</w:t>
      </w:r>
      <w:r>
        <w:t xml:space="preserve"> für jede Verarbeitung von Protokolldaten muss auch sowohl die Verarbeitung selbst wie auch evtl. aus der Verarbeitung resultierende Ergebnisse festgehalten werden.</w:t>
      </w:r>
    </w:p>
    <w:p w:rsidR="000B5377" w:rsidRDefault="000B5377" w:rsidP="000B5377">
      <w:pPr>
        <w:pStyle w:val="berschrift2"/>
      </w:pPr>
      <w:bookmarkStart w:id="236" w:name="_Toc43415851"/>
      <w:bookmarkStart w:id="237" w:name="_Toc50475385"/>
      <w:r>
        <w:t>Erteilung einer Auskunft auf Antrag einer betroffenen Person</w:t>
      </w:r>
      <w:bookmarkEnd w:id="236"/>
      <w:bookmarkEnd w:id="237"/>
    </w:p>
    <w:p w:rsidR="00164C40" w:rsidRDefault="005D4423" w:rsidP="005D4423">
      <w:r>
        <w:t xml:space="preserve">In einem Urteil </w:t>
      </w:r>
      <w:r w:rsidRPr="006F2805">
        <w:t>des Europäischen Gerichtshof</w:t>
      </w:r>
      <w:r w:rsidR="00831E12" w:rsidRPr="00831E12">
        <w:t>s</w:t>
      </w:r>
      <w:r>
        <w:t xml:space="preserve"> für Menschenrechte aus dem Jahr 2008 (</w:t>
      </w:r>
      <w:r w:rsidRPr="006F2805">
        <w:t>ECHR</w:t>
      </w:r>
      <w:r>
        <w:t xml:space="preserve"> </w:t>
      </w:r>
      <w:proofErr w:type="spellStart"/>
      <w:r w:rsidRPr="006F2805">
        <w:t>Application</w:t>
      </w:r>
      <w:proofErr w:type="spellEnd"/>
      <w:r>
        <w:t xml:space="preserve"> </w:t>
      </w:r>
      <w:proofErr w:type="spellStart"/>
      <w:r>
        <w:t>No</w:t>
      </w:r>
      <w:proofErr w:type="spellEnd"/>
      <w:r>
        <w:t>. 20511/03</w:t>
      </w:r>
      <w:bookmarkStart w:id="238" w:name="_Ref385490137"/>
      <w:r>
        <w:rPr>
          <w:rStyle w:val="Funotenzeichen"/>
        </w:rPr>
        <w:footnoteReference w:id="43"/>
      </w:r>
      <w:bookmarkEnd w:id="238"/>
      <w:r>
        <w:t xml:space="preserve">) im Zusammenhang mit Zugriffen auf medizinische Daten eines </w:t>
      </w:r>
      <w:r w:rsidRPr="006F2805">
        <w:t>Krankenhausinformationssystems</w:t>
      </w:r>
      <w:r>
        <w:t xml:space="preserve"> wird in Absatz 44 der </w:t>
      </w:r>
      <w:r w:rsidRPr="006F2805">
        <w:t>Urteilsbegründung</w:t>
      </w:r>
      <w:r w:rsidRPr="006F2805">
        <w:rPr>
          <w:vertAlign w:val="superscript"/>
        </w:rPr>
        <w:fldChar w:fldCharType="begin"/>
      </w:r>
      <w:r w:rsidRPr="006F2805">
        <w:rPr>
          <w:vertAlign w:val="superscript"/>
        </w:rPr>
        <w:instrText xml:space="preserve"> NOTEREF _Ref385490137 \h  \* MERGEFORMAT </w:instrText>
      </w:r>
      <w:r w:rsidRPr="006F2805">
        <w:rPr>
          <w:vertAlign w:val="superscript"/>
        </w:rPr>
      </w:r>
      <w:r w:rsidRPr="006F2805">
        <w:rPr>
          <w:vertAlign w:val="superscript"/>
        </w:rPr>
        <w:fldChar w:fldCharType="separate"/>
      </w:r>
      <w:r w:rsidR="00DA3FAB">
        <w:rPr>
          <w:vertAlign w:val="superscript"/>
        </w:rPr>
        <w:t>43</w:t>
      </w:r>
      <w:r w:rsidRPr="006F2805">
        <w:rPr>
          <w:vertAlign w:val="superscript"/>
        </w:rPr>
        <w:fldChar w:fldCharType="end"/>
      </w:r>
      <w:r>
        <w:t xml:space="preserve"> dargestellt, dass medizinische Daten zu schützen sind, sei es durch ein entsprechendes Berechtigungskonzept </w:t>
      </w:r>
      <w:r w:rsidRPr="005D4423">
        <w:t>oder</w:t>
      </w:r>
      <w:r>
        <w:t xml:space="preserve"> durch entsprechende Protokollierung („... </w:t>
      </w:r>
      <w:r w:rsidRPr="006F2805">
        <w:rPr>
          <w:lang w:val="en-US"/>
        </w:rPr>
        <w:t>control</w:t>
      </w:r>
      <w:r w:rsidRPr="00831E12">
        <w:rPr>
          <w:lang w:val="en-US"/>
        </w:rPr>
        <w:t xml:space="preserve"> </w:t>
      </w:r>
      <w:r w:rsidRPr="006F2805">
        <w:rPr>
          <w:lang w:val="en-US"/>
        </w:rPr>
        <w:t>over</w:t>
      </w:r>
      <w:r w:rsidRPr="00831E12">
        <w:rPr>
          <w:lang w:val="en-US"/>
        </w:rPr>
        <w:t xml:space="preserve"> </w:t>
      </w:r>
      <w:r w:rsidRPr="006F2805">
        <w:rPr>
          <w:lang w:val="en-US"/>
        </w:rPr>
        <w:t>access</w:t>
      </w:r>
      <w:r w:rsidRPr="00831E12">
        <w:rPr>
          <w:lang w:val="en-US"/>
        </w:rPr>
        <w:t xml:space="preserve"> </w:t>
      </w:r>
      <w:r w:rsidRPr="006F2805">
        <w:rPr>
          <w:lang w:val="en-US"/>
        </w:rPr>
        <w:t>to</w:t>
      </w:r>
      <w:r w:rsidRPr="00831E12">
        <w:rPr>
          <w:lang w:val="en-US"/>
        </w:rPr>
        <w:t xml:space="preserve"> </w:t>
      </w:r>
      <w:r w:rsidRPr="006F2805">
        <w:rPr>
          <w:lang w:val="en-US"/>
        </w:rPr>
        <w:t>health</w:t>
      </w:r>
      <w:r w:rsidRPr="00831E12">
        <w:rPr>
          <w:lang w:val="en-US"/>
        </w:rPr>
        <w:t xml:space="preserve"> </w:t>
      </w:r>
      <w:r w:rsidRPr="006F2805">
        <w:rPr>
          <w:lang w:val="en-US"/>
        </w:rPr>
        <w:t>records</w:t>
      </w:r>
      <w:r w:rsidRPr="00831E12">
        <w:rPr>
          <w:lang w:val="en-US"/>
        </w:rPr>
        <w:t xml:space="preserve"> </w:t>
      </w:r>
      <w:r w:rsidRPr="006F2805">
        <w:rPr>
          <w:lang w:val="en-US"/>
        </w:rPr>
        <w:t>by</w:t>
      </w:r>
      <w:r w:rsidRPr="00831E12">
        <w:rPr>
          <w:lang w:val="en-US"/>
        </w:rPr>
        <w:t xml:space="preserve"> </w:t>
      </w:r>
      <w:r w:rsidRPr="006F2805">
        <w:rPr>
          <w:lang w:val="en-US"/>
        </w:rPr>
        <w:t>restricting</w:t>
      </w:r>
      <w:r w:rsidRPr="00831E12">
        <w:rPr>
          <w:lang w:val="en-US"/>
        </w:rPr>
        <w:t xml:space="preserve"> </w:t>
      </w:r>
      <w:r w:rsidRPr="006F2805">
        <w:rPr>
          <w:lang w:val="en-US"/>
        </w:rPr>
        <w:t>access</w:t>
      </w:r>
      <w:r w:rsidRPr="00831E12">
        <w:rPr>
          <w:lang w:val="en-US"/>
        </w:rPr>
        <w:t xml:space="preserve"> </w:t>
      </w:r>
      <w:r w:rsidRPr="006F2805">
        <w:rPr>
          <w:lang w:val="en-US"/>
        </w:rPr>
        <w:t>to</w:t>
      </w:r>
      <w:r w:rsidRPr="00831E12">
        <w:rPr>
          <w:lang w:val="en-US"/>
        </w:rPr>
        <w:t xml:space="preserve"> </w:t>
      </w:r>
      <w:r w:rsidRPr="006F2805">
        <w:rPr>
          <w:lang w:val="en-US"/>
        </w:rPr>
        <w:t>health</w:t>
      </w:r>
      <w:r w:rsidRPr="00831E12">
        <w:rPr>
          <w:lang w:val="en-US"/>
        </w:rPr>
        <w:t xml:space="preserve"> </w:t>
      </w:r>
      <w:r w:rsidRPr="006F2805">
        <w:rPr>
          <w:lang w:val="en-US"/>
        </w:rPr>
        <w:t>professionals</w:t>
      </w:r>
      <w:r w:rsidRPr="00831E12">
        <w:rPr>
          <w:lang w:val="en-US"/>
        </w:rPr>
        <w:t xml:space="preserve"> </w:t>
      </w:r>
      <w:r w:rsidRPr="006F2805">
        <w:rPr>
          <w:lang w:val="en-US"/>
        </w:rPr>
        <w:t>directly</w:t>
      </w:r>
      <w:r w:rsidRPr="00831E12">
        <w:rPr>
          <w:lang w:val="en-US"/>
        </w:rPr>
        <w:t xml:space="preserve"> </w:t>
      </w:r>
      <w:r w:rsidRPr="006F2805">
        <w:rPr>
          <w:lang w:val="en-US"/>
        </w:rPr>
        <w:t>involved</w:t>
      </w:r>
      <w:r w:rsidRPr="00831E12">
        <w:rPr>
          <w:lang w:val="en-US"/>
        </w:rPr>
        <w:t xml:space="preserve"> in </w:t>
      </w:r>
      <w:r w:rsidRPr="006F2805">
        <w:rPr>
          <w:lang w:val="en-US"/>
        </w:rPr>
        <w:t>the</w:t>
      </w:r>
      <w:r w:rsidRPr="00831E12">
        <w:rPr>
          <w:lang w:val="en-US"/>
        </w:rPr>
        <w:t xml:space="preserve"> </w:t>
      </w:r>
      <w:r w:rsidRPr="006F2805">
        <w:rPr>
          <w:lang w:val="en-US"/>
        </w:rPr>
        <w:t>applicant</w:t>
      </w:r>
      <w:r w:rsidRPr="00831E12">
        <w:rPr>
          <w:lang w:val="en-US"/>
        </w:rPr>
        <w:t xml:space="preserve">’s </w:t>
      </w:r>
      <w:r w:rsidRPr="006F2805">
        <w:rPr>
          <w:lang w:val="en-US"/>
        </w:rPr>
        <w:t>treatment</w:t>
      </w:r>
      <w:r w:rsidRPr="00831E12">
        <w:rPr>
          <w:lang w:val="en-US"/>
        </w:rPr>
        <w:t xml:space="preserve"> </w:t>
      </w:r>
      <w:r w:rsidRPr="006F2805">
        <w:rPr>
          <w:lang w:val="en-US"/>
        </w:rPr>
        <w:t>or</w:t>
      </w:r>
      <w:r w:rsidRPr="00831E12">
        <w:rPr>
          <w:lang w:val="en-US"/>
        </w:rPr>
        <w:t xml:space="preserve"> </w:t>
      </w:r>
      <w:r w:rsidRPr="006F2805">
        <w:rPr>
          <w:lang w:val="en-US"/>
        </w:rPr>
        <w:t>by</w:t>
      </w:r>
      <w:r w:rsidRPr="00831E12">
        <w:rPr>
          <w:lang w:val="en-US"/>
        </w:rPr>
        <w:t xml:space="preserve"> </w:t>
      </w:r>
      <w:r w:rsidRPr="006F2805">
        <w:rPr>
          <w:lang w:val="en-US"/>
        </w:rPr>
        <w:t>maintaining</w:t>
      </w:r>
      <w:r w:rsidRPr="00831E12">
        <w:rPr>
          <w:lang w:val="en-US"/>
        </w:rPr>
        <w:t xml:space="preserve"> a log of all </w:t>
      </w:r>
      <w:r w:rsidRPr="006F2805">
        <w:rPr>
          <w:lang w:val="en-US"/>
        </w:rPr>
        <w:t>persons</w:t>
      </w:r>
      <w:r w:rsidRPr="00831E12">
        <w:rPr>
          <w:lang w:val="en-US"/>
        </w:rPr>
        <w:t xml:space="preserve"> </w:t>
      </w:r>
      <w:r w:rsidRPr="006F2805">
        <w:rPr>
          <w:lang w:val="en-US"/>
        </w:rPr>
        <w:t>who</w:t>
      </w:r>
      <w:r w:rsidRPr="00831E12">
        <w:rPr>
          <w:lang w:val="en-US"/>
        </w:rPr>
        <w:t xml:space="preserve"> </w:t>
      </w:r>
      <w:r w:rsidRPr="006F2805">
        <w:rPr>
          <w:lang w:val="en-US"/>
        </w:rPr>
        <w:t>had</w:t>
      </w:r>
      <w:r w:rsidRPr="00831E12">
        <w:rPr>
          <w:lang w:val="en-US"/>
        </w:rPr>
        <w:t xml:space="preserve"> </w:t>
      </w:r>
      <w:r w:rsidRPr="006F2805">
        <w:rPr>
          <w:lang w:val="en-US"/>
        </w:rPr>
        <w:t>accessed</w:t>
      </w:r>
      <w:r w:rsidR="00B56DD1" w:rsidRPr="00831E12">
        <w:rPr>
          <w:lang w:val="en-US"/>
        </w:rPr>
        <w:t xml:space="preserve"> </w:t>
      </w:r>
      <w:r w:rsidRPr="006F2805">
        <w:rPr>
          <w:lang w:val="en-US"/>
        </w:rPr>
        <w:t>the</w:t>
      </w:r>
      <w:r w:rsidRPr="00831E12">
        <w:rPr>
          <w:lang w:val="en-US"/>
        </w:rPr>
        <w:t xml:space="preserve"> </w:t>
      </w:r>
      <w:r w:rsidRPr="006F2805">
        <w:rPr>
          <w:lang w:val="en-US"/>
        </w:rPr>
        <w:t>applicant</w:t>
      </w:r>
      <w:r w:rsidRPr="00831E12">
        <w:rPr>
          <w:lang w:val="en-US"/>
        </w:rPr>
        <w:t xml:space="preserve">’s </w:t>
      </w:r>
      <w:r w:rsidRPr="006F2805">
        <w:rPr>
          <w:lang w:val="en-US"/>
        </w:rPr>
        <w:t>medical</w:t>
      </w:r>
      <w:r w:rsidRPr="00831E12">
        <w:rPr>
          <w:lang w:val="en-US"/>
        </w:rPr>
        <w:t xml:space="preserve"> </w:t>
      </w:r>
      <w:r w:rsidRPr="006F2805">
        <w:rPr>
          <w:lang w:val="en-US"/>
        </w:rPr>
        <w:t>file</w:t>
      </w:r>
      <w:r>
        <w:t xml:space="preserve"> ...“).</w:t>
      </w:r>
    </w:p>
    <w:p w:rsidR="005D4423" w:rsidRPr="00164C40" w:rsidRDefault="005D4423" w:rsidP="005D4423">
      <w:r>
        <w:t xml:space="preserve">D. h. wenn eine betroffene Person von ihrem Recht auf Auskunft wahrnimmt, gehört zur Auskunft ggf. der Nachweis, dass kein unberechtigter Zugriff erfolgte. Dies kann regelhaft </w:t>
      </w:r>
      <w:r w:rsidRPr="005D4423">
        <w:t>unter Zuhilfenahme der Protokolldaten nachgewiesen werden</w:t>
      </w:r>
      <w:r>
        <w:t>.</w:t>
      </w:r>
    </w:p>
    <w:p w:rsidR="009A2410" w:rsidRDefault="009A2410" w:rsidP="009A2410">
      <w:pPr>
        <w:pStyle w:val="berschrift2"/>
      </w:pPr>
      <w:bookmarkStart w:id="239" w:name="_Toc43415852"/>
      <w:bookmarkStart w:id="240" w:name="_Toc50475386"/>
      <w:r>
        <w:t>Stichprobenartige Datenschutzkontrolle</w:t>
      </w:r>
      <w:bookmarkEnd w:id="239"/>
      <w:bookmarkEnd w:id="240"/>
    </w:p>
    <w:p w:rsidR="00164C40" w:rsidRDefault="00B165E3" w:rsidP="00060665">
      <w:r>
        <w:t xml:space="preserve">Bei einer stichprobenartigen Kontrolle geht es um die Überprüfung, dass die Verarbeitung, bei welcher die Protokolldaten anfielen, entsprechend den </w:t>
      </w:r>
      <w:r w:rsidR="00060665">
        <w:t>V</w:t>
      </w:r>
      <w:r>
        <w:t xml:space="preserve">orgaben erfolgt. Grundlage bilden daher stets alle Protokolle, die bei der Verarbeitung anfielen. Die Protokolle werden dabei auf auffällige Ereignisse untersucht, Beispiele hierfür finden sich in </w:t>
      </w:r>
      <w:r>
        <w:fldChar w:fldCharType="begin"/>
      </w:r>
      <w:r>
        <w:instrText xml:space="preserve"> REF _Ref42843678 \r \h </w:instrText>
      </w:r>
      <w:r>
        <w:fldChar w:fldCharType="separate"/>
      </w:r>
      <w:r w:rsidR="00DA3FAB">
        <w:t>Anhang 3:</w:t>
      </w:r>
      <w:r>
        <w:fldChar w:fldCharType="end"/>
      </w:r>
      <w:r w:rsidR="00AB6AF9">
        <w:t>.</w:t>
      </w:r>
    </w:p>
    <w:p w:rsidR="000B5377" w:rsidRDefault="00B165E3" w:rsidP="000B5377">
      <w:r>
        <w:t xml:space="preserve">Im Protokollierungskonzept muss dabei das zeitliche Intervall festgelegt werden, in welchen diese Routineprüfungen stattfinden. Da es sich bei Gesundheits- oder genetischen Daten stets um sensible Daten mit einem hohen bzw. sehr hohen Schutzbedarf handelt, sollte das Intervall dies auch widerspiegeln. Eine halbjährliche Prüfung dürfte </w:t>
      </w:r>
      <w:r w:rsidR="00AB6AF9">
        <w:t>i. d. R.</w:t>
      </w:r>
      <w:r>
        <w:t xml:space="preserve"> angemessen sein, bei der Einführung neuer Verfahren sind natürlich deutlich kürzere Prüfungen erforderlich.</w:t>
      </w:r>
    </w:p>
    <w:p w:rsidR="000B5377" w:rsidRDefault="000B5377" w:rsidP="000B5377">
      <w:r>
        <w:t>Bei der stichprobenartigen Kontrolle ist, wann immer aufgrund der technischen Umstände möglich, eine pseudonym</w:t>
      </w:r>
      <w:r w:rsidR="00C4736C">
        <w:t>isiert</w:t>
      </w:r>
      <w:r>
        <w:t>e Auswertung durchzuführen. Erst wenn konkrete Anhaltspunkte vorliegen, deren Überprüfung die Identifizierung von Personen erfordern, ist ein Personenbezug herzustellen.</w:t>
      </w:r>
    </w:p>
    <w:p w:rsidR="000B5377" w:rsidRDefault="000B5377" w:rsidP="000B5377">
      <w:pPr>
        <w:pStyle w:val="berschrift3"/>
      </w:pPr>
      <w:bookmarkStart w:id="241" w:name="_Toc50475387"/>
      <w:r>
        <w:t>Stichprobenartige Datenschutzkontrollen des Datenschutzbeauftragten</w:t>
      </w:r>
      <w:bookmarkEnd w:id="241"/>
    </w:p>
    <w:p w:rsidR="000B5377" w:rsidRDefault="000B5377" w:rsidP="000B5377">
      <w:r>
        <w:t>Eine</w:t>
      </w:r>
      <w:r w:rsidR="00B165E3">
        <w:t xml:space="preserve"> stichprobenartige Prüfung ist entsprechend </w:t>
      </w:r>
      <w:r w:rsidR="00AB6AF9">
        <w:t>Art. </w:t>
      </w:r>
      <w:r w:rsidR="00B165E3">
        <w:t xml:space="preserve">39 </w:t>
      </w:r>
      <w:r w:rsidR="00AB6AF9">
        <w:t>Abs. </w:t>
      </w:r>
      <w:r w:rsidR="00B165E3">
        <w:t xml:space="preserve">1 </w:t>
      </w:r>
      <w:r w:rsidR="00B165E3" w:rsidRPr="006F2805">
        <w:t>lit</w:t>
      </w:r>
      <w:r w:rsidR="00831E12" w:rsidRPr="00831E12">
        <w:t>.</w:t>
      </w:r>
      <w:r w:rsidR="00B165E3">
        <w:t xml:space="preserve"> b DS-GVO Aufgabe der oder des Datenschutzbeauftragten. Allerdings muss auch beim Datenschutzbeauftragten das 4-Augen-Prinzip bei der Nutzung von Protokolldaten gelten, d. h. es muss eine zweite Person, die als unabhängige Kontrollstelle fungiert, die Auswertung der Protokolldaten durch den Datenschutzbeauftragten beobachten und </w:t>
      </w:r>
      <w:r w:rsidR="00B165E3" w:rsidRPr="006F2805">
        <w:t xml:space="preserve">eine </w:t>
      </w:r>
      <w:r w:rsidR="00831E12" w:rsidRPr="006F2805">
        <w:t xml:space="preserve">ggf. erfolgende </w:t>
      </w:r>
      <w:r w:rsidR="00B165E3" w:rsidRPr="006F2805">
        <w:t>zweckfremde Nutzung</w:t>
      </w:r>
      <w:r w:rsidR="00B165E3">
        <w:t xml:space="preserve"> der Protokolldaten verhindern.</w:t>
      </w:r>
    </w:p>
    <w:p w:rsidR="000B5377" w:rsidRDefault="000B5377" w:rsidP="000B5377">
      <w:pPr>
        <w:pStyle w:val="berschrift3"/>
      </w:pPr>
      <w:bookmarkStart w:id="242" w:name="_Toc50475388"/>
      <w:r>
        <w:t>Stichprobenartige Datenschutzkontrollen des Verantwortlichen</w:t>
      </w:r>
      <w:bookmarkEnd w:id="242"/>
    </w:p>
    <w:p w:rsidR="000B5377" w:rsidRDefault="000B5377" w:rsidP="000B5377">
      <w:bookmarkStart w:id="243" w:name="_Hlk47101289"/>
      <w:r>
        <w:t>In einem Patientendaten führenden System, insbesondere einem Krankenhausinformationssystem</w:t>
      </w:r>
      <w:r w:rsidR="00C4736C">
        <w:t>,</w:t>
      </w:r>
      <w:r>
        <w:t xml:space="preserve"> hat die Protokollierung aufgrund des hohen Schutzbedarfs der Patientendaten eine besondere Bedeutung. Die Orientierungshilfe Krankenhausinformationssysteme (OH KIS) verlangt daher im Rahmen des datenschutzkonformen Einsatzes eines Krankenhausinformationssystems die aussagefähige und revisionsfeste Protokollierung schreibender und lesender Zugriffe inklusive der Implementierung geeigneter Auswertungsmöglichkeiten</w:t>
      </w:r>
      <w:r w:rsidRPr="000B5377">
        <w:rPr>
          <w:vertAlign w:val="superscript"/>
        </w:rPr>
        <w:footnoteReference w:id="44"/>
      </w:r>
      <w:r>
        <w:t xml:space="preserve">. Die Protokollierung dient dem Verantwortlichen </w:t>
      </w:r>
      <w:r w:rsidR="00C4736C">
        <w:t xml:space="preserve">sowohl </w:t>
      </w:r>
      <w:r>
        <w:t>als vorbeugende Maßnahme durch Kontrolle der Zugriffe</w:t>
      </w:r>
      <w:r w:rsidR="00C4736C">
        <w:t>, gleichermaßen</w:t>
      </w:r>
      <w:r>
        <w:t xml:space="preserve"> </w:t>
      </w:r>
      <w:r w:rsidR="00C4736C">
        <w:t xml:space="preserve">auch </w:t>
      </w:r>
      <w:r>
        <w:t>als Maßnahme zur Nachweisbarkeit der datenschutzkonformen Verarbeitung</w:t>
      </w:r>
      <w:r w:rsidRPr="000B5377">
        <w:rPr>
          <w:vertAlign w:val="superscript"/>
        </w:rPr>
        <w:footnoteReference w:id="45"/>
      </w:r>
      <w:r>
        <w:t>. Die in diesem Zusammenhang geforderte „stichprobenweise anlassunabhängige (</w:t>
      </w:r>
      <w:proofErr w:type="spellStart"/>
      <w:r>
        <w:t>Plausibiltitäts</w:t>
      </w:r>
      <w:proofErr w:type="spellEnd"/>
      <w:r>
        <w:t>-)</w:t>
      </w:r>
      <w:r w:rsidR="00C4736C">
        <w:t>K</w:t>
      </w:r>
      <w:r>
        <w:t>ontrolle“ fällt in den Aufgabenbereich des Verantwortlichen.</w:t>
      </w:r>
    </w:p>
    <w:p w:rsidR="000B5377" w:rsidRDefault="000B5377" w:rsidP="000B5377">
      <w:r>
        <w:t>Analog zur OH KIS kann eine Protokollierung der lesenden Zugriffe nur dann reduziert werden, wenn ein hinreichend differenziertes Rollen- und Berechtigungskonzept vorhanden ist, das dem Schutzbedarf der Daten Rechnung trägt</w:t>
      </w:r>
      <w:r w:rsidRPr="000B5377">
        <w:rPr>
          <w:vertAlign w:val="superscript"/>
        </w:rPr>
        <w:footnoteReference w:id="46"/>
      </w:r>
      <w:r>
        <w:t>. Daher ist ein völliger Verzicht der Protokollierung und Kontrolle lesender Zugriffe in einem Krankenhausinformationssystem im Hinblick auf implementierte Sonderzugriffsberechtigungen und sonstige Zugriffsrechte außerhalb des Behandlungskontextes nicht realistisch datenschutzkonform umsetzbar.</w:t>
      </w:r>
    </w:p>
    <w:p w:rsidR="000B5377" w:rsidRDefault="000B5377" w:rsidP="000B5377">
      <w:r>
        <w:t>Sofern stichprobenweise anlassunabhängige Kontrollen durch den Verantwortlichen umgesetzt werden, sind die damit erfolgenden geeigneten Auswertungen zu beschreiben. Die Untersuchung einer Stichprobenauswahl dient dem Verantwortlichen da</w:t>
      </w:r>
      <w:r w:rsidR="00C4736C">
        <w:t>zu</w:t>
      </w:r>
      <w:r>
        <w:t>, Rückschlüsse von deren Ergebnissen auf die Grundgesamtheit der Protokolldaten ziehen zu können, ohne sie insgesamt untersuchen zu müssen. Wird die Stichprobenauswahl in geeigneter Weise festgelegt, so gilt eine solche Stichprobe als repräsentativ und lässt den induktiven Schluss auf die Grundgesamtheit zu. Unterschieden werden eine zufällige Stichprobenauswahl von nichtzufälligen Auswahlverfahren. Ein bewusstes Auswahlverfahren könnte zum Beispiel in einem KIS in der Analyse aller Sonderzugriffe/Notfallzugriffe einer Station oder eines bestimmten Zeitintervalls bestehen. Bei einer Zufallsstichprobe wird hingegen eine hinreichend große Auswahl Datensätze mittels eines Zufallsgenerators bestimmt und analysiert.</w:t>
      </w:r>
    </w:p>
    <w:p w:rsidR="00C4736C" w:rsidRDefault="000B5377" w:rsidP="000B5377">
      <w:r>
        <w:t xml:space="preserve">Zu bestimmen sind weiterhin der minimal erforderliche Stichprobenumfang sowie die Häufigkeit, mit der eine Stichprobe genommen und untersucht werden sollte. Diesbezüglich sind weder aus der OH KIS noch aus sonstigen Veröffentlichungen der deutschen Aufsichtsbehörden Anforderungen </w:t>
      </w:r>
      <w:r w:rsidR="00C4736C">
        <w:t>bekannt.</w:t>
      </w:r>
      <w:r>
        <w:t xml:space="preserve"> Die niederländische Aufsichtsbehörde hat sich in einem Untersuchungsbericht dahingehend geäußert, dass eine Kontrolle regelmäßig, systematisch </w:t>
      </w:r>
      <w:r w:rsidRPr="00A07B60">
        <w:t>und kon</w:t>
      </w:r>
      <w:r w:rsidRPr="004175D6">
        <w:t>s</w:t>
      </w:r>
      <w:r w:rsidRPr="009B17AC">
        <w:t>e</w:t>
      </w:r>
      <w:r w:rsidRPr="000B3F01">
        <w:t>q</w:t>
      </w:r>
      <w:r w:rsidRPr="00600AAE">
        <w:t>u</w:t>
      </w:r>
      <w:r w:rsidRPr="00011B08">
        <w:t>ent erfo</w:t>
      </w:r>
      <w:r w:rsidRPr="00A07B60">
        <w:t>lgt</w:t>
      </w:r>
      <w:r w:rsidRPr="000B5377">
        <w:rPr>
          <w:vertAlign w:val="superscript"/>
        </w:rPr>
        <w:footnoteReference w:id="47"/>
      </w:r>
      <w:r w:rsidRPr="00A07B60">
        <w:t xml:space="preserve">. Eine </w:t>
      </w:r>
      <w:r w:rsidRPr="004175D6">
        <w:t>s</w:t>
      </w:r>
      <w:r w:rsidRPr="009B17AC">
        <w:t>t</w:t>
      </w:r>
      <w:r w:rsidRPr="000B3F01">
        <w:t>i</w:t>
      </w:r>
      <w:r w:rsidRPr="00600AAE">
        <w:t>c</w:t>
      </w:r>
      <w:r w:rsidRPr="00011B08">
        <w:t>hprobena</w:t>
      </w:r>
      <w:r w:rsidRPr="00A07B60">
        <w:t>rtige Kontrolle von sechs Patientenakten jährlich wurde als nicht ausreichend bewertet.</w:t>
      </w:r>
      <w:r w:rsidR="00C4736C">
        <w:t xml:space="preserve"> Die </w:t>
      </w:r>
      <w:r w:rsidR="00C4736C" w:rsidRPr="00ED0653">
        <w:t>Österreichische Datenschutzbehörde</w:t>
      </w:r>
      <w:r w:rsidR="00C4736C">
        <w:t xml:space="preserve"> hat in einer Empfehlung zur </w:t>
      </w:r>
      <w:r w:rsidR="00C4736C" w:rsidRPr="00ED0653">
        <w:t>angemessenen Stichprobe bei der Zugriffskontrolle</w:t>
      </w:r>
      <w:r w:rsidR="00C4736C">
        <w:t xml:space="preserve"> in einem Klinikum festgestellt, dass „angesichts der Größe des Klinikums ** eine Stichprobengröße von vier bis sechs Patienten je Monat zu gering, um eine verlässliche Kontrolle zu gewährleisten, die besonders schützenswerte Personengruppen (wie insbesondere eigene Bedienstete oder deren Angehörige bzw. öffentlich bekannte Personen), die sich einer Behandlung unterziehen (müssen), vor unberechtigten Zugriffen zu schützen.“</w:t>
      </w:r>
      <w:r w:rsidR="00C4736C">
        <w:rPr>
          <w:rStyle w:val="Funotenzeichen"/>
        </w:rPr>
        <w:footnoteReference w:id="48"/>
      </w:r>
      <w:r w:rsidR="00C4736C">
        <w:t xml:space="preserve"> Bedauerlicherweise liegen keine Informationen über die Größe des Klinikums vor.</w:t>
      </w:r>
    </w:p>
    <w:p w:rsidR="000B5377" w:rsidRDefault="00C4736C" w:rsidP="000B5377">
      <w:r>
        <w:t xml:space="preserve">Analog zu § 1 Abs. 2 </w:t>
      </w:r>
      <w:proofErr w:type="spellStart"/>
      <w:r w:rsidRPr="00C4736C">
        <w:t>DlStatG</w:t>
      </w:r>
      <w:proofErr w:type="spellEnd"/>
      <w:r>
        <w:t xml:space="preserve"> kann zumindest eine Höchstgrenze bei </w:t>
      </w:r>
      <w:r w:rsidRPr="00C4736C">
        <w:t>höchstens 15 Prozent aller Erhebungseinheiten</w:t>
      </w:r>
      <w:r>
        <w:t xml:space="preserve"> angesehen werden</w:t>
      </w:r>
      <w:r>
        <w:rPr>
          <w:rStyle w:val="Funotenzeichen"/>
        </w:rPr>
        <w:footnoteReference w:id="49"/>
      </w:r>
      <w:r>
        <w:t>.</w:t>
      </w:r>
    </w:p>
    <w:p w:rsidR="00C4736C" w:rsidRDefault="00C4736C" w:rsidP="000B5377">
      <w:pPr>
        <w:spacing w:after="0"/>
      </w:pPr>
      <w:r>
        <w:t>D</w:t>
      </w:r>
      <w:r w:rsidR="000B5377">
        <w:t xml:space="preserve">ie Konzeption der stichprobenweisen anlasslosen Kontrollen </w:t>
      </w:r>
      <w:r>
        <w:t xml:space="preserve">sollte sich daher </w:t>
      </w:r>
      <w:r w:rsidR="000B5377">
        <w:t>am Risiko für die betroffenen Personen orientieren und anhand der Parameter</w:t>
      </w:r>
    </w:p>
    <w:p w:rsidR="000B5377" w:rsidRDefault="000B5377" w:rsidP="000B65B0">
      <w:pPr>
        <w:pStyle w:val="Listenabsatz"/>
        <w:numPr>
          <w:ilvl w:val="0"/>
          <w:numId w:val="38"/>
        </w:numPr>
      </w:pPr>
      <w:r>
        <w:t>Stichprobenart</w:t>
      </w:r>
    </w:p>
    <w:p w:rsidR="000B5377" w:rsidRDefault="000B5377" w:rsidP="000B65B0">
      <w:pPr>
        <w:pStyle w:val="Listenabsatz"/>
        <w:numPr>
          <w:ilvl w:val="0"/>
          <w:numId w:val="38"/>
        </w:numPr>
      </w:pPr>
      <w:r>
        <w:t>Stichprobenauswahlverfahren</w:t>
      </w:r>
    </w:p>
    <w:p w:rsidR="000B5377" w:rsidRDefault="000B5377" w:rsidP="000B65B0">
      <w:pPr>
        <w:pStyle w:val="Listenabsatz"/>
        <w:numPr>
          <w:ilvl w:val="0"/>
          <w:numId w:val="38"/>
        </w:numPr>
      </w:pPr>
      <w:r>
        <w:t>Stichprobenumfang</w:t>
      </w:r>
    </w:p>
    <w:p w:rsidR="000B5377" w:rsidRDefault="000B5377" w:rsidP="000B65B0">
      <w:pPr>
        <w:pStyle w:val="Listenabsatz"/>
        <w:numPr>
          <w:ilvl w:val="0"/>
          <w:numId w:val="38"/>
        </w:numPr>
        <w:spacing w:after="0"/>
        <w:ind w:left="1077" w:hanging="357"/>
      </w:pPr>
      <w:r>
        <w:t>Taktung/Häufigkeit der Kontrollen p. a.</w:t>
      </w:r>
    </w:p>
    <w:p w:rsidR="000F55D1" w:rsidRPr="007A47D6" w:rsidRDefault="000B5377" w:rsidP="00BB380D">
      <w:r>
        <w:t>beschr</w:t>
      </w:r>
      <w:r w:rsidR="00C4736C">
        <w:t>i</w:t>
      </w:r>
      <w:r>
        <w:t>eben</w:t>
      </w:r>
      <w:r w:rsidR="00C4736C">
        <w:t xml:space="preserve"> werden</w:t>
      </w:r>
      <w:r>
        <w:t>.</w:t>
      </w:r>
      <w:r w:rsidR="00BB380D">
        <w:t xml:space="preserve"> </w:t>
      </w:r>
      <w:r w:rsidR="000F55D1">
        <w:t>Die Statistik kennt Verfahren, um den Umfang der erforderlichen Stichprobenanzahl in Abhängigkeit von der gewünschten Aussagekraft der stichprobenartigen Kontrolle zu ermitteln</w:t>
      </w:r>
      <w:r w:rsidR="00BB380D">
        <w:rPr>
          <w:rStyle w:val="Funotenzeichen"/>
        </w:rPr>
        <w:footnoteReference w:id="50"/>
      </w:r>
      <w:r w:rsidR="00BB380D">
        <w:t xml:space="preserve">. </w:t>
      </w:r>
    </w:p>
    <w:p w:rsidR="00B165E3" w:rsidRPr="00164C40" w:rsidRDefault="000B5377" w:rsidP="00B165E3">
      <w:r w:rsidRPr="00A07B60">
        <w:t>Damit geh</w:t>
      </w:r>
      <w:r w:rsidRPr="004175D6">
        <w:t>t</w:t>
      </w:r>
      <w:r w:rsidRPr="009B17AC">
        <w:t xml:space="preserve"> </w:t>
      </w:r>
      <w:r w:rsidRPr="000B3F01">
        <w:t>e</w:t>
      </w:r>
      <w:r w:rsidRPr="00600AAE">
        <w:t>i</w:t>
      </w:r>
      <w:r w:rsidRPr="00011B08">
        <w:t>nher, da</w:t>
      </w:r>
      <w:r w:rsidRPr="00A07B60">
        <w:t xml:space="preserve">ss beispielsweise Kontrollen für Notfallzugriffe, bzw. bzgl. Zugriffen auf ggf. stigmatisierende Daten </w:t>
      </w:r>
      <w:r w:rsidRPr="008C12BE">
        <w:t>psychische oder sexuell übertragbare Erkrankungen sowie auf Betroffenenkreise mit erhöhtem Schutzbedarf (im öffentlichen Interesse stehende Personen, Mitarbeiter als Patienten) ggf. häufiger angesetzt werden als die Zufallskontrollen im Normalbetrieb.</w:t>
      </w:r>
      <w:bookmarkEnd w:id="243"/>
    </w:p>
    <w:p w:rsidR="00164C40" w:rsidRDefault="00164C40" w:rsidP="00164C40">
      <w:pPr>
        <w:pStyle w:val="berschrift2"/>
      </w:pPr>
      <w:bookmarkStart w:id="245" w:name="_Toc43415853"/>
      <w:bookmarkStart w:id="246" w:name="_Toc50475389"/>
      <w:r>
        <w:t xml:space="preserve">Prüfung bei Verletzung </w:t>
      </w:r>
      <w:r w:rsidRPr="00444E40">
        <w:t>des Schutzes personenbezogener Daten</w:t>
      </w:r>
      <w:bookmarkEnd w:id="245"/>
      <w:bookmarkEnd w:id="246"/>
    </w:p>
    <w:p w:rsidR="00164C40" w:rsidRPr="00164C40" w:rsidRDefault="00AA721E" w:rsidP="00AA721E">
      <w:r>
        <w:t>Gemäß Art. 33 Abs. 5 DS-GVO muss der Verantwortliche alle</w:t>
      </w:r>
      <w:r w:rsidRPr="00AA721E">
        <w:t xml:space="preserve"> Verletzung</w:t>
      </w:r>
      <w:r>
        <w:t>en</w:t>
      </w:r>
      <w:r w:rsidRPr="00AA721E">
        <w:t xml:space="preserve"> des Schutzes personenbezogener Daten</w:t>
      </w:r>
      <w:r>
        <w:t xml:space="preserve"> </w:t>
      </w:r>
      <w:r w:rsidRPr="00AA721E">
        <w:t xml:space="preserve">einschließlich aller </w:t>
      </w:r>
      <w:r>
        <w:t xml:space="preserve">mit dieser Verletzung </w:t>
      </w:r>
      <w:r w:rsidRPr="00AA721E">
        <w:t>im Zusammenhang stehenden Fakten</w:t>
      </w:r>
      <w:r>
        <w:t xml:space="preserve"> dokumentieren. Dies ist nur unter Nutzung der Protokolldaten möglich, da nur hier festgehalten ist, wer wann von wo auf welche Daten zugegriffen hat.</w:t>
      </w:r>
    </w:p>
    <w:p w:rsidR="00FA0B74" w:rsidRDefault="00FA0B74" w:rsidP="00FA0B74">
      <w:bookmarkStart w:id="247" w:name="_Toc43415854"/>
      <w:r>
        <w:t>Gibt es einen Verdacht auf die Verletzung des Schutzes der personenbezogenen Daten, kann der Verantwortliche die Protokolldaten nutzen, um den Sachverhalt zu klären.</w:t>
      </w:r>
    </w:p>
    <w:p w:rsidR="00FA0B74" w:rsidRDefault="00FA0B74" w:rsidP="00FA0B74">
      <w:r>
        <w:t xml:space="preserve">Gibt es eine betrieblich notwendige „Schwachstelle“ in den Schutzmaßnahmen </w:t>
      </w:r>
      <w:r w:rsidR="00C4736C">
        <w:t xml:space="preserve">wie </w:t>
      </w:r>
      <w:r>
        <w:t xml:space="preserve">z. B. </w:t>
      </w:r>
      <w:r w:rsidR="00C4736C">
        <w:t xml:space="preserve">die Möglichkeit </w:t>
      </w:r>
      <w:r>
        <w:t>eine</w:t>
      </w:r>
      <w:r w:rsidR="00C4736C">
        <w:t>s</w:t>
      </w:r>
      <w:r>
        <w:t xml:space="preserve"> Notfallzugriff</w:t>
      </w:r>
      <w:r w:rsidR="00C4736C">
        <w:t>s</w:t>
      </w:r>
      <w:r>
        <w:t xml:space="preserve"> </w:t>
      </w:r>
      <w:r w:rsidR="00C4736C">
        <w:t xml:space="preserve">mit erweiterten Zugriffsrechten </w:t>
      </w:r>
      <w:r>
        <w:t xml:space="preserve">durch spezielle Mitarbeiter, </w:t>
      </w:r>
      <w:r w:rsidR="00C4736C">
        <w:t>muss</w:t>
      </w:r>
      <w:r>
        <w:t xml:space="preserve"> hier eine regelhafte Prüfung der entsprechenden Protokolldaten beschrieben werden. </w:t>
      </w:r>
    </w:p>
    <w:p w:rsidR="00164C40" w:rsidRDefault="00060665" w:rsidP="00060665">
      <w:pPr>
        <w:pStyle w:val="berschrift2"/>
      </w:pPr>
      <w:bookmarkStart w:id="248" w:name="_Toc50475390"/>
      <w:r>
        <w:t xml:space="preserve">Gewährleistung der Sicherheit der </w:t>
      </w:r>
      <w:bookmarkEnd w:id="247"/>
      <w:r>
        <w:t>Verarbeitung</w:t>
      </w:r>
      <w:bookmarkEnd w:id="248"/>
    </w:p>
    <w:p w:rsidR="00164C40" w:rsidRDefault="00E435FB" w:rsidP="00E435FB">
      <w:r>
        <w:t xml:space="preserve">Entsprechend Art. 32 Abs. 1 lit. d DS-GVO ist es zur Gewährleistung der Sicherheit der Verarbeitung erforderlich, dass </w:t>
      </w:r>
      <w:r w:rsidRPr="00E435FB">
        <w:t>ein Verfahren zur regelmäßigen Überprüfung, Bewertung und Evaluierung der Wirksamkeit der technischen und organisatorischen Maßnahmen</w:t>
      </w:r>
      <w:r>
        <w:t xml:space="preserve">. Um die Einhaltung der Vorgaben des Berechtigungskonzeptes zu prüfen, muss zwingend eine Protokollierung der Zugriffe sowie eine stichprobenartige Kontrolle erfolgen. Auch unberechtigte Zugriffe bzw. </w:t>
      </w:r>
      <w:r w:rsidR="00831E12" w:rsidRPr="006F2805">
        <w:t>Z</w:t>
      </w:r>
      <w:r w:rsidRPr="006F2805">
        <w:t>ugriffsversuche</w:t>
      </w:r>
      <w:r>
        <w:t xml:space="preserve"> können nur durch eine Protokollierung sowie eine entsprechende Auswertung der Protokolldateien festgestellt werden.</w:t>
      </w:r>
    </w:p>
    <w:p w:rsidR="00E435FB" w:rsidRPr="00164C40" w:rsidRDefault="00E435FB" w:rsidP="00E435FB">
      <w:r>
        <w:t xml:space="preserve">Die somit letztlich gesetzliche geforderte Protokollierung muss aber durch im Protokollierungskonzept beschriebene Auswertungen begleitet werden, damit die Nutzung der Protokolldaten für betroffene Personen – insbesondere auch Beschäftigte – transparent erfolgt. Das </w:t>
      </w:r>
      <w:r w:rsidRPr="00E435FB">
        <w:t>Bundesamt für Sicherheit in der Informationstechnik</w:t>
      </w:r>
      <w:r>
        <w:t xml:space="preserve"> sieht in einer Protokollierung eine Grundlage für die Gewährleistung eines verlässlichen</w:t>
      </w:r>
      <w:r w:rsidRPr="00E435FB">
        <w:t xml:space="preserve"> IT-Betrieb</w:t>
      </w:r>
      <w:r>
        <w:t>es</w:t>
      </w:r>
      <w:r>
        <w:rPr>
          <w:rStyle w:val="Funotenzeichen"/>
        </w:rPr>
        <w:footnoteReference w:id="51"/>
      </w:r>
      <w:r>
        <w:t>.</w:t>
      </w:r>
    </w:p>
    <w:p w:rsidR="00164C40" w:rsidRDefault="00164C40" w:rsidP="00060665">
      <w:pPr>
        <w:pStyle w:val="berschrift2"/>
      </w:pPr>
      <w:bookmarkStart w:id="249" w:name="_Toc43415855"/>
      <w:bookmarkStart w:id="250" w:name="_Toc50475391"/>
      <w:r>
        <w:t xml:space="preserve">Gewährleistung der Verfügbarkeit der </w:t>
      </w:r>
      <w:bookmarkEnd w:id="249"/>
      <w:r w:rsidR="00060665">
        <w:t>Anwendung</w:t>
      </w:r>
      <w:bookmarkEnd w:id="250"/>
    </w:p>
    <w:p w:rsidR="00164C40" w:rsidRDefault="00E435FB" w:rsidP="00E435FB">
      <w:r>
        <w:t xml:space="preserve">Art. 32 Abs. 1 lit. b DS-GVO fordert die dauerhafte Sicherstellung der </w:t>
      </w:r>
      <w:r w:rsidRPr="00E435FB">
        <w:t xml:space="preserve">Verfügbarkeit der </w:t>
      </w:r>
      <w:r>
        <w:t xml:space="preserve">zur Verarbeitung personenbezogener Daten eingesetzten </w:t>
      </w:r>
      <w:r w:rsidRPr="00E435FB">
        <w:t>Systeme und Dienste</w:t>
      </w:r>
      <w:r>
        <w:t xml:space="preserve">. </w:t>
      </w:r>
      <w:r w:rsidRPr="00E435FB">
        <w:t>Das Schutzziel Verfügbarkeit wird dann eingehalten, wenn gewährleistet ist, dass die Systeme jederzeit betriebsbereit sind und die Verarbeitung der Daten korrekt abläuft</w:t>
      </w:r>
      <w:r>
        <w:t>.</w:t>
      </w:r>
    </w:p>
    <w:p w:rsidR="00B56DD1" w:rsidRDefault="00E435FB" w:rsidP="00B56DD1">
      <w:r>
        <w:t>Hierzu ist insbesondere bei vernetzten IT-Geräten der Ressourcenverbrauch sowie die Auslastung der Systeme und Dienste zu überwachen, damit für die Datenübertragung eine ausreichende Bandbreite zur Verfügung steht. Somit muss sowohl die Anzahl der Anwender als auch die Menge an Daten im zeitlichen Verlauf überwacht und hinsichtlich der Anforderung an die Netzwerkleistung bewertet werden.</w:t>
      </w:r>
      <w:r w:rsidR="00B56DD1">
        <w:t xml:space="preserve"> </w:t>
      </w:r>
      <w:r>
        <w:t>Aber auch innerhalb von Systemen und Diensten ist ein entsprechendes Monitoring erforderlich, z.</w:t>
      </w:r>
      <w:r w:rsidR="00A61816">
        <w:t> </w:t>
      </w:r>
      <w:r>
        <w:t>B. damit für die Anzahl Anwender auch eine ausreichende Anzahl an Datenbanklizenzen zur Verfügung stehen.</w:t>
      </w:r>
    </w:p>
    <w:p w:rsidR="00E435FB" w:rsidRPr="00164C40" w:rsidRDefault="00B56DD1" w:rsidP="00B56DD1">
      <w:r>
        <w:t>Im Protokollierungskonzept muss festgehalten werden, welches Monitoring mittels einer Protokollierung zur Gewährleistung der Verfügbarkeit eingesetzt wird.</w:t>
      </w:r>
    </w:p>
    <w:p w:rsidR="00136641" w:rsidRDefault="00136641" w:rsidP="00136641">
      <w:pPr>
        <w:pStyle w:val="berschrift1"/>
      </w:pPr>
      <w:bookmarkStart w:id="251" w:name="_Toc43415856"/>
      <w:bookmarkStart w:id="252" w:name="_Toc50475392"/>
      <w:r>
        <w:t>Sicherheit der Verarbeitung</w:t>
      </w:r>
      <w:bookmarkEnd w:id="251"/>
      <w:bookmarkEnd w:id="252"/>
    </w:p>
    <w:p w:rsidR="00136641" w:rsidRDefault="00136641" w:rsidP="00F07A87">
      <w:pPr>
        <w:pStyle w:val="berschrift2"/>
      </w:pPr>
      <w:bookmarkStart w:id="253" w:name="_Toc43415857"/>
      <w:bookmarkStart w:id="254" w:name="_Toc50475393"/>
      <w:r>
        <w:t xml:space="preserve">Vertraulichkeit: </w:t>
      </w:r>
      <w:r w:rsidR="00F07A87" w:rsidRPr="006F2805">
        <w:t>Nur</w:t>
      </w:r>
      <w:r w:rsidR="00F07A87">
        <w:t xml:space="preserve"> berechtigte Anwender</w:t>
      </w:r>
      <w:bookmarkEnd w:id="253"/>
      <w:bookmarkEnd w:id="254"/>
    </w:p>
    <w:p w:rsidR="00F07A87" w:rsidRDefault="00F07A87" w:rsidP="00F07A87">
      <w:r>
        <w:t xml:space="preserve">Unbefugten ist der Zutritt zu Räumlichkeiten, aus denen heraus ein physikalischer Zugriff auf die Server mit den Protokollierungsdateien möglich ist, zu verwehren. Daher </w:t>
      </w:r>
      <w:r w:rsidRPr="00F07A87">
        <w:t>ist festzulegen, welche Voraussetzung eine Person erfüllen muss, um Zutritt zu erhalten. Der Kreis der Berechtigten ist auf das notwendige Minimum zu beschränken.</w:t>
      </w:r>
    </w:p>
    <w:p w:rsidR="00F07A87" w:rsidRPr="00F07A87" w:rsidRDefault="00F07A87" w:rsidP="00AB6AF9">
      <w:r>
        <w:t xml:space="preserve">Nur berechtigte Personen dürfen Zugriff auf die </w:t>
      </w:r>
      <w:r w:rsidR="00AB6AF9">
        <w:t>P</w:t>
      </w:r>
      <w:r>
        <w:t>rot</w:t>
      </w:r>
      <w:r w:rsidR="00AB6AF9">
        <w:t>o</w:t>
      </w:r>
      <w:r>
        <w:t>kolldaten erhalten. Es muss daher ein Berechtigungs- und Rollenkonzept erstellt und gepflegt werden, aus dem eindeutig abzulesen ist, wer welche Rolle (funktionell und</w:t>
      </w:r>
      <w:r w:rsidR="00AB6AF9">
        <w:t>/oder</w:t>
      </w:r>
      <w:r>
        <w:t xml:space="preserve"> strukturell) und </w:t>
      </w:r>
      <w:r w:rsidR="00AB6AF9">
        <w:t xml:space="preserve">die </w:t>
      </w:r>
      <w:r>
        <w:t xml:space="preserve">mit </w:t>
      </w:r>
      <w:r w:rsidR="00AB6AF9">
        <w:t xml:space="preserve">der Rolle </w:t>
      </w:r>
      <w:r>
        <w:t xml:space="preserve">verbundene Rechte bzgl. des Zugriffs auf </w:t>
      </w:r>
      <w:r w:rsidRPr="006F2805">
        <w:t>die Protokolldate</w:t>
      </w:r>
      <w:r w:rsidR="00831E12" w:rsidRPr="00831E12">
        <w:t>n</w:t>
      </w:r>
      <w:r>
        <w:t xml:space="preserve"> hat. </w:t>
      </w:r>
      <w:r w:rsidRPr="00F07A87">
        <w:t xml:space="preserve">Bzgl. der Rollen- und Rechtevergabe im Berechtigungs- und Rollenkonzept ist </w:t>
      </w:r>
      <w:r w:rsidR="00AB6AF9">
        <w:t xml:space="preserve">zwingend </w:t>
      </w:r>
      <w:r w:rsidRPr="00F07A87">
        <w:t xml:space="preserve">das </w:t>
      </w:r>
      <w:r w:rsidRPr="006F2805">
        <w:t>Need-</w:t>
      </w:r>
      <w:proofErr w:type="spellStart"/>
      <w:r w:rsidRPr="006F2805">
        <w:t>to</w:t>
      </w:r>
      <w:proofErr w:type="spellEnd"/>
      <w:r w:rsidRPr="006F2805">
        <w:t>-</w:t>
      </w:r>
      <w:proofErr w:type="spellStart"/>
      <w:r w:rsidRPr="006F2805">
        <w:t>know</w:t>
      </w:r>
      <w:proofErr w:type="spellEnd"/>
      <w:r w:rsidRPr="006F2805">
        <w:t>-Prinzip</w:t>
      </w:r>
      <w:r w:rsidRPr="00F07A87">
        <w:t xml:space="preserve"> anzuwenden</w:t>
      </w:r>
      <w:r>
        <w:t>.</w:t>
      </w:r>
    </w:p>
    <w:p w:rsidR="00136641" w:rsidRDefault="00136641" w:rsidP="00F07A87">
      <w:pPr>
        <w:pStyle w:val="berschrift2"/>
      </w:pPr>
      <w:bookmarkStart w:id="255" w:name="_Toc43415858"/>
      <w:bookmarkStart w:id="256" w:name="_Toc50475394"/>
      <w:r>
        <w:t>Integrität: Manipulationssichere Erzeugung und Speicherung</w:t>
      </w:r>
      <w:bookmarkEnd w:id="255"/>
      <w:bookmarkEnd w:id="256"/>
    </w:p>
    <w:p w:rsidR="00F07A87" w:rsidRDefault="00F07A87" w:rsidP="00F07A87">
      <w:r>
        <w:t xml:space="preserve">Das protokollierende System bzw. der/die Server muss gegen Manipulationsmöglichkeit geschützt werden. Dies kann </w:t>
      </w:r>
      <w:r w:rsidR="0061123A">
        <w:t>u. a.</w:t>
      </w:r>
      <w:r>
        <w:t xml:space="preserve"> durch den Einsatz entsprechender Sicherheitssysteme wie Virenscanner, Firewalls, </w:t>
      </w:r>
      <w:r w:rsidRPr="006F2805">
        <w:t>Intrusion-</w:t>
      </w:r>
      <w:proofErr w:type="spellStart"/>
      <w:r w:rsidRPr="006F2805">
        <w:t>Detection</w:t>
      </w:r>
      <w:proofErr w:type="spellEnd"/>
      <w:r w:rsidRPr="006F2805">
        <w:t>-System</w:t>
      </w:r>
      <w:r>
        <w:t xml:space="preserve"> oder auch </w:t>
      </w:r>
      <w:r w:rsidRPr="006F2805">
        <w:t>Intrusion-</w:t>
      </w:r>
      <w:proofErr w:type="spellStart"/>
      <w:r w:rsidRPr="006F2805">
        <w:t>Prevention</w:t>
      </w:r>
      <w:proofErr w:type="spellEnd"/>
      <w:r w:rsidRPr="006F2805">
        <w:t>-System</w:t>
      </w:r>
      <w:r>
        <w:t xml:space="preserve"> erfolgen.</w:t>
      </w:r>
    </w:p>
    <w:p w:rsidR="00F07A87" w:rsidRDefault="00F07A87" w:rsidP="00F07A87">
      <w:r>
        <w:t xml:space="preserve">Idealerweise werden bei der Erzeugung </w:t>
      </w:r>
      <w:r w:rsidRPr="006F2805">
        <w:t>kryptographische</w:t>
      </w:r>
      <w:r>
        <w:t xml:space="preserve"> </w:t>
      </w:r>
      <w:r w:rsidRPr="006F2805">
        <w:t>Hashwerte</w:t>
      </w:r>
      <w:r>
        <w:t xml:space="preserve"> erzeugt, </w:t>
      </w:r>
      <w:r w:rsidR="00831E12" w:rsidRPr="006F2805">
        <w:t>so</w:t>
      </w:r>
      <w:r w:rsidRPr="006F2805">
        <w:t>dass</w:t>
      </w:r>
      <w:r>
        <w:t xml:space="preserve"> nachträgliche Manipulationen der Protokolldaten zuverlässig erkannt werden können. Dabei muss sichergestellt werden, dass bei Verwendung von Hash-Funktionen ein </w:t>
      </w:r>
      <w:r w:rsidRPr="006F2805">
        <w:t>Salt</w:t>
      </w:r>
      <w:r>
        <w:t xml:space="preserve"> benutzt und dieser </w:t>
      </w:r>
      <w:r w:rsidR="0061123A" w:rsidRPr="00F07A87">
        <w:t>geheim gehalten</w:t>
      </w:r>
      <w:r w:rsidRPr="00F07A87">
        <w:t xml:space="preserve"> </w:t>
      </w:r>
      <w:r>
        <w:t>wird. Und natürlich dürfen ausschließlich Standard-Hash-Funktionen verwendet werden, für die es keine bekannten Schwachstellen gibt.</w:t>
      </w:r>
    </w:p>
    <w:p w:rsidR="00F07A87" w:rsidRPr="00F07A87" w:rsidRDefault="00F07A87" w:rsidP="00F07A87">
      <w:r>
        <w:t>I</w:t>
      </w:r>
      <w:r w:rsidR="00C4736C">
        <w:t>m Idealfall</w:t>
      </w:r>
      <w:r>
        <w:t xml:space="preserve"> werden die Protokolldaten bei der Erzeugung direkt auf einem WORM-Medium, welches </w:t>
      </w:r>
      <w:r w:rsidRPr="00F07A87">
        <w:t>das Löschen, Überschreiben und Ändern von Daten dauerhaft</w:t>
      </w:r>
      <w:r>
        <w:t xml:space="preserve"> ausschließt, gespeichert. Häufig werden Protokolldaten jedoch in temporären Blöcken verarbeitet, </w:t>
      </w:r>
      <w:r w:rsidR="00831E12" w:rsidRPr="006F2805">
        <w:t>so</w:t>
      </w:r>
      <w:r w:rsidRPr="006F2805">
        <w:t>dass</w:t>
      </w:r>
      <w:r>
        <w:t xml:space="preserve"> in diesen </w:t>
      </w:r>
      <w:r w:rsidR="00831E12" w:rsidRPr="006F2805">
        <w:t>F</w:t>
      </w:r>
      <w:r w:rsidRPr="006F2805">
        <w:t>ällen</w:t>
      </w:r>
      <w:r>
        <w:t xml:space="preserve"> erst eine spätere Übertragung von Protokolldaten auf einem entsprechende</w:t>
      </w:r>
      <w:r w:rsidR="005B5B3F">
        <w:t>n</w:t>
      </w:r>
      <w:r>
        <w:t xml:space="preserve"> Medium möglich ist. Dabei erscheint die Nutzbarkeit eines Software-WORMs ausreichend für den Schutz von Protokolldaten.</w:t>
      </w:r>
    </w:p>
    <w:p w:rsidR="00F07A87" w:rsidRDefault="00F07A87" w:rsidP="00F07A87">
      <w:pPr>
        <w:pStyle w:val="berschrift2"/>
      </w:pPr>
      <w:bookmarkStart w:id="257" w:name="_Toc43415859"/>
      <w:bookmarkStart w:id="258" w:name="_Toc50475395"/>
      <w:r>
        <w:t>Verfügbarkeit</w:t>
      </w:r>
      <w:bookmarkEnd w:id="257"/>
      <w:bookmarkEnd w:id="258"/>
    </w:p>
    <w:p w:rsidR="00F07A87" w:rsidRDefault="00F07A87" w:rsidP="00F07A87">
      <w:r>
        <w:t xml:space="preserve">Um die Verfügbarkeit der </w:t>
      </w:r>
      <w:r w:rsidR="00C4736C">
        <w:t>Protokolld</w:t>
      </w:r>
      <w:r>
        <w:t xml:space="preserve">aten zu gewährleisten, müssen die Daten </w:t>
      </w:r>
      <w:r w:rsidR="00793F4A">
        <w:t xml:space="preserve">insbesondere </w:t>
      </w:r>
      <w:r>
        <w:t xml:space="preserve">regelmäßig gesichert werden. Zu diesem Zweck muss ein </w:t>
      </w:r>
      <w:r w:rsidRPr="006F2805">
        <w:t>Backup-Konzept</w:t>
      </w:r>
      <w:r>
        <w:t xml:space="preserve"> vorhanden sein, das befugte Personen in die Lage versetzt, die Daten nach einem Vorfall in angemessener Zeit wieder zur Verfügung zu stellen.</w:t>
      </w:r>
    </w:p>
    <w:p w:rsidR="00F07A87" w:rsidRPr="00F07A87" w:rsidRDefault="00F07A87" w:rsidP="00F07A87">
      <w:r w:rsidRPr="006F2805">
        <w:t>Backups</w:t>
      </w:r>
      <w:r w:rsidRPr="00F07A87">
        <w:t xml:space="preserve"> </w:t>
      </w:r>
      <w:r>
        <w:t xml:space="preserve">müssen dabei </w:t>
      </w:r>
      <w:r w:rsidRPr="00F07A87">
        <w:t>regelmäßig auf Dat</w:t>
      </w:r>
      <w:r>
        <w:t xml:space="preserve">envollständigkeit kontrolliert werden, desgleichen muss </w:t>
      </w:r>
      <w:r w:rsidRPr="00F07A87">
        <w:t>regelmäßig überprüft</w:t>
      </w:r>
      <w:r>
        <w:t xml:space="preserve"> werden</w:t>
      </w:r>
      <w:r w:rsidRPr="00F07A87">
        <w:t>, ob eine Rekonstruktion der gesicherten</w:t>
      </w:r>
      <w:r>
        <w:t xml:space="preserve"> Daten tatsächlich möglich ist.</w:t>
      </w:r>
    </w:p>
    <w:p w:rsidR="00136641" w:rsidRDefault="00F07A87" w:rsidP="00F07A87">
      <w:pPr>
        <w:pStyle w:val="berschrift2"/>
      </w:pPr>
      <w:bookmarkStart w:id="259" w:name="_Toc43415860"/>
      <w:bookmarkStart w:id="260" w:name="_Toc50475396"/>
      <w:r>
        <w:t>Auditierung der Einhaltung dieser Vorgaben</w:t>
      </w:r>
      <w:bookmarkEnd w:id="259"/>
      <w:bookmarkEnd w:id="260"/>
    </w:p>
    <w:p w:rsidR="00F07A87" w:rsidRPr="00CA076C" w:rsidRDefault="00F07A87" w:rsidP="00F07A87">
      <w:r w:rsidRPr="00CA076C">
        <w:t>Verantwortliche müssen die Sicherheitsmaßnahmen nicht nur einmalig planen und umsetzen, sie müssen die Wirksamkeit dieser Maßnahmen regelmäßig überprüfen und ggf. die Maßnahmen anpassen</w:t>
      </w:r>
      <w:r w:rsidRPr="00CA076C">
        <w:rPr>
          <w:rStyle w:val="Funotenzeichen"/>
        </w:rPr>
        <w:footnoteReference w:id="52"/>
      </w:r>
      <w:r w:rsidRPr="00CA076C">
        <w:t xml:space="preserve"> („Überprüfung, Bewertung und Evaluierung der Wirksamkeit“). </w:t>
      </w:r>
      <w:r w:rsidR="00AB6AF9">
        <w:t>Art. </w:t>
      </w:r>
      <w:r w:rsidRPr="00CA076C">
        <w:t xml:space="preserve">32 </w:t>
      </w:r>
      <w:r w:rsidR="00AB6AF9">
        <w:t>Abs. </w:t>
      </w:r>
      <w:r w:rsidRPr="00CA076C">
        <w:t xml:space="preserve">1 lit. d DS-GVO fordert vom Normadressaten letztlich die Etablierung eines Prozesses, der einen </w:t>
      </w:r>
      <w:proofErr w:type="spellStart"/>
      <w:r w:rsidRPr="006F2805">
        <w:t>Demingkreis</w:t>
      </w:r>
      <w:proofErr w:type="spellEnd"/>
      <w:r w:rsidRPr="00CA076C">
        <w:t xml:space="preserve"> bestehend aus den Komponenten „Plan – Do – Check – </w:t>
      </w:r>
      <w:proofErr w:type="spellStart"/>
      <w:r w:rsidRPr="00CA076C">
        <w:t>Act</w:t>
      </w:r>
      <w:proofErr w:type="spellEnd"/>
      <w:r w:rsidRPr="00CA076C">
        <w:t>“ abbildet</w:t>
      </w:r>
      <w:r w:rsidRPr="00CA076C">
        <w:rPr>
          <w:rStyle w:val="Funotenzeichen"/>
        </w:rPr>
        <w:footnoteReference w:id="53"/>
      </w:r>
      <w:r w:rsidRPr="00CA076C">
        <w:t>.</w:t>
      </w:r>
    </w:p>
    <w:p w:rsidR="00F07A87" w:rsidRDefault="00F07A87" w:rsidP="00F07A87">
      <w:r w:rsidRPr="00CA076C">
        <w:t xml:space="preserve">Dabei wird die „Regelmäßigkeit“ nicht vom </w:t>
      </w:r>
      <w:r w:rsidRPr="006F2805">
        <w:t>Normgeber</w:t>
      </w:r>
      <w:r w:rsidRPr="00CA076C">
        <w:t xml:space="preserve"> konkret vorgegeben, sondern muss vom jeweiligen Normadressaten entsprechend der jeweiligen Notwendigkeit festgelegt werden.</w:t>
      </w:r>
    </w:p>
    <w:p w:rsidR="00F07A87" w:rsidRDefault="00F07A87" w:rsidP="00F07A87">
      <w:pPr>
        <w:pStyle w:val="berschrift2"/>
      </w:pPr>
      <w:bookmarkStart w:id="261" w:name="_Toc43415861"/>
      <w:bookmarkStart w:id="262" w:name="_Toc50475397"/>
      <w:r>
        <w:t>Pseudonymisierung</w:t>
      </w:r>
      <w:bookmarkEnd w:id="261"/>
      <w:bookmarkEnd w:id="262"/>
    </w:p>
    <w:p w:rsidR="00F07A87" w:rsidRDefault="00AB6AF9" w:rsidP="00F07A87">
      <w:r>
        <w:t>Art. </w:t>
      </w:r>
      <w:r w:rsidR="00F07A87">
        <w:t>32 DS-GVO verlangt, dass Pseudonymisierung hinsichtlich der zu ergreifenden Maßnahmen berücksichtigt werden muss. Dies heißt nicht, dass immer eine Pseudonymisierung durchgeführt werden muss. Aber im Zweifelsfall muss begründet werden, warum eine Pseudonymisierung nicht genutzt wird.</w:t>
      </w:r>
    </w:p>
    <w:p w:rsidR="00F07A87" w:rsidRDefault="00F07A87" w:rsidP="00831E12">
      <w:r>
        <w:t xml:space="preserve">In einer Protokollierung wird regelhaft mit </w:t>
      </w:r>
      <w:r w:rsidR="00831E12">
        <w:t>Identifikatoren („</w:t>
      </w:r>
      <w:proofErr w:type="spellStart"/>
      <w:r>
        <w:t>Identifiern</w:t>
      </w:r>
      <w:proofErr w:type="spellEnd"/>
      <w:r w:rsidR="00831E12">
        <w:t xml:space="preserve">“, abgekürzt </w:t>
      </w:r>
      <w:r>
        <w:t xml:space="preserve">„IDs“) gearbeitet, nicht mit Klarnamen. </w:t>
      </w:r>
      <w:r w:rsidR="00AB6AF9">
        <w:t>D. h.</w:t>
      </w:r>
      <w:r>
        <w:t xml:space="preserve"> die Nutzung von Pseudonymisierung bei der Protokollierung ist eher die Regel als die Ausnahme. Dennoch kann es vorkommen, dass auch in Protokolldaten Klarnamen enthalten sind, </w:t>
      </w:r>
      <w:r w:rsidR="00AB6AF9">
        <w:t>z. B.</w:t>
      </w:r>
      <w:r>
        <w:t xml:space="preserve"> wenn die konkrete Abfrage von Daten zu einem bestimmten Patienten im Protokoll gespeichert wird.</w:t>
      </w:r>
    </w:p>
    <w:p w:rsidR="00F07A87" w:rsidRDefault="00F07A87" w:rsidP="00F07A87">
      <w:r>
        <w:t xml:space="preserve">Zu beachten: Wird eine Pseudonymisierung eingesetzt, so verlangt </w:t>
      </w:r>
      <w:r w:rsidR="00AB6AF9">
        <w:t>Art. </w:t>
      </w:r>
      <w:r>
        <w:t xml:space="preserve">4 Ziff. 5 DS-GVO, dass </w:t>
      </w:r>
      <w:r w:rsidRPr="00CA76C7">
        <w:t>technische und org</w:t>
      </w:r>
      <w:r>
        <w:t>anisatorische</w:t>
      </w:r>
      <w:r w:rsidRPr="00CA76C7">
        <w:t xml:space="preserve"> Maßnahmen</w:t>
      </w:r>
      <w:r>
        <w:t xml:space="preserve"> gewährleisten, </w:t>
      </w:r>
      <w:r w:rsidRPr="00CA76C7">
        <w:t>dass die personenbezogenen Daten nicht einer identifizierten oder identifizierbaren natürlichen Person zugewiesen werden</w:t>
      </w:r>
      <w:r>
        <w:t>.</w:t>
      </w:r>
    </w:p>
    <w:p w:rsidR="00A71282" w:rsidRDefault="00A71282" w:rsidP="00A71282">
      <w:pPr>
        <w:pStyle w:val="berschrift1"/>
      </w:pPr>
      <w:bookmarkStart w:id="263" w:name="_Toc50475398"/>
      <w:r>
        <w:t>Inkrafttreten</w:t>
      </w:r>
      <w:bookmarkEnd w:id="263"/>
    </w:p>
    <w:p w:rsidR="00F07A87" w:rsidRDefault="00745C10" w:rsidP="00745C10">
      <w:r w:rsidRPr="00745C10">
        <w:t xml:space="preserve">Mit dem Zeitpunkt des Inkrafttretens beginnt grundsätzlich die </w:t>
      </w:r>
      <w:r>
        <w:t>W</w:t>
      </w:r>
      <w:r w:rsidRPr="00745C10">
        <w:t xml:space="preserve">irksamkeit, d. h. die Geltung der </w:t>
      </w:r>
      <w:r>
        <w:t>Regelungen. Um den Anwender zu verdeutlichen</w:t>
      </w:r>
      <w:r w:rsidR="00C4736C">
        <w:t>,</w:t>
      </w:r>
      <w:r>
        <w:t xml:space="preserve"> ab wann sie bzw. er die Regelungen zu beachten hat, gehört ein entsprechender Abschnitt in jedes Protokollierungskonzept; d</w:t>
      </w:r>
      <w:r w:rsidRPr="00745C10">
        <w:t>ies folgt aus dem Gebot der Rechtsklarheit.</w:t>
      </w:r>
    </w:p>
    <w:p w:rsidR="00745C10" w:rsidRPr="00F07A87" w:rsidRDefault="00745C10" w:rsidP="00745C10"/>
    <w:p w:rsidR="000E5598" w:rsidRDefault="000E5598" w:rsidP="000E5598">
      <w:r>
        <w:br w:type="page"/>
      </w:r>
    </w:p>
    <w:p w:rsidR="00136641" w:rsidRDefault="0061123A" w:rsidP="0061123A">
      <w:pPr>
        <w:pStyle w:val="berschrift1"/>
      </w:pPr>
      <w:bookmarkStart w:id="264" w:name="_Toc50475399"/>
      <w:r>
        <w:t>Abkürzungen</w:t>
      </w:r>
      <w:bookmarkEnd w:id="264"/>
    </w:p>
    <w:p w:rsidR="000E5598" w:rsidRPr="000E5598" w:rsidRDefault="000E5598" w:rsidP="00C4736C">
      <w:pPr>
        <w:spacing w:after="0"/>
      </w:pPr>
    </w:p>
    <w:tbl>
      <w:tblPr>
        <w:tblStyle w:val="Tabellenraster"/>
        <w:tblW w:w="9180" w:type="dxa"/>
        <w:tblLayout w:type="fixed"/>
        <w:tblLook w:val="04A0" w:firstRow="1" w:lastRow="0" w:firstColumn="1" w:lastColumn="0" w:noHBand="0" w:noVBand="1"/>
      </w:tblPr>
      <w:tblGrid>
        <w:gridCol w:w="1610"/>
        <w:gridCol w:w="7570"/>
      </w:tblGrid>
      <w:tr w:rsidR="000E5598" w:rsidTr="00C4736C">
        <w:tc>
          <w:tcPr>
            <w:tcW w:w="1610" w:type="dxa"/>
          </w:tcPr>
          <w:p w:rsidR="000E5598" w:rsidRPr="00B73932" w:rsidRDefault="000E5598" w:rsidP="00B2581D">
            <w:r>
              <w:t>Abs.</w:t>
            </w:r>
          </w:p>
        </w:tc>
        <w:tc>
          <w:tcPr>
            <w:tcW w:w="7570" w:type="dxa"/>
          </w:tcPr>
          <w:p w:rsidR="000E5598" w:rsidRDefault="000E5598" w:rsidP="00B2581D">
            <w:r>
              <w:t>Absatz</w:t>
            </w:r>
          </w:p>
        </w:tc>
      </w:tr>
      <w:tr w:rsidR="000E5598" w:rsidTr="00C4736C">
        <w:tc>
          <w:tcPr>
            <w:tcW w:w="1610" w:type="dxa"/>
          </w:tcPr>
          <w:p w:rsidR="000E5598" w:rsidRDefault="000E5598" w:rsidP="00B2581D">
            <w:r>
              <w:t>Art.</w:t>
            </w:r>
          </w:p>
        </w:tc>
        <w:tc>
          <w:tcPr>
            <w:tcW w:w="7570" w:type="dxa"/>
          </w:tcPr>
          <w:p w:rsidR="000E5598" w:rsidRDefault="000E5598" w:rsidP="00B2581D">
            <w:r>
              <w:t>Artikel (Einzahl)</w:t>
            </w:r>
          </w:p>
        </w:tc>
      </w:tr>
      <w:tr w:rsidR="000E5598" w:rsidTr="00C4736C">
        <w:tc>
          <w:tcPr>
            <w:tcW w:w="1610" w:type="dxa"/>
          </w:tcPr>
          <w:p w:rsidR="000E5598" w:rsidRDefault="000E5598" w:rsidP="00B2581D">
            <w:r>
              <w:t>Artt.</w:t>
            </w:r>
          </w:p>
        </w:tc>
        <w:tc>
          <w:tcPr>
            <w:tcW w:w="7570" w:type="dxa"/>
          </w:tcPr>
          <w:p w:rsidR="000E5598" w:rsidRDefault="000E5598" w:rsidP="00B2581D">
            <w:r>
              <w:t>Artikel (Mehrzahl)</w:t>
            </w:r>
          </w:p>
        </w:tc>
      </w:tr>
      <w:tr w:rsidR="000E5598" w:rsidTr="00C4736C">
        <w:tc>
          <w:tcPr>
            <w:tcW w:w="1610" w:type="dxa"/>
          </w:tcPr>
          <w:p w:rsidR="000E5598" w:rsidRDefault="000E5598" w:rsidP="00B2581D">
            <w:r w:rsidRPr="006F2805">
              <w:t>ATNA</w:t>
            </w:r>
          </w:p>
        </w:tc>
        <w:tc>
          <w:tcPr>
            <w:tcW w:w="7570" w:type="dxa"/>
          </w:tcPr>
          <w:p w:rsidR="000E5598" w:rsidRPr="006F2805" w:rsidRDefault="000E5598" w:rsidP="00B2581D">
            <w:r w:rsidRPr="006F2805">
              <w:t xml:space="preserve">Audit </w:t>
            </w:r>
            <w:proofErr w:type="spellStart"/>
            <w:r w:rsidRPr="006F2805">
              <w:t>Trail</w:t>
            </w:r>
            <w:proofErr w:type="spellEnd"/>
            <w:r w:rsidRPr="006F2805">
              <w:t xml:space="preserve"> </w:t>
            </w:r>
            <w:proofErr w:type="spellStart"/>
            <w:r w:rsidRPr="006F2805">
              <w:t>and</w:t>
            </w:r>
            <w:proofErr w:type="spellEnd"/>
            <w:r w:rsidRPr="006F2805">
              <w:t xml:space="preserve"> </w:t>
            </w:r>
            <w:proofErr w:type="spellStart"/>
            <w:r w:rsidRPr="006F2805">
              <w:t>Node</w:t>
            </w:r>
            <w:proofErr w:type="spellEnd"/>
            <w:r w:rsidRPr="006F2805">
              <w:t xml:space="preserve"> Authentication</w:t>
            </w:r>
          </w:p>
        </w:tc>
      </w:tr>
      <w:tr w:rsidR="00C4736C" w:rsidTr="00C4736C">
        <w:tc>
          <w:tcPr>
            <w:tcW w:w="1610" w:type="dxa"/>
          </w:tcPr>
          <w:p w:rsidR="00C4736C" w:rsidRDefault="00C4736C" w:rsidP="00C116D1">
            <w:r w:rsidRPr="00BA659F">
              <w:t>BbgDSG</w:t>
            </w:r>
          </w:p>
        </w:tc>
        <w:tc>
          <w:tcPr>
            <w:tcW w:w="7570" w:type="dxa"/>
          </w:tcPr>
          <w:p w:rsidR="00C4736C" w:rsidRDefault="00C4736C" w:rsidP="00C116D1">
            <w:r w:rsidRPr="0052738D">
              <w:t>Gesetz zum Schutz personenbezogener Daten im Land Brandenburg (Brandenburgisches Datenschutzgesetz</w:t>
            </w:r>
            <w:r>
              <w:t>)</w:t>
            </w:r>
          </w:p>
        </w:tc>
      </w:tr>
      <w:tr w:rsidR="000E5598" w:rsidTr="00C4736C">
        <w:tc>
          <w:tcPr>
            <w:tcW w:w="1610" w:type="dxa"/>
          </w:tcPr>
          <w:p w:rsidR="000E5598" w:rsidRDefault="000E5598" w:rsidP="00B2581D">
            <w:r>
              <w:t>BDSG</w:t>
            </w:r>
          </w:p>
        </w:tc>
        <w:tc>
          <w:tcPr>
            <w:tcW w:w="7570" w:type="dxa"/>
          </w:tcPr>
          <w:p w:rsidR="000E5598" w:rsidRDefault="000E5598" w:rsidP="00B2581D">
            <w:r>
              <w:t>Bundesdatenschutzgesetz</w:t>
            </w:r>
          </w:p>
        </w:tc>
      </w:tr>
      <w:tr w:rsidR="00C4736C" w:rsidTr="00C4736C">
        <w:tc>
          <w:tcPr>
            <w:tcW w:w="1610" w:type="dxa"/>
          </w:tcPr>
          <w:p w:rsidR="00C4736C" w:rsidRDefault="00C4736C" w:rsidP="00C116D1">
            <w:r>
              <w:t>BlnDSG</w:t>
            </w:r>
          </w:p>
        </w:tc>
        <w:tc>
          <w:tcPr>
            <w:tcW w:w="7570" w:type="dxa"/>
          </w:tcPr>
          <w:p w:rsidR="00C4736C" w:rsidRDefault="001D4AB9" w:rsidP="00C116D1">
            <w:r>
              <w:t>G</w:t>
            </w:r>
            <w:r w:rsidR="00C4736C" w:rsidRPr="00BA659F">
              <w:t>esetz</w:t>
            </w:r>
            <w:r w:rsidR="00C4736C">
              <w:t xml:space="preserve"> zum Schutz personenbezogener Daten in der Berliner Verwaltung</w:t>
            </w:r>
          </w:p>
          <w:p w:rsidR="00C4736C" w:rsidRDefault="00C4736C" w:rsidP="00C116D1">
            <w:r>
              <w:t xml:space="preserve">(Berliner </w:t>
            </w:r>
            <w:r w:rsidR="001D4AB9">
              <w:t>Datenschutzgesetz)</w:t>
            </w:r>
          </w:p>
        </w:tc>
      </w:tr>
      <w:tr w:rsidR="00C4736C" w:rsidTr="00C4736C">
        <w:tc>
          <w:tcPr>
            <w:tcW w:w="1610" w:type="dxa"/>
          </w:tcPr>
          <w:p w:rsidR="00C4736C" w:rsidRDefault="00C4736C" w:rsidP="00C116D1">
            <w:proofErr w:type="spellStart"/>
            <w:r w:rsidRPr="00BA659F">
              <w:t>BremDSGVOAG</w:t>
            </w:r>
            <w:proofErr w:type="spellEnd"/>
          </w:p>
        </w:tc>
        <w:tc>
          <w:tcPr>
            <w:tcW w:w="7570" w:type="dxa"/>
          </w:tcPr>
          <w:p w:rsidR="00C4736C" w:rsidRDefault="00C4736C" w:rsidP="00C116D1">
            <w:r w:rsidRPr="0052738D">
              <w:t>Bremisches Ausführungsgesetz zur EU-Datenschutz-Grundverordnung</w:t>
            </w:r>
          </w:p>
        </w:tc>
      </w:tr>
      <w:tr w:rsidR="00B56DD1" w:rsidTr="00C4736C">
        <w:tc>
          <w:tcPr>
            <w:tcW w:w="1610" w:type="dxa"/>
          </w:tcPr>
          <w:p w:rsidR="00B56DD1" w:rsidRDefault="00B56DD1" w:rsidP="00B2581D">
            <w:r>
              <w:t>BSI</w:t>
            </w:r>
          </w:p>
        </w:tc>
        <w:tc>
          <w:tcPr>
            <w:tcW w:w="7570" w:type="dxa"/>
          </w:tcPr>
          <w:p w:rsidR="00B56DD1" w:rsidRDefault="00B56DD1" w:rsidP="00B2581D">
            <w:r w:rsidRPr="00B56DD1">
              <w:t>Bundesamt für Sicherheit in der Informationstechnik</w:t>
            </w:r>
          </w:p>
        </w:tc>
      </w:tr>
      <w:tr w:rsidR="000E5598" w:rsidTr="00C4736C">
        <w:tc>
          <w:tcPr>
            <w:tcW w:w="1610" w:type="dxa"/>
          </w:tcPr>
          <w:p w:rsidR="000E5598" w:rsidRDefault="000E5598" w:rsidP="00B2581D">
            <w:pPr>
              <w:ind w:left="708" w:hanging="708"/>
            </w:pPr>
            <w:r>
              <w:t>bvitg</w:t>
            </w:r>
          </w:p>
        </w:tc>
        <w:tc>
          <w:tcPr>
            <w:tcW w:w="7570" w:type="dxa"/>
          </w:tcPr>
          <w:p w:rsidR="000E5598" w:rsidRDefault="000E5598" w:rsidP="00B2581D">
            <w:r w:rsidRPr="008008C2">
              <w:t>Bundesverband Gesundheits-IT</w:t>
            </w:r>
            <w:r>
              <w:t xml:space="preserve"> e. V.</w:t>
            </w:r>
          </w:p>
        </w:tc>
      </w:tr>
      <w:tr w:rsidR="000E5598" w:rsidTr="00C4736C">
        <w:tc>
          <w:tcPr>
            <w:tcW w:w="1610" w:type="dxa"/>
          </w:tcPr>
          <w:p w:rsidR="000E5598" w:rsidRPr="00B73932" w:rsidRDefault="000E5598" w:rsidP="00B2581D">
            <w:r w:rsidRPr="006F2805">
              <w:t>DICOM</w:t>
            </w:r>
          </w:p>
        </w:tc>
        <w:tc>
          <w:tcPr>
            <w:tcW w:w="7570" w:type="dxa"/>
          </w:tcPr>
          <w:p w:rsidR="000E5598" w:rsidRPr="006F2805" w:rsidRDefault="000E5598" w:rsidP="00B2581D">
            <w:r w:rsidRPr="006F2805">
              <w:t xml:space="preserve">Digital Imaging </w:t>
            </w:r>
            <w:proofErr w:type="spellStart"/>
            <w:r w:rsidRPr="006F2805">
              <w:t>and</w:t>
            </w:r>
            <w:proofErr w:type="spellEnd"/>
            <w:r w:rsidRPr="006F2805">
              <w:t xml:space="preserve"> Communications in </w:t>
            </w:r>
            <w:proofErr w:type="spellStart"/>
            <w:r w:rsidRPr="006F2805">
              <w:t>Medicine</w:t>
            </w:r>
            <w:proofErr w:type="spellEnd"/>
          </w:p>
        </w:tc>
      </w:tr>
      <w:tr w:rsidR="000E5598" w:rsidTr="00C4736C">
        <w:tc>
          <w:tcPr>
            <w:tcW w:w="1610" w:type="dxa"/>
          </w:tcPr>
          <w:p w:rsidR="000E5598" w:rsidRDefault="000E5598" w:rsidP="00B2581D">
            <w:pPr>
              <w:ind w:left="708" w:hanging="708"/>
            </w:pPr>
            <w:r>
              <w:t>DIN</w:t>
            </w:r>
          </w:p>
        </w:tc>
        <w:tc>
          <w:tcPr>
            <w:tcW w:w="7570" w:type="dxa"/>
          </w:tcPr>
          <w:p w:rsidR="000E5598" w:rsidRDefault="000E5598" w:rsidP="00B2581D">
            <w:r>
              <w:t>Deutsche Institut für Normung e. V.</w:t>
            </w:r>
          </w:p>
        </w:tc>
      </w:tr>
      <w:tr w:rsidR="00C4736C" w:rsidTr="00C4736C">
        <w:tc>
          <w:tcPr>
            <w:tcW w:w="1610" w:type="dxa"/>
          </w:tcPr>
          <w:p w:rsidR="00C4736C" w:rsidRPr="00B73932" w:rsidRDefault="00C4736C" w:rsidP="00C116D1">
            <w:r w:rsidRPr="00BA659F">
              <w:t>DSAG</w:t>
            </w:r>
            <w:r w:rsidRPr="0052738D">
              <w:t xml:space="preserve"> LSA</w:t>
            </w:r>
          </w:p>
        </w:tc>
        <w:tc>
          <w:tcPr>
            <w:tcW w:w="7570" w:type="dxa"/>
          </w:tcPr>
          <w:p w:rsidR="00C4736C" w:rsidRDefault="00C4736C" w:rsidP="00C116D1">
            <w:r w:rsidRPr="0052738D">
              <w:t>Gesetz zur Ausfüllung der Verordnung (EU) 2016/679 und zur Anpassung des allgemeinen Datenschutzrechts in Sachsen-Anhalt (</w:t>
            </w:r>
            <w:r w:rsidRPr="00BA659F">
              <w:t>Datenschutz-Grundverordnungs-Ausfüllungsgesetz</w:t>
            </w:r>
            <w:r w:rsidRPr="0052738D">
              <w:t xml:space="preserve"> Sachsen-Anhalt</w:t>
            </w:r>
            <w:r>
              <w:t>)</w:t>
            </w:r>
          </w:p>
        </w:tc>
      </w:tr>
      <w:tr w:rsidR="000E5598" w:rsidTr="00C4736C">
        <w:tc>
          <w:tcPr>
            <w:tcW w:w="1610" w:type="dxa"/>
          </w:tcPr>
          <w:p w:rsidR="000E5598" w:rsidRDefault="000E5598" w:rsidP="00B2581D">
            <w:r w:rsidRPr="00B73932">
              <w:t>DS-GVO</w:t>
            </w:r>
          </w:p>
        </w:tc>
        <w:tc>
          <w:tcPr>
            <w:tcW w:w="7570" w:type="dxa"/>
          </w:tcPr>
          <w:p w:rsidR="000E5598" w:rsidRDefault="000E5598" w:rsidP="00B2581D">
            <w:r>
              <w:t>Datenschutz-Grundverordnung</w:t>
            </w:r>
          </w:p>
        </w:tc>
      </w:tr>
      <w:tr w:rsidR="00C4736C" w:rsidTr="00C4736C">
        <w:tc>
          <w:tcPr>
            <w:tcW w:w="1610" w:type="dxa"/>
          </w:tcPr>
          <w:p w:rsidR="00C4736C" w:rsidRPr="00B73932" w:rsidRDefault="00C4736C" w:rsidP="00C116D1">
            <w:r>
              <w:t>DSG</w:t>
            </w:r>
          </w:p>
        </w:tc>
        <w:tc>
          <w:tcPr>
            <w:tcW w:w="7570" w:type="dxa"/>
          </w:tcPr>
          <w:p w:rsidR="00C4736C" w:rsidRDefault="001D4AB9" w:rsidP="00C116D1">
            <w:r>
              <w:t>Datenschutzgesetz</w:t>
            </w:r>
          </w:p>
        </w:tc>
      </w:tr>
      <w:tr w:rsidR="00831E12" w:rsidTr="00C4736C">
        <w:tc>
          <w:tcPr>
            <w:tcW w:w="1610" w:type="dxa"/>
          </w:tcPr>
          <w:p w:rsidR="00831E12" w:rsidRPr="00B73932" w:rsidRDefault="00831E12" w:rsidP="00B2581D">
            <w:r w:rsidRPr="00831E12">
              <w:t>ECHR</w:t>
            </w:r>
          </w:p>
        </w:tc>
        <w:tc>
          <w:tcPr>
            <w:tcW w:w="7570" w:type="dxa"/>
          </w:tcPr>
          <w:p w:rsidR="00831E12" w:rsidRDefault="00831E12" w:rsidP="005B5B3F">
            <w:r>
              <w:t>Europäischer</w:t>
            </w:r>
            <w:r w:rsidRPr="00831E12">
              <w:t xml:space="preserve"> Gerichtshof für Menschenrechte</w:t>
            </w:r>
          </w:p>
        </w:tc>
      </w:tr>
      <w:tr w:rsidR="000E5598" w:rsidTr="00C4736C">
        <w:tc>
          <w:tcPr>
            <w:tcW w:w="1610" w:type="dxa"/>
          </w:tcPr>
          <w:p w:rsidR="000E5598" w:rsidRDefault="000E5598" w:rsidP="00B2581D">
            <w:r>
              <w:t>EN</w:t>
            </w:r>
          </w:p>
        </w:tc>
        <w:tc>
          <w:tcPr>
            <w:tcW w:w="7570" w:type="dxa"/>
          </w:tcPr>
          <w:p w:rsidR="000E5598" w:rsidRDefault="000E5598" w:rsidP="00B2581D">
            <w:r>
              <w:t>Europäische Norm</w:t>
            </w:r>
          </w:p>
        </w:tc>
      </w:tr>
      <w:tr w:rsidR="000E5598" w:rsidTr="00C4736C">
        <w:trPr>
          <w:trHeight w:val="236"/>
        </w:trPr>
        <w:tc>
          <w:tcPr>
            <w:tcW w:w="1610" w:type="dxa"/>
          </w:tcPr>
          <w:p w:rsidR="000E5598" w:rsidRDefault="000E5598" w:rsidP="00B2581D">
            <w:pPr>
              <w:ind w:left="708" w:hanging="708"/>
            </w:pPr>
            <w:r>
              <w:t>ErwGr.</w:t>
            </w:r>
          </w:p>
        </w:tc>
        <w:tc>
          <w:tcPr>
            <w:tcW w:w="7570" w:type="dxa"/>
          </w:tcPr>
          <w:p w:rsidR="000E5598" w:rsidRDefault="000E5598" w:rsidP="00B2581D">
            <w:r>
              <w:t>Erwägungsgrund/Erwägungsgründe</w:t>
            </w:r>
          </w:p>
        </w:tc>
      </w:tr>
      <w:tr w:rsidR="000E5598" w:rsidTr="00C4736C">
        <w:tc>
          <w:tcPr>
            <w:tcW w:w="1610" w:type="dxa"/>
          </w:tcPr>
          <w:p w:rsidR="000E5598" w:rsidRDefault="000E5598" w:rsidP="00B2581D">
            <w:r>
              <w:t>EU</w:t>
            </w:r>
          </w:p>
        </w:tc>
        <w:tc>
          <w:tcPr>
            <w:tcW w:w="7570" w:type="dxa"/>
          </w:tcPr>
          <w:p w:rsidR="000E5598" w:rsidRDefault="000E5598" w:rsidP="00B2581D">
            <w:r>
              <w:t>Europäische Union</w:t>
            </w:r>
          </w:p>
        </w:tc>
      </w:tr>
      <w:tr w:rsidR="000E5598" w:rsidRPr="008008C2" w:rsidTr="00C4736C">
        <w:tc>
          <w:tcPr>
            <w:tcW w:w="1610" w:type="dxa"/>
          </w:tcPr>
          <w:p w:rsidR="000E5598" w:rsidRDefault="000E5598" w:rsidP="00B2581D">
            <w:pPr>
              <w:ind w:left="708" w:hanging="708"/>
            </w:pPr>
            <w:r>
              <w:t>GDD</w:t>
            </w:r>
          </w:p>
        </w:tc>
        <w:tc>
          <w:tcPr>
            <w:tcW w:w="7570" w:type="dxa"/>
          </w:tcPr>
          <w:p w:rsidR="000E5598" w:rsidRPr="008008C2" w:rsidRDefault="000E5598" w:rsidP="00B2581D">
            <w:r w:rsidRPr="008008C2">
              <w:t>Gesellschaft für Datenschutz und Datensicherheit e.</w:t>
            </w:r>
            <w:r>
              <w:t> </w:t>
            </w:r>
            <w:r w:rsidRPr="008008C2">
              <w:t>V.</w:t>
            </w:r>
          </w:p>
        </w:tc>
      </w:tr>
      <w:tr w:rsidR="000E5598" w:rsidTr="00C4736C">
        <w:tc>
          <w:tcPr>
            <w:tcW w:w="1610" w:type="dxa"/>
          </w:tcPr>
          <w:p w:rsidR="000E5598" w:rsidRDefault="000E5598" w:rsidP="00B2581D">
            <w:r>
              <w:t>GMDS</w:t>
            </w:r>
          </w:p>
        </w:tc>
        <w:tc>
          <w:tcPr>
            <w:tcW w:w="7570" w:type="dxa"/>
          </w:tcPr>
          <w:p w:rsidR="000E5598" w:rsidRDefault="000E5598" w:rsidP="00B2581D">
            <w:r>
              <w:t xml:space="preserve">Deutsche Gesellschaft für </w:t>
            </w:r>
            <w:r w:rsidRPr="006F2805">
              <w:t>Medizinische</w:t>
            </w:r>
            <w:r>
              <w:t xml:space="preserve"> Informatik, Biometrie und Epidemiologie e. V.</w:t>
            </w:r>
          </w:p>
        </w:tc>
      </w:tr>
      <w:tr w:rsidR="00C4736C" w:rsidTr="00C4736C">
        <w:tc>
          <w:tcPr>
            <w:tcW w:w="1610" w:type="dxa"/>
          </w:tcPr>
          <w:p w:rsidR="00C4736C" w:rsidRDefault="00C4736C" w:rsidP="00C116D1">
            <w:r>
              <w:t>HDSIG</w:t>
            </w:r>
          </w:p>
        </w:tc>
        <w:tc>
          <w:tcPr>
            <w:tcW w:w="7570" w:type="dxa"/>
          </w:tcPr>
          <w:p w:rsidR="00C4736C" w:rsidRDefault="00C4736C" w:rsidP="00C116D1">
            <w:r w:rsidRPr="0052738D">
              <w:t>Hessisches Datenschutz- und Informationsfreiheitsgesetz</w:t>
            </w:r>
          </w:p>
        </w:tc>
      </w:tr>
      <w:tr w:rsidR="000B5377" w:rsidTr="00C4736C">
        <w:tc>
          <w:tcPr>
            <w:tcW w:w="1610" w:type="dxa"/>
          </w:tcPr>
          <w:p w:rsidR="000B5377" w:rsidRDefault="000B5377" w:rsidP="00A16A99">
            <w:proofErr w:type="spellStart"/>
            <w:r>
              <w:t>HmbBfDI</w:t>
            </w:r>
            <w:proofErr w:type="spellEnd"/>
          </w:p>
        </w:tc>
        <w:tc>
          <w:tcPr>
            <w:tcW w:w="7570" w:type="dxa"/>
          </w:tcPr>
          <w:p w:rsidR="000B5377" w:rsidRDefault="000B5377" w:rsidP="00A16A99">
            <w:r>
              <w:t>Hamburgische Beauftragte für Datenschutz und Informationsfreiheit</w:t>
            </w:r>
          </w:p>
        </w:tc>
      </w:tr>
      <w:tr w:rsidR="000E5598" w:rsidTr="00C4736C">
        <w:tc>
          <w:tcPr>
            <w:tcW w:w="1610" w:type="dxa"/>
          </w:tcPr>
          <w:p w:rsidR="000E5598" w:rsidRDefault="000E5598" w:rsidP="00B2581D">
            <w:r>
              <w:t>ID</w:t>
            </w:r>
          </w:p>
        </w:tc>
        <w:tc>
          <w:tcPr>
            <w:tcW w:w="7570" w:type="dxa"/>
          </w:tcPr>
          <w:p w:rsidR="000E5598" w:rsidRPr="00B73932" w:rsidRDefault="000E5598" w:rsidP="00B2581D">
            <w:r>
              <w:t xml:space="preserve">Identifier, </w:t>
            </w:r>
            <w:proofErr w:type="spellStart"/>
            <w:r w:rsidRPr="00B73932">
              <w:t>Identifikator</w:t>
            </w:r>
            <w:proofErr w:type="spellEnd"/>
          </w:p>
        </w:tc>
      </w:tr>
      <w:tr w:rsidR="000E5598" w:rsidTr="00C4736C">
        <w:tc>
          <w:tcPr>
            <w:tcW w:w="1610" w:type="dxa"/>
          </w:tcPr>
          <w:p w:rsidR="000E5598" w:rsidRDefault="000E5598" w:rsidP="00B2581D">
            <w:r w:rsidRPr="00B73932">
              <w:t>IETF</w:t>
            </w:r>
          </w:p>
        </w:tc>
        <w:tc>
          <w:tcPr>
            <w:tcW w:w="7570" w:type="dxa"/>
          </w:tcPr>
          <w:p w:rsidR="000E5598" w:rsidRDefault="000E5598" w:rsidP="00B2581D">
            <w:r w:rsidRPr="00B73932">
              <w:t>Internet Engineering Task Force</w:t>
            </w:r>
          </w:p>
        </w:tc>
      </w:tr>
      <w:tr w:rsidR="000E5598" w:rsidTr="00C4736C">
        <w:tc>
          <w:tcPr>
            <w:tcW w:w="1610" w:type="dxa"/>
          </w:tcPr>
          <w:p w:rsidR="000E5598" w:rsidRDefault="000E5598" w:rsidP="00B2581D">
            <w:r w:rsidRPr="006F2805">
              <w:t>IHE</w:t>
            </w:r>
          </w:p>
        </w:tc>
        <w:tc>
          <w:tcPr>
            <w:tcW w:w="7570" w:type="dxa"/>
          </w:tcPr>
          <w:p w:rsidR="000E5598" w:rsidRPr="006F2805" w:rsidRDefault="000E5598" w:rsidP="00B2581D">
            <w:proofErr w:type="spellStart"/>
            <w:r w:rsidRPr="006F2805">
              <w:t>Integrating</w:t>
            </w:r>
            <w:proofErr w:type="spellEnd"/>
            <w:r w:rsidRPr="006F2805">
              <w:t xml:space="preserve"> </w:t>
            </w:r>
            <w:proofErr w:type="spellStart"/>
            <w:r w:rsidRPr="006F2805">
              <w:t>the</w:t>
            </w:r>
            <w:proofErr w:type="spellEnd"/>
            <w:r w:rsidRPr="006F2805">
              <w:t xml:space="preserve"> Healthcare Enterprise</w:t>
            </w:r>
          </w:p>
        </w:tc>
      </w:tr>
      <w:tr w:rsidR="006F2805" w:rsidTr="00C4736C">
        <w:tc>
          <w:tcPr>
            <w:tcW w:w="1610" w:type="dxa"/>
          </w:tcPr>
          <w:p w:rsidR="006F2805" w:rsidRPr="00793F4A" w:rsidRDefault="006F2805" w:rsidP="00B2581D">
            <w:r>
              <w:t>ISO</w:t>
            </w:r>
          </w:p>
        </w:tc>
        <w:tc>
          <w:tcPr>
            <w:tcW w:w="7570" w:type="dxa"/>
          </w:tcPr>
          <w:p w:rsidR="006F2805" w:rsidRPr="00793F4A" w:rsidRDefault="006F2805" w:rsidP="00B2581D">
            <w:r w:rsidRPr="006F2805">
              <w:t>Internationale Organisation für Normung</w:t>
            </w:r>
          </w:p>
        </w:tc>
      </w:tr>
      <w:tr w:rsidR="000E5598" w:rsidTr="00C4736C">
        <w:tc>
          <w:tcPr>
            <w:tcW w:w="1610" w:type="dxa"/>
          </w:tcPr>
          <w:p w:rsidR="000E5598" w:rsidRDefault="000E5598" w:rsidP="00B2581D">
            <w:pPr>
              <w:ind w:left="708" w:hanging="708"/>
            </w:pPr>
            <w:r>
              <w:t>IT</w:t>
            </w:r>
          </w:p>
        </w:tc>
        <w:tc>
          <w:tcPr>
            <w:tcW w:w="7570" w:type="dxa"/>
          </w:tcPr>
          <w:p w:rsidR="000E5598" w:rsidRDefault="000E5598" w:rsidP="00B2581D">
            <w:r>
              <w:t xml:space="preserve">Informationstechnik, </w:t>
            </w:r>
            <w:r w:rsidRPr="006F2805">
              <w:t>informationstechnisches</w:t>
            </w:r>
            <w:r>
              <w:t>…</w:t>
            </w:r>
          </w:p>
        </w:tc>
      </w:tr>
      <w:tr w:rsidR="000B5377" w:rsidRPr="006F2805" w:rsidTr="00C4736C">
        <w:tc>
          <w:tcPr>
            <w:tcW w:w="1610" w:type="dxa"/>
          </w:tcPr>
          <w:p w:rsidR="000B5377" w:rsidRPr="006F2805" w:rsidRDefault="000B5377" w:rsidP="00A16A99">
            <w:r>
              <w:t>KIS</w:t>
            </w:r>
          </w:p>
        </w:tc>
        <w:tc>
          <w:tcPr>
            <w:tcW w:w="7570" w:type="dxa"/>
          </w:tcPr>
          <w:p w:rsidR="000B5377" w:rsidRPr="00C4736C" w:rsidRDefault="000B5377" w:rsidP="00A16A99">
            <w:r w:rsidRPr="00C4736C">
              <w:t>Krankenhausinformationssystem</w:t>
            </w:r>
          </w:p>
        </w:tc>
      </w:tr>
      <w:tr w:rsidR="00C4736C" w:rsidTr="00C4736C">
        <w:tc>
          <w:tcPr>
            <w:tcW w:w="1610" w:type="dxa"/>
          </w:tcPr>
          <w:p w:rsidR="00C4736C" w:rsidRDefault="00C4736C" w:rsidP="00C116D1">
            <w:r w:rsidRPr="00BA659F">
              <w:t>LDSG</w:t>
            </w:r>
          </w:p>
        </w:tc>
        <w:tc>
          <w:tcPr>
            <w:tcW w:w="7570" w:type="dxa"/>
          </w:tcPr>
          <w:p w:rsidR="00C4736C" w:rsidRPr="00C4736C" w:rsidRDefault="00C4736C" w:rsidP="00C116D1">
            <w:r>
              <w:t>Landesdatenschutzgesetz</w:t>
            </w:r>
          </w:p>
        </w:tc>
      </w:tr>
      <w:tr w:rsidR="000E5598" w:rsidTr="00C4736C">
        <w:tc>
          <w:tcPr>
            <w:tcW w:w="1610" w:type="dxa"/>
          </w:tcPr>
          <w:p w:rsidR="000E5598" w:rsidRDefault="000E5598" w:rsidP="00B2581D">
            <w:r w:rsidRPr="006F2805">
              <w:t>lit</w:t>
            </w:r>
            <w:r>
              <w:t>.</w:t>
            </w:r>
          </w:p>
        </w:tc>
        <w:tc>
          <w:tcPr>
            <w:tcW w:w="7570" w:type="dxa"/>
          </w:tcPr>
          <w:p w:rsidR="000E5598" w:rsidRDefault="000E5598" w:rsidP="00B2581D">
            <w:r w:rsidRPr="00C4736C">
              <w:t>littera (lat. „Buchstabe“)</w:t>
            </w:r>
          </w:p>
        </w:tc>
      </w:tr>
      <w:tr w:rsidR="00C4736C" w:rsidRPr="006F2805" w:rsidTr="00C4736C">
        <w:tc>
          <w:tcPr>
            <w:tcW w:w="1610" w:type="dxa"/>
          </w:tcPr>
          <w:p w:rsidR="00C4736C" w:rsidRPr="006F2805" w:rsidRDefault="00C4736C" w:rsidP="00C116D1">
            <w:r w:rsidRPr="00BA659F">
              <w:t>NDSG</w:t>
            </w:r>
          </w:p>
        </w:tc>
        <w:tc>
          <w:tcPr>
            <w:tcW w:w="7570" w:type="dxa"/>
          </w:tcPr>
          <w:p w:rsidR="00C4736C" w:rsidRPr="00C4736C" w:rsidRDefault="00C4736C" w:rsidP="00C116D1">
            <w:r w:rsidRPr="00C4736C">
              <w:t>Niedersächsisches Datenschutzgesetz</w:t>
            </w:r>
          </w:p>
        </w:tc>
      </w:tr>
      <w:tr w:rsidR="000E5598" w:rsidTr="00C4736C">
        <w:tc>
          <w:tcPr>
            <w:tcW w:w="1610" w:type="dxa"/>
          </w:tcPr>
          <w:p w:rsidR="000E5598" w:rsidRDefault="000E5598" w:rsidP="00B2581D">
            <w:r w:rsidRPr="00831E12">
              <w:t>OWiG</w:t>
            </w:r>
          </w:p>
        </w:tc>
        <w:tc>
          <w:tcPr>
            <w:tcW w:w="7570" w:type="dxa"/>
          </w:tcPr>
          <w:p w:rsidR="000E5598" w:rsidRPr="00B73932" w:rsidRDefault="000E5598" w:rsidP="00B2581D">
            <w:r w:rsidRPr="00B73932">
              <w:t>Gesetz über Ordnungswidrigkeiten</w:t>
            </w:r>
          </w:p>
        </w:tc>
      </w:tr>
      <w:tr w:rsidR="000E5598" w:rsidTr="00C4736C">
        <w:tc>
          <w:tcPr>
            <w:tcW w:w="1610" w:type="dxa"/>
          </w:tcPr>
          <w:p w:rsidR="000E5598" w:rsidRDefault="000E5598" w:rsidP="00B2581D">
            <w:r>
              <w:t>PHI</w:t>
            </w:r>
          </w:p>
        </w:tc>
        <w:tc>
          <w:tcPr>
            <w:tcW w:w="7570" w:type="dxa"/>
          </w:tcPr>
          <w:p w:rsidR="000E5598" w:rsidRPr="006F2805" w:rsidRDefault="000E5598" w:rsidP="00B2581D">
            <w:proofErr w:type="spellStart"/>
            <w:r w:rsidRPr="006F2805">
              <w:t>Protected</w:t>
            </w:r>
            <w:proofErr w:type="spellEnd"/>
            <w:r w:rsidRPr="006F2805">
              <w:t xml:space="preserve"> </w:t>
            </w:r>
            <w:proofErr w:type="spellStart"/>
            <w:r w:rsidRPr="006F2805">
              <w:t>health</w:t>
            </w:r>
            <w:proofErr w:type="spellEnd"/>
            <w:r w:rsidRPr="006F2805">
              <w:t xml:space="preserve"> </w:t>
            </w:r>
            <w:proofErr w:type="spellStart"/>
            <w:r w:rsidRPr="006F2805">
              <w:t>information</w:t>
            </w:r>
            <w:proofErr w:type="spellEnd"/>
          </w:p>
        </w:tc>
      </w:tr>
      <w:tr w:rsidR="00C4736C" w:rsidRPr="0052738D" w:rsidTr="00C4736C">
        <w:tc>
          <w:tcPr>
            <w:tcW w:w="1610" w:type="dxa"/>
          </w:tcPr>
          <w:p w:rsidR="00C4736C" w:rsidRDefault="00C4736C" w:rsidP="00C116D1">
            <w:proofErr w:type="spellStart"/>
            <w:r w:rsidRPr="00BA659F">
              <w:t>SächsDSG</w:t>
            </w:r>
            <w:proofErr w:type="spellEnd"/>
          </w:p>
        </w:tc>
        <w:tc>
          <w:tcPr>
            <w:tcW w:w="7570" w:type="dxa"/>
          </w:tcPr>
          <w:p w:rsidR="00C4736C" w:rsidRPr="0052738D" w:rsidRDefault="00C4736C" w:rsidP="00C116D1">
            <w:r>
              <w:t>Gesetz zum Schutz der informationellen Selbstbestimmung im Freistaat Sachsen (Sächsisches Datenschutzgesetz)</w:t>
            </w:r>
          </w:p>
        </w:tc>
      </w:tr>
      <w:tr w:rsidR="00C4736C" w:rsidRPr="006F2805" w:rsidTr="00C4736C">
        <w:tc>
          <w:tcPr>
            <w:tcW w:w="1610" w:type="dxa"/>
          </w:tcPr>
          <w:p w:rsidR="00C4736C" w:rsidRDefault="00C4736C" w:rsidP="00C116D1">
            <w:r w:rsidRPr="00BA659F">
              <w:t>SDSG</w:t>
            </w:r>
          </w:p>
        </w:tc>
        <w:tc>
          <w:tcPr>
            <w:tcW w:w="7570" w:type="dxa"/>
          </w:tcPr>
          <w:p w:rsidR="00C4736C" w:rsidRPr="006F2805" w:rsidRDefault="00C4736C" w:rsidP="00C116D1">
            <w:r w:rsidRPr="0052738D">
              <w:t>Saarländisches Datenschutzgesetz</w:t>
            </w:r>
          </w:p>
        </w:tc>
      </w:tr>
      <w:tr w:rsidR="000E5598" w:rsidTr="00C4736C">
        <w:tc>
          <w:tcPr>
            <w:tcW w:w="1610" w:type="dxa"/>
          </w:tcPr>
          <w:p w:rsidR="000E5598" w:rsidRDefault="000E5598" w:rsidP="00B2581D">
            <w:r>
              <w:t>SGB</w:t>
            </w:r>
          </w:p>
        </w:tc>
        <w:tc>
          <w:tcPr>
            <w:tcW w:w="7570" w:type="dxa"/>
          </w:tcPr>
          <w:p w:rsidR="000E5598" w:rsidRDefault="000E5598" w:rsidP="00B2581D">
            <w:r>
              <w:t>Sozialgesetzbuch</w:t>
            </w:r>
          </w:p>
        </w:tc>
      </w:tr>
      <w:tr w:rsidR="000E5598" w:rsidTr="00C4736C">
        <w:tc>
          <w:tcPr>
            <w:tcW w:w="1610" w:type="dxa"/>
          </w:tcPr>
          <w:p w:rsidR="000E5598" w:rsidRDefault="000E5598" w:rsidP="00B2581D">
            <w:r w:rsidRPr="006F2805">
              <w:t>SOP</w:t>
            </w:r>
          </w:p>
        </w:tc>
        <w:tc>
          <w:tcPr>
            <w:tcW w:w="7570" w:type="dxa"/>
          </w:tcPr>
          <w:p w:rsidR="000E5598" w:rsidRDefault="000E5598" w:rsidP="00B2581D">
            <w:r w:rsidRPr="006F2805">
              <w:t>Service-</w:t>
            </w:r>
            <w:proofErr w:type="spellStart"/>
            <w:r w:rsidRPr="006F2805">
              <w:t>Object</w:t>
            </w:r>
            <w:proofErr w:type="spellEnd"/>
            <w:r w:rsidRPr="002266D4">
              <w:t xml:space="preserve"> Pai</w:t>
            </w:r>
            <w:r>
              <w:t>r (</w:t>
            </w:r>
            <w:r w:rsidRPr="006F2805">
              <w:t>DICOM-Standard</w:t>
            </w:r>
            <w:r>
              <w:t>)</w:t>
            </w:r>
          </w:p>
        </w:tc>
      </w:tr>
      <w:tr w:rsidR="000E5598" w:rsidTr="00C4736C">
        <w:tc>
          <w:tcPr>
            <w:tcW w:w="1610" w:type="dxa"/>
          </w:tcPr>
          <w:p w:rsidR="000E5598" w:rsidRDefault="000E5598" w:rsidP="00B2581D">
            <w:r w:rsidRPr="006F2805">
              <w:t>TLS</w:t>
            </w:r>
          </w:p>
        </w:tc>
        <w:tc>
          <w:tcPr>
            <w:tcW w:w="7570" w:type="dxa"/>
          </w:tcPr>
          <w:p w:rsidR="000E5598" w:rsidRDefault="000E5598" w:rsidP="00B2581D">
            <w:r w:rsidRPr="002266D4">
              <w:t>Transport Layer Security</w:t>
            </w:r>
          </w:p>
        </w:tc>
      </w:tr>
      <w:tr w:rsidR="000E5598" w:rsidTr="00C4736C">
        <w:tc>
          <w:tcPr>
            <w:tcW w:w="1610" w:type="dxa"/>
          </w:tcPr>
          <w:p w:rsidR="000E5598" w:rsidRDefault="000E5598" w:rsidP="00B2581D">
            <w:r>
              <w:t>TOM</w:t>
            </w:r>
          </w:p>
        </w:tc>
        <w:tc>
          <w:tcPr>
            <w:tcW w:w="7570" w:type="dxa"/>
          </w:tcPr>
          <w:p w:rsidR="000E5598" w:rsidRDefault="000E5598" w:rsidP="00B2581D">
            <w:r>
              <w:t>Technisch-organisatorische Maßnahmen</w:t>
            </w:r>
          </w:p>
        </w:tc>
      </w:tr>
      <w:tr w:rsidR="000E5598" w:rsidTr="00C4736C">
        <w:tc>
          <w:tcPr>
            <w:tcW w:w="1610" w:type="dxa"/>
          </w:tcPr>
          <w:p w:rsidR="000E5598" w:rsidRPr="00B73932" w:rsidRDefault="000E5598" w:rsidP="00B2581D">
            <w:r>
              <w:t>WORM</w:t>
            </w:r>
          </w:p>
        </w:tc>
        <w:tc>
          <w:tcPr>
            <w:tcW w:w="7570" w:type="dxa"/>
          </w:tcPr>
          <w:p w:rsidR="000E5598" w:rsidRPr="00B73932" w:rsidRDefault="000E5598" w:rsidP="00B2581D">
            <w:r w:rsidRPr="00B73932">
              <w:t>„</w:t>
            </w:r>
            <w:proofErr w:type="spellStart"/>
            <w:r w:rsidRPr="006F2805">
              <w:t>write</w:t>
            </w:r>
            <w:proofErr w:type="spellEnd"/>
            <w:r w:rsidRPr="00B73932">
              <w:t xml:space="preserve"> </w:t>
            </w:r>
            <w:proofErr w:type="spellStart"/>
            <w:r w:rsidRPr="006F2805">
              <w:t>once</w:t>
            </w:r>
            <w:proofErr w:type="spellEnd"/>
            <w:r w:rsidRPr="00B73932">
              <w:t xml:space="preserve"> </w:t>
            </w:r>
            <w:proofErr w:type="spellStart"/>
            <w:r w:rsidRPr="006F2805">
              <w:t>read</w:t>
            </w:r>
            <w:proofErr w:type="spellEnd"/>
            <w:r w:rsidRPr="00B73932">
              <w:t xml:space="preserve"> </w:t>
            </w:r>
            <w:proofErr w:type="spellStart"/>
            <w:r w:rsidRPr="006F2805">
              <w:t>many</w:t>
            </w:r>
            <w:proofErr w:type="spellEnd"/>
            <w:r w:rsidRPr="00B73932">
              <w:t>“ oder „</w:t>
            </w:r>
            <w:proofErr w:type="spellStart"/>
            <w:r w:rsidRPr="006F2805">
              <w:t>write</w:t>
            </w:r>
            <w:proofErr w:type="spellEnd"/>
            <w:r w:rsidRPr="00B73932">
              <w:t xml:space="preserve"> </w:t>
            </w:r>
            <w:proofErr w:type="spellStart"/>
            <w:r w:rsidRPr="006F2805">
              <w:t>once</w:t>
            </w:r>
            <w:proofErr w:type="spellEnd"/>
            <w:r w:rsidRPr="00B73932">
              <w:t xml:space="preserve"> </w:t>
            </w:r>
            <w:proofErr w:type="spellStart"/>
            <w:r w:rsidRPr="006F2805">
              <w:t>read</w:t>
            </w:r>
            <w:proofErr w:type="spellEnd"/>
            <w:r w:rsidRPr="00B73932">
              <w:t xml:space="preserve"> multiple“</w:t>
            </w:r>
          </w:p>
        </w:tc>
      </w:tr>
    </w:tbl>
    <w:p w:rsidR="0061123A" w:rsidRDefault="0061123A" w:rsidP="0061123A">
      <w:bookmarkStart w:id="265" w:name="_Toc43415862"/>
      <w:r>
        <w:br w:type="page"/>
      </w:r>
    </w:p>
    <w:p w:rsidR="009138C4" w:rsidRDefault="00060665" w:rsidP="009138C4">
      <w:pPr>
        <w:pStyle w:val="berschrift1"/>
        <w:spacing w:after="200"/>
      </w:pPr>
      <w:bookmarkStart w:id="266" w:name="_Toc50475400"/>
      <w:bookmarkEnd w:id="265"/>
      <w:r>
        <w:t>Glossar</w:t>
      </w:r>
      <w:bookmarkEnd w:id="266"/>
    </w:p>
    <w:tbl>
      <w:tblPr>
        <w:tblStyle w:val="Tabellenraster"/>
        <w:tblW w:w="9522" w:type="dxa"/>
        <w:tblLook w:val="04A0" w:firstRow="1" w:lastRow="0" w:firstColumn="1" w:lastColumn="0" w:noHBand="0" w:noVBand="1"/>
      </w:tblPr>
      <w:tblGrid>
        <w:gridCol w:w="2612"/>
        <w:gridCol w:w="6910"/>
      </w:tblGrid>
      <w:tr w:rsidR="009138C4" w:rsidTr="009138C4">
        <w:trPr>
          <w:tblHeader/>
        </w:trPr>
        <w:tc>
          <w:tcPr>
            <w:tcW w:w="2612" w:type="dxa"/>
          </w:tcPr>
          <w:p w:rsidR="009138C4" w:rsidRDefault="009138C4" w:rsidP="0066175F">
            <w:pPr>
              <w:autoSpaceDE w:val="0"/>
              <w:autoSpaceDN w:val="0"/>
              <w:adjustRightInd w:val="0"/>
              <w:jc w:val="center"/>
              <w:rPr>
                <w:rFonts w:cs="Arial"/>
                <w:b/>
                <w:color w:val="000000"/>
              </w:rPr>
            </w:pPr>
            <w:r>
              <w:rPr>
                <w:rFonts w:cs="Arial"/>
                <w:b/>
                <w:color w:val="000000"/>
              </w:rPr>
              <w:t>Begriff</w:t>
            </w:r>
          </w:p>
        </w:tc>
        <w:tc>
          <w:tcPr>
            <w:tcW w:w="6910" w:type="dxa"/>
          </w:tcPr>
          <w:p w:rsidR="009138C4" w:rsidRDefault="009138C4" w:rsidP="0066175F">
            <w:pPr>
              <w:autoSpaceDE w:val="0"/>
              <w:autoSpaceDN w:val="0"/>
              <w:adjustRightInd w:val="0"/>
              <w:jc w:val="center"/>
              <w:rPr>
                <w:rFonts w:cs="Arial"/>
                <w:b/>
                <w:color w:val="000000"/>
              </w:rPr>
            </w:pPr>
            <w:r>
              <w:rPr>
                <w:rFonts w:cs="Arial"/>
                <w:b/>
                <w:color w:val="000000"/>
              </w:rPr>
              <w:t>Erklärung</w:t>
            </w:r>
          </w:p>
        </w:tc>
      </w:tr>
      <w:tr w:rsidR="009138C4" w:rsidTr="009138C4">
        <w:tc>
          <w:tcPr>
            <w:tcW w:w="2612" w:type="dxa"/>
          </w:tcPr>
          <w:p w:rsidR="009138C4" w:rsidRDefault="009138C4" w:rsidP="0066175F">
            <w:pPr>
              <w:autoSpaceDE w:val="0"/>
              <w:autoSpaceDN w:val="0"/>
              <w:adjustRightInd w:val="0"/>
              <w:rPr>
                <w:rFonts w:cs="Arial"/>
                <w:color w:val="000000"/>
              </w:rPr>
            </w:pPr>
            <w:r>
              <w:rPr>
                <w:rFonts w:cs="Arial"/>
                <w:color w:val="000000"/>
              </w:rPr>
              <w:t>Audit</w:t>
            </w:r>
          </w:p>
        </w:tc>
        <w:tc>
          <w:tcPr>
            <w:tcW w:w="6910" w:type="dxa"/>
          </w:tcPr>
          <w:p w:rsidR="009138C4" w:rsidRDefault="009138C4" w:rsidP="0066175F">
            <w:pPr>
              <w:autoSpaceDE w:val="0"/>
              <w:autoSpaceDN w:val="0"/>
              <w:adjustRightInd w:val="0"/>
              <w:rPr>
                <w:rFonts w:cs="Arial"/>
                <w:color w:val="000000"/>
              </w:rPr>
            </w:pPr>
            <w:r>
              <w:rPr>
                <w:rFonts w:cs="Arial"/>
                <w:color w:val="000000"/>
              </w:rPr>
              <w:t>Systematischer, unabhängiger, dokumentierter Prozess zur Erlangung von Aufzeichnungen, Darlegungen von Fakten oder anderen relevanten Informationen und deren objektiver Begutachtung, um zu ermitteln, inwieweit festgelegte Anforderungen erfüllt sind.</w:t>
            </w:r>
          </w:p>
          <w:p w:rsidR="009138C4" w:rsidRDefault="009138C4" w:rsidP="0066175F">
            <w:pPr>
              <w:autoSpaceDE w:val="0"/>
              <w:autoSpaceDN w:val="0"/>
              <w:adjustRightInd w:val="0"/>
              <w:rPr>
                <w:rFonts w:cs="Arial"/>
                <w:color w:val="000000"/>
                <w:lang w:val="it-IT"/>
              </w:rPr>
            </w:pPr>
            <w:r>
              <w:rPr>
                <w:rFonts w:cs="Arial"/>
                <w:color w:val="000000"/>
                <w:lang w:val="it-IT"/>
              </w:rPr>
              <w:t>(Quelle: DIN CEN ISO/TS 14441)</w:t>
            </w:r>
          </w:p>
        </w:tc>
      </w:tr>
      <w:tr w:rsidR="009138C4" w:rsidTr="009138C4">
        <w:tc>
          <w:tcPr>
            <w:tcW w:w="2612" w:type="dxa"/>
          </w:tcPr>
          <w:p w:rsidR="009138C4" w:rsidRDefault="009138C4" w:rsidP="0066175F">
            <w:pPr>
              <w:autoSpaceDE w:val="0"/>
              <w:autoSpaceDN w:val="0"/>
              <w:adjustRightInd w:val="0"/>
              <w:rPr>
                <w:rFonts w:cs="Arial"/>
                <w:color w:val="000000"/>
              </w:rPr>
            </w:pPr>
            <w:r>
              <w:rPr>
                <w:rFonts w:cs="Arial"/>
                <w:color w:val="000000"/>
              </w:rPr>
              <w:t>Audit-</w:t>
            </w:r>
            <w:proofErr w:type="spellStart"/>
            <w:r>
              <w:rPr>
                <w:rFonts w:cs="Arial"/>
                <w:color w:val="000000"/>
              </w:rPr>
              <w:t>Trail</w:t>
            </w:r>
            <w:proofErr w:type="spellEnd"/>
          </w:p>
        </w:tc>
        <w:tc>
          <w:tcPr>
            <w:tcW w:w="6910" w:type="dxa"/>
          </w:tcPr>
          <w:p w:rsidR="009138C4" w:rsidRDefault="009138C4" w:rsidP="0066175F">
            <w:pPr>
              <w:autoSpaceDE w:val="0"/>
              <w:autoSpaceDN w:val="0"/>
              <w:adjustRightInd w:val="0"/>
              <w:rPr>
                <w:rFonts w:cs="Arial"/>
                <w:color w:val="000000"/>
              </w:rPr>
            </w:pPr>
            <w:r>
              <w:rPr>
                <w:rFonts w:cs="Arial"/>
                <w:color w:val="000000"/>
              </w:rPr>
              <w:t>Chronologische Aufzeichnung der Aktivitäten von Nutzern eines Informationssystems, die die getreue Wiederherstellung früherer Zustände der betreffenden Informationen ermöglicht.</w:t>
            </w:r>
          </w:p>
          <w:p w:rsidR="009138C4" w:rsidRDefault="009138C4" w:rsidP="0066175F">
            <w:pPr>
              <w:autoSpaceDE w:val="0"/>
              <w:autoSpaceDN w:val="0"/>
              <w:adjustRightInd w:val="0"/>
              <w:rPr>
                <w:rFonts w:cs="Arial"/>
                <w:color w:val="000000"/>
                <w:lang w:val="it-IT"/>
              </w:rPr>
            </w:pPr>
            <w:r>
              <w:rPr>
                <w:rFonts w:cs="Arial"/>
                <w:color w:val="000000"/>
                <w:lang w:val="it-IT"/>
              </w:rPr>
              <w:t>(Quelle: DIN CEN ISO/TS 14265)</w:t>
            </w:r>
          </w:p>
        </w:tc>
      </w:tr>
      <w:tr w:rsidR="009138C4" w:rsidTr="009138C4">
        <w:tc>
          <w:tcPr>
            <w:tcW w:w="2612" w:type="dxa"/>
          </w:tcPr>
          <w:p w:rsidR="009138C4" w:rsidRDefault="009138C4" w:rsidP="0066175F">
            <w:pPr>
              <w:autoSpaceDE w:val="0"/>
              <w:autoSpaceDN w:val="0"/>
              <w:adjustRightInd w:val="0"/>
              <w:rPr>
                <w:rFonts w:cs="Arial"/>
                <w:color w:val="000000"/>
              </w:rPr>
            </w:pPr>
            <w:r>
              <w:rPr>
                <w:rFonts w:cs="Arial"/>
                <w:color w:val="000000"/>
              </w:rPr>
              <w:t>Aufzeichnung</w:t>
            </w:r>
          </w:p>
        </w:tc>
        <w:tc>
          <w:tcPr>
            <w:tcW w:w="6910" w:type="dxa"/>
          </w:tcPr>
          <w:p w:rsidR="009138C4" w:rsidRDefault="009138C4" w:rsidP="0066175F">
            <w:pPr>
              <w:autoSpaceDE w:val="0"/>
              <w:autoSpaceDN w:val="0"/>
              <w:adjustRightInd w:val="0"/>
              <w:rPr>
                <w:rFonts w:cs="Arial"/>
                <w:color w:val="000000"/>
              </w:rPr>
            </w:pPr>
            <w:r>
              <w:rPr>
                <w:rFonts w:cs="Arial"/>
                <w:color w:val="000000"/>
              </w:rPr>
              <w:t>Dokument, das erreichte Ergebnisse angibt oder einen Nachweis ausgeführter Tätigkeiten bereitstellt.</w:t>
            </w:r>
          </w:p>
          <w:p w:rsidR="009138C4" w:rsidRDefault="009138C4" w:rsidP="0066175F">
            <w:pPr>
              <w:autoSpaceDE w:val="0"/>
              <w:autoSpaceDN w:val="0"/>
              <w:adjustRightInd w:val="0"/>
              <w:rPr>
                <w:rFonts w:cs="Arial"/>
                <w:color w:val="000000"/>
              </w:rPr>
            </w:pPr>
            <w:r>
              <w:rPr>
                <w:rFonts w:cs="Arial"/>
                <w:color w:val="000000"/>
              </w:rPr>
              <w:t>(Quelle: DIN ISO IEC 27000)</w:t>
            </w:r>
          </w:p>
        </w:tc>
      </w:tr>
      <w:tr w:rsidR="009138C4" w:rsidTr="009138C4">
        <w:tc>
          <w:tcPr>
            <w:tcW w:w="2612" w:type="dxa"/>
          </w:tcPr>
          <w:p w:rsidR="009138C4" w:rsidRDefault="009138C4" w:rsidP="0066175F">
            <w:pPr>
              <w:autoSpaceDE w:val="0"/>
              <w:autoSpaceDN w:val="0"/>
              <w:adjustRightInd w:val="0"/>
              <w:rPr>
                <w:rFonts w:cs="Arial"/>
                <w:color w:val="000000"/>
              </w:rPr>
            </w:pPr>
            <w:r>
              <w:rPr>
                <w:rFonts w:cs="Arial"/>
                <w:color w:val="000000"/>
              </w:rPr>
              <w:t>Authentisierung</w:t>
            </w:r>
          </w:p>
        </w:tc>
        <w:tc>
          <w:tcPr>
            <w:tcW w:w="6910" w:type="dxa"/>
          </w:tcPr>
          <w:p w:rsidR="009138C4" w:rsidRDefault="009138C4" w:rsidP="0066175F">
            <w:pPr>
              <w:autoSpaceDE w:val="0"/>
              <w:autoSpaceDN w:val="0"/>
              <w:adjustRightInd w:val="0"/>
              <w:rPr>
                <w:rFonts w:cs="Arial"/>
                <w:color w:val="000000"/>
              </w:rPr>
            </w:pPr>
            <w:r>
              <w:rPr>
                <w:rFonts w:cs="Arial"/>
                <w:color w:val="000000"/>
              </w:rPr>
              <w:t xml:space="preserve">Beibringung eines Belegs für die von einer Entität behauptete Identität durch die sichere Verbindung eines </w:t>
            </w:r>
            <w:proofErr w:type="spellStart"/>
            <w:r>
              <w:rPr>
                <w:rFonts w:cs="Arial"/>
                <w:color w:val="000000"/>
              </w:rPr>
              <w:t>Identifikators</w:t>
            </w:r>
            <w:proofErr w:type="spellEnd"/>
            <w:r>
              <w:rPr>
                <w:rFonts w:cs="Arial"/>
                <w:color w:val="000000"/>
              </w:rPr>
              <w:t xml:space="preserve"> und seines </w:t>
            </w:r>
            <w:proofErr w:type="spellStart"/>
            <w:r w:rsidRPr="006F2805">
              <w:rPr>
                <w:rFonts w:cs="Arial"/>
                <w:color w:val="000000"/>
              </w:rPr>
              <w:t>Authentifikators</w:t>
            </w:r>
            <w:proofErr w:type="spellEnd"/>
            <w:r>
              <w:rPr>
                <w:rFonts w:cs="Arial"/>
                <w:color w:val="000000"/>
              </w:rPr>
              <w:t>.</w:t>
            </w:r>
          </w:p>
          <w:p w:rsidR="009138C4" w:rsidRDefault="009138C4" w:rsidP="0066175F">
            <w:pPr>
              <w:autoSpaceDE w:val="0"/>
              <w:autoSpaceDN w:val="0"/>
              <w:adjustRightInd w:val="0"/>
              <w:rPr>
                <w:rFonts w:cs="Arial"/>
                <w:color w:val="000000"/>
              </w:rPr>
            </w:pPr>
            <w:r>
              <w:rPr>
                <w:rFonts w:cs="Arial"/>
                <w:color w:val="000000"/>
              </w:rPr>
              <w:t>(Quelle: DIN EN ISO 22600-1)</w:t>
            </w:r>
          </w:p>
        </w:tc>
      </w:tr>
      <w:tr w:rsidR="009138C4" w:rsidTr="009138C4">
        <w:tc>
          <w:tcPr>
            <w:tcW w:w="2612" w:type="dxa"/>
          </w:tcPr>
          <w:p w:rsidR="009138C4" w:rsidRDefault="009138C4" w:rsidP="0066175F">
            <w:pPr>
              <w:autoSpaceDE w:val="0"/>
              <w:autoSpaceDN w:val="0"/>
              <w:adjustRightInd w:val="0"/>
              <w:rPr>
                <w:rFonts w:cs="Arial"/>
                <w:color w:val="000000"/>
              </w:rPr>
            </w:pPr>
            <w:r>
              <w:rPr>
                <w:rFonts w:cs="Arial"/>
                <w:color w:val="000000"/>
              </w:rPr>
              <w:t xml:space="preserve">Authentisierung, </w:t>
            </w:r>
            <w:r w:rsidRPr="006F2805">
              <w:rPr>
                <w:rFonts w:cs="Arial"/>
                <w:color w:val="000000"/>
              </w:rPr>
              <w:t>starke</w:t>
            </w:r>
          </w:p>
        </w:tc>
        <w:tc>
          <w:tcPr>
            <w:tcW w:w="6910" w:type="dxa"/>
          </w:tcPr>
          <w:p w:rsidR="009138C4" w:rsidRDefault="00831E12" w:rsidP="00831E12">
            <w:pPr>
              <w:autoSpaceDE w:val="0"/>
              <w:autoSpaceDN w:val="0"/>
              <w:adjustRightInd w:val="0"/>
              <w:rPr>
                <w:rFonts w:cs="Arial"/>
                <w:color w:val="000000"/>
              </w:rPr>
            </w:pPr>
            <w:r w:rsidRPr="006F2805">
              <w:rPr>
                <w:rFonts w:cs="Arial"/>
                <w:color w:val="000000"/>
              </w:rPr>
              <w:t>S</w:t>
            </w:r>
            <w:r w:rsidR="009138C4" w:rsidRPr="006F2805">
              <w:rPr>
                <w:rFonts w:cs="Arial"/>
                <w:color w:val="000000"/>
              </w:rPr>
              <w:t>iehe</w:t>
            </w:r>
            <w:r w:rsidR="009138C4">
              <w:rPr>
                <w:rFonts w:cs="Arial"/>
                <w:color w:val="000000"/>
              </w:rPr>
              <w:t xml:space="preserve"> „starke Authentisierung</w:t>
            </w:r>
            <w:r w:rsidR="009138C4" w:rsidRPr="006F2805">
              <w:rPr>
                <w:rFonts w:cs="Arial"/>
                <w:color w:val="000000"/>
              </w:rPr>
              <w:t>“</w:t>
            </w:r>
          </w:p>
        </w:tc>
      </w:tr>
      <w:tr w:rsidR="009138C4" w:rsidTr="009138C4">
        <w:tc>
          <w:tcPr>
            <w:tcW w:w="2612" w:type="dxa"/>
          </w:tcPr>
          <w:p w:rsidR="009138C4" w:rsidRDefault="009138C4" w:rsidP="0066175F">
            <w:pPr>
              <w:autoSpaceDE w:val="0"/>
              <w:autoSpaceDN w:val="0"/>
              <w:adjustRightInd w:val="0"/>
              <w:rPr>
                <w:rFonts w:cs="Arial"/>
                <w:color w:val="000000"/>
              </w:rPr>
            </w:pPr>
            <w:r>
              <w:rPr>
                <w:rFonts w:cs="Arial"/>
                <w:color w:val="000000"/>
              </w:rPr>
              <w:t>Autorisierung</w:t>
            </w:r>
          </w:p>
        </w:tc>
        <w:tc>
          <w:tcPr>
            <w:tcW w:w="6910" w:type="dxa"/>
          </w:tcPr>
          <w:p w:rsidR="009138C4" w:rsidRDefault="009138C4" w:rsidP="0066175F">
            <w:pPr>
              <w:autoSpaceDE w:val="0"/>
              <w:autoSpaceDN w:val="0"/>
              <w:adjustRightInd w:val="0"/>
              <w:rPr>
                <w:rFonts w:cs="Arial"/>
                <w:color w:val="000000"/>
              </w:rPr>
            </w:pPr>
            <w:r>
              <w:rPr>
                <w:rFonts w:cs="Arial"/>
                <w:color w:val="000000"/>
              </w:rPr>
              <w:t>Erteilung von Privilegien, einschließlich des Privilegs für den Zugriff auf Daten und Funktionen.</w:t>
            </w:r>
          </w:p>
          <w:p w:rsidR="009138C4" w:rsidRDefault="009138C4" w:rsidP="0066175F">
            <w:pPr>
              <w:autoSpaceDE w:val="0"/>
              <w:autoSpaceDN w:val="0"/>
              <w:adjustRightInd w:val="0"/>
              <w:rPr>
                <w:rFonts w:cs="Arial"/>
                <w:color w:val="000000"/>
              </w:rPr>
            </w:pPr>
            <w:r>
              <w:rPr>
                <w:rFonts w:cs="Arial"/>
                <w:color w:val="000000"/>
              </w:rPr>
              <w:t>(Quelle: DIN EN ISO 22600-1)</w:t>
            </w:r>
          </w:p>
        </w:tc>
      </w:tr>
      <w:tr w:rsidR="009138C4" w:rsidTr="009138C4">
        <w:tc>
          <w:tcPr>
            <w:tcW w:w="2612" w:type="dxa"/>
          </w:tcPr>
          <w:p w:rsidR="009138C4" w:rsidRDefault="009138C4" w:rsidP="0066175F">
            <w:pPr>
              <w:autoSpaceDE w:val="0"/>
              <w:autoSpaceDN w:val="0"/>
              <w:adjustRightInd w:val="0"/>
              <w:rPr>
                <w:rFonts w:cs="Arial"/>
                <w:color w:val="000000"/>
              </w:rPr>
            </w:pPr>
            <w:r>
              <w:rPr>
                <w:rFonts w:cs="Arial"/>
                <w:color w:val="000000"/>
              </w:rPr>
              <w:t>Beschäftigte</w:t>
            </w:r>
          </w:p>
        </w:tc>
        <w:tc>
          <w:tcPr>
            <w:tcW w:w="6910" w:type="dxa"/>
          </w:tcPr>
          <w:p w:rsidR="009138C4" w:rsidRDefault="009138C4" w:rsidP="0066175F">
            <w:pPr>
              <w:autoSpaceDE w:val="0"/>
              <w:autoSpaceDN w:val="0"/>
              <w:adjustRightInd w:val="0"/>
              <w:rPr>
                <w:rFonts w:cs="Arial"/>
                <w:color w:val="000000"/>
              </w:rPr>
            </w:pPr>
            <w:r>
              <w:rPr>
                <w:rFonts w:cs="Arial"/>
                <w:color w:val="000000"/>
              </w:rPr>
              <w:t xml:space="preserve">Beschäftigte sind: </w:t>
            </w:r>
          </w:p>
          <w:p w:rsidR="009138C4" w:rsidRPr="009138C4" w:rsidRDefault="009138C4" w:rsidP="00917333">
            <w:pPr>
              <w:pStyle w:val="Listenabsatz"/>
              <w:numPr>
                <w:ilvl w:val="0"/>
                <w:numId w:val="13"/>
              </w:numPr>
              <w:autoSpaceDE w:val="0"/>
              <w:autoSpaceDN w:val="0"/>
              <w:adjustRightInd w:val="0"/>
              <w:rPr>
                <w:rFonts w:cs="Arial"/>
                <w:color w:val="000000"/>
              </w:rPr>
            </w:pPr>
            <w:r w:rsidRPr="009138C4">
              <w:rPr>
                <w:rFonts w:cs="Arial"/>
                <w:color w:val="000000"/>
              </w:rPr>
              <w:t>Arbeitnehmerinnen und Arbeitnehmer, einschließlich der Leiharbeitnehmerinnen und Leiharbeitnehmer im Verhältnis zum Entleiher,</w:t>
            </w:r>
          </w:p>
          <w:p w:rsidR="009138C4" w:rsidRPr="009138C4" w:rsidRDefault="009138C4" w:rsidP="00917333">
            <w:pPr>
              <w:pStyle w:val="Listenabsatz"/>
              <w:numPr>
                <w:ilvl w:val="0"/>
                <w:numId w:val="13"/>
              </w:numPr>
              <w:autoSpaceDE w:val="0"/>
              <w:autoSpaceDN w:val="0"/>
              <w:adjustRightInd w:val="0"/>
              <w:rPr>
                <w:rFonts w:cs="Arial"/>
                <w:color w:val="000000"/>
              </w:rPr>
            </w:pPr>
            <w:r w:rsidRPr="006F2805">
              <w:rPr>
                <w:rFonts w:cs="Arial"/>
                <w:color w:val="000000"/>
              </w:rPr>
              <w:t>zu</w:t>
            </w:r>
            <w:r w:rsidRPr="009138C4">
              <w:rPr>
                <w:rFonts w:cs="Arial"/>
                <w:color w:val="000000"/>
              </w:rPr>
              <w:t xml:space="preserve"> ihrer Berufsbildung Beschäftigte,</w:t>
            </w:r>
          </w:p>
          <w:p w:rsidR="009138C4" w:rsidRPr="009138C4" w:rsidRDefault="009138C4" w:rsidP="00917333">
            <w:pPr>
              <w:pStyle w:val="Listenabsatz"/>
              <w:numPr>
                <w:ilvl w:val="0"/>
                <w:numId w:val="13"/>
              </w:numPr>
              <w:autoSpaceDE w:val="0"/>
              <w:autoSpaceDN w:val="0"/>
              <w:adjustRightInd w:val="0"/>
              <w:rPr>
                <w:rFonts w:cs="Arial"/>
                <w:color w:val="000000"/>
              </w:rPr>
            </w:pPr>
            <w:r w:rsidRPr="009138C4">
              <w:rPr>
                <w:rFonts w:cs="Arial"/>
                <w:color w:val="000000"/>
              </w:rPr>
              <w:t>Teilnehmerinnen und Teilnehmer an Leistungen zur Teilhabe am Arbeitsleben sowie an Abklärungen der beruflichen Eignung oder Arbeitserprobung (Rehabilitandinnen und Rehabilitanden),</w:t>
            </w:r>
          </w:p>
          <w:p w:rsidR="009138C4" w:rsidRPr="009138C4" w:rsidRDefault="009138C4" w:rsidP="00917333">
            <w:pPr>
              <w:pStyle w:val="Listenabsatz"/>
              <w:numPr>
                <w:ilvl w:val="0"/>
                <w:numId w:val="13"/>
              </w:numPr>
              <w:autoSpaceDE w:val="0"/>
              <w:autoSpaceDN w:val="0"/>
              <w:adjustRightInd w:val="0"/>
              <w:rPr>
                <w:rFonts w:cs="Arial"/>
                <w:color w:val="000000"/>
              </w:rPr>
            </w:pPr>
            <w:r w:rsidRPr="006F2805">
              <w:rPr>
                <w:rFonts w:cs="Arial"/>
                <w:color w:val="000000"/>
              </w:rPr>
              <w:t>in</w:t>
            </w:r>
            <w:r w:rsidRPr="009138C4">
              <w:rPr>
                <w:rFonts w:cs="Arial"/>
                <w:color w:val="000000"/>
              </w:rPr>
              <w:t xml:space="preserve"> anerkannten Werkstätten für behinderte Menschen Beschäftigte,</w:t>
            </w:r>
          </w:p>
          <w:p w:rsidR="009138C4" w:rsidRPr="009138C4" w:rsidRDefault="009138C4" w:rsidP="00917333">
            <w:pPr>
              <w:pStyle w:val="Listenabsatz"/>
              <w:numPr>
                <w:ilvl w:val="0"/>
                <w:numId w:val="13"/>
              </w:numPr>
              <w:autoSpaceDE w:val="0"/>
              <w:autoSpaceDN w:val="0"/>
              <w:adjustRightInd w:val="0"/>
              <w:rPr>
                <w:rFonts w:cs="Arial"/>
                <w:color w:val="000000"/>
              </w:rPr>
            </w:pPr>
            <w:r w:rsidRPr="009138C4">
              <w:rPr>
                <w:rFonts w:cs="Arial"/>
                <w:color w:val="000000"/>
              </w:rPr>
              <w:t xml:space="preserve">Freiwillige, die einen Dienst nach dem </w:t>
            </w:r>
            <w:proofErr w:type="spellStart"/>
            <w:r w:rsidRPr="009138C4">
              <w:rPr>
                <w:rFonts w:cs="Arial"/>
                <w:color w:val="000000"/>
              </w:rPr>
              <w:t>Jugendfreiwilligendienstegesetz</w:t>
            </w:r>
            <w:proofErr w:type="spellEnd"/>
            <w:r w:rsidRPr="009138C4">
              <w:rPr>
                <w:rFonts w:cs="Arial"/>
                <w:color w:val="000000"/>
              </w:rPr>
              <w:t xml:space="preserve"> oder dem Bundesfreiwilligendienstgesetz leisten,</w:t>
            </w:r>
          </w:p>
          <w:p w:rsidR="009138C4" w:rsidRPr="009138C4" w:rsidRDefault="009138C4" w:rsidP="00917333">
            <w:pPr>
              <w:pStyle w:val="Listenabsatz"/>
              <w:numPr>
                <w:ilvl w:val="0"/>
                <w:numId w:val="13"/>
              </w:numPr>
              <w:autoSpaceDE w:val="0"/>
              <w:autoSpaceDN w:val="0"/>
              <w:adjustRightInd w:val="0"/>
              <w:rPr>
                <w:rFonts w:cs="Arial"/>
                <w:color w:val="000000"/>
              </w:rPr>
            </w:pPr>
            <w:r w:rsidRPr="009138C4">
              <w:rPr>
                <w:rFonts w:cs="Arial"/>
                <w:color w:val="000000"/>
              </w:rPr>
              <w:t xml:space="preserve">Personen, die wegen ihrer wirtschaftlichen </w:t>
            </w:r>
            <w:r w:rsidRPr="006F2805">
              <w:rPr>
                <w:rFonts w:cs="Arial"/>
                <w:color w:val="000000"/>
              </w:rPr>
              <w:t>Unselb</w:t>
            </w:r>
            <w:r w:rsidR="00831E12" w:rsidRPr="006F2805">
              <w:rPr>
                <w:rFonts w:cs="Arial"/>
                <w:color w:val="000000"/>
              </w:rPr>
              <w:t>st</w:t>
            </w:r>
            <w:r w:rsidRPr="006F2805">
              <w:rPr>
                <w:rFonts w:cs="Arial"/>
                <w:color w:val="000000"/>
              </w:rPr>
              <w:t>ständigkeit</w:t>
            </w:r>
            <w:r w:rsidRPr="009138C4">
              <w:rPr>
                <w:rFonts w:cs="Arial"/>
                <w:color w:val="000000"/>
              </w:rPr>
              <w:t xml:space="preserve"> als arbeitnehmerähnliche Personen anzusehen sind; zu diesen gehören auch die in Heimarbeit Beschäftigten und die ihnen Gleichgestellten,</w:t>
            </w:r>
          </w:p>
          <w:p w:rsidR="009138C4" w:rsidRPr="009138C4" w:rsidRDefault="009138C4" w:rsidP="00917333">
            <w:pPr>
              <w:pStyle w:val="Listenabsatz"/>
              <w:numPr>
                <w:ilvl w:val="0"/>
                <w:numId w:val="13"/>
              </w:numPr>
              <w:autoSpaceDE w:val="0"/>
              <w:autoSpaceDN w:val="0"/>
              <w:adjustRightInd w:val="0"/>
              <w:rPr>
                <w:rFonts w:cs="Arial"/>
                <w:color w:val="000000"/>
              </w:rPr>
            </w:pPr>
            <w:r w:rsidRPr="009138C4">
              <w:rPr>
                <w:rFonts w:cs="Arial"/>
                <w:color w:val="000000"/>
              </w:rPr>
              <w:t>Beamtinnen und Beamte des Bundes, Richterinnen und Richter des Bundes, Soldatinnen und Soldaten sowie Zivildienstleistende.</w:t>
            </w:r>
          </w:p>
          <w:p w:rsidR="009138C4" w:rsidRPr="009138C4" w:rsidRDefault="009138C4" w:rsidP="009138C4">
            <w:pPr>
              <w:autoSpaceDE w:val="0"/>
              <w:autoSpaceDN w:val="0"/>
              <w:adjustRightInd w:val="0"/>
              <w:rPr>
                <w:rFonts w:cs="Arial"/>
                <w:color w:val="000000"/>
              </w:rPr>
            </w:pPr>
            <w:r w:rsidRPr="009138C4">
              <w:rPr>
                <w:rFonts w:cs="Arial"/>
                <w:color w:val="000000"/>
              </w:rPr>
              <w:t>Bewerberinnen und Bewerber für ein Beschäftigungsverhältnis sowie Personen, deren Beschäftigungsverhältnis beendet ist, gelten als Beschäftigte.</w:t>
            </w:r>
          </w:p>
          <w:p w:rsidR="009138C4" w:rsidRDefault="009138C4" w:rsidP="009138C4">
            <w:pPr>
              <w:autoSpaceDE w:val="0"/>
              <w:autoSpaceDN w:val="0"/>
              <w:adjustRightInd w:val="0"/>
              <w:rPr>
                <w:rFonts w:cs="Arial"/>
                <w:color w:val="000000"/>
              </w:rPr>
            </w:pPr>
            <w:r>
              <w:rPr>
                <w:rFonts w:cs="Arial"/>
                <w:color w:val="000000"/>
              </w:rPr>
              <w:t xml:space="preserve">(Quelle: </w:t>
            </w:r>
            <w:r w:rsidR="00AB6AF9">
              <w:rPr>
                <w:rFonts w:cs="Arial"/>
                <w:color w:val="000000"/>
              </w:rPr>
              <w:t>§ </w:t>
            </w:r>
            <w:r>
              <w:rPr>
                <w:rFonts w:cs="Arial"/>
                <w:color w:val="000000"/>
              </w:rPr>
              <w:t xml:space="preserve">26 </w:t>
            </w:r>
            <w:r w:rsidR="00AB6AF9">
              <w:rPr>
                <w:rFonts w:cs="Arial"/>
                <w:color w:val="000000"/>
              </w:rPr>
              <w:t>Abs. </w:t>
            </w:r>
            <w:r>
              <w:rPr>
                <w:rFonts w:cs="Arial"/>
                <w:color w:val="000000"/>
              </w:rPr>
              <w:t>8 BDSG)</w:t>
            </w:r>
          </w:p>
        </w:tc>
      </w:tr>
      <w:tr w:rsidR="009138C4" w:rsidTr="009138C4">
        <w:tc>
          <w:tcPr>
            <w:tcW w:w="2612" w:type="dxa"/>
          </w:tcPr>
          <w:p w:rsidR="009138C4" w:rsidRDefault="009138C4" w:rsidP="0066175F">
            <w:r>
              <w:t>Betroffener</w:t>
            </w:r>
          </w:p>
        </w:tc>
        <w:tc>
          <w:tcPr>
            <w:tcW w:w="6910" w:type="dxa"/>
          </w:tcPr>
          <w:p w:rsidR="009138C4" w:rsidRDefault="009138C4" w:rsidP="00831E12">
            <w:r>
              <w:t xml:space="preserve">Betroffener ist eine Bezeichnung eines Menschen, der betroffen ist von einer Sache. Im Sinne des Datenschutzes ist ein Betroffener eine bestimmte oder bestimmbare natürliche Person, zu </w:t>
            </w:r>
            <w:r w:rsidRPr="006F2805">
              <w:t>welcher</w:t>
            </w:r>
            <w:r>
              <w:t xml:space="preserve"> Daten über persönliche oder sachliche Verhältnisse beziehbar sind (</w:t>
            </w:r>
            <w:r w:rsidR="00AB6AF9">
              <w:t>Art. </w:t>
            </w:r>
            <w:r>
              <w:t>4 Ziff. 1 DS-GVO</w:t>
            </w:r>
            <w:r w:rsidRPr="006F2805">
              <w:t>)</w:t>
            </w:r>
          </w:p>
        </w:tc>
      </w:tr>
      <w:tr w:rsidR="009138C4" w:rsidTr="009138C4">
        <w:tc>
          <w:tcPr>
            <w:tcW w:w="2612" w:type="dxa"/>
          </w:tcPr>
          <w:p w:rsidR="009138C4" w:rsidRDefault="009138C4" w:rsidP="0066175F">
            <w:pPr>
              <w:autoSpaceDE w:val="0"/>
              <w:autoSpaceDN w:val="0"/>
              <w:adjustRightInd w:val="0"/>
              <w:rPr>
                <w:rFonts w:cs="Arial"/>
                <w:color w:val="000000"/>
              </w:rPr>
            </w:pPr>
            <w:r>
              <w:rPr>
                <w:rFonts w:cs="Arial"/>
                <w:color w:val="000000"/>
              </w:rPr>
              <w:t>Datenlöschung</w:t>
            </w:r>
          </w:p>
        </w:tc>
        <w:tc>
          <w:tcPr>
            <w:tcW w:w="6910" w:type="dxa"/>
          </w:tcPr>
          <w:p w:rsidR="009138C4" w:rsidRDefault="009138C4" w:rsidP="0066175F">
            <w:pPr>
              <w:autoSpaceDE w:val="0"/>
              <w:autoSpaceDN w:val="0"/>
              <w:adjustRightInd w:val="0"/>
              <w:rPr>
                <w:rFonts w:cs="Arial"/>
                <w:color w:val="000000"/>
              </w:rPr>
            </w:pPr>
            <w:r>
              <w:rPr>
                <w:rFonts w:cs="Arial"/>
                <w:color w:val="000000"/>
              </w:rPr>
              <w:t>Arbeitsgang, der zur dauerhaften, unwiderruflichen Entfernung der Informationen über die betreffende Person oder den Gegenstand aus dem betreffenden Speicher oder Speichermedium führt.</w:t>
            </w:r>
          </w:p>
          <w:p w:rsidR="009138C4" w:rsidRDefault="009138C4" w:rsidP="0066175F">
            <w:pPr>
              <w:autoSpaceDE w:val="0"/>
              <w:autoSpaceDN w:val="0"/>
              <w:adjustRightInd w:val="0"/>
              <w:rPr>
                <w:rFonts w:cs="Arial"/>
                <w:color w:val="000000"/>
                <w:lang w:val="it-IT"/>
              </w:rPr>
            </w:pPr>
            <w:r>
              <w:rPr>
                <w:rFonts w:cs="Arial"/>
                <w:color w:val="000000"/>
                <w:lang w:val="it-IT"/>
              </w:rPr>
              <w:t>(Quelle: DIN CEN ISO/TS 14265)</w:t>
            </w:r>
          </w:p>
        </w:tc>
      </w:tr>
      <w:tr w:rsidR="009138C4" w:rsidTr="009138C4">
        <w:tc>
          <w:tcPr>
            <w:tcW w:w="2612" w:type="dxa"/>
          </w:tcPr>
          <w:p w:rsidR="009138C4" w:rsidRDefault="009138C4" w:rsidP="0066175F">
            <w:pPr>
              <w:autoSpaceDE w:val="0"/>
              <w:autoSpaceDN w:val="0"/>
              <w:adjustRightInd w:val="0"/>
              <w:rPr>
                <w:rFonts w:cs="Arial"/>
                <w:color w:val="000000"/>
              </w:rPr>
            </w:pPr>
            <w:r>
              <w:rPr>
                <w:rFonts w:cs="Arial"/>
                <w:color w:val="000000"/>
              </w:rPr>
              <w:t>Datenschutzkontrolle</w:t>
            </w:r>
          </w:p>
        </w:tc>
        <w:tc>
          <w:tcPr>
            <w:tcW w:w="6910" w:type="dxa"/>
          </w:tcPr>
          <w:p w:rsidR="009138C4" w:rsidRDefault="009138C4" w:rsidP="0066175F">
            <w:pPr>
              <w:autoSpaceDE w:val="0"/>
              <w:autoSpaceDN w:val="0"/>
              <w:adjustRightInd w:val="0"/>
              <w:rPr>
                <w:rFonts w:cs="Arial"/>
                <w:color w:val="000000"/>
              </w:rPr>
            </w:pPr>
            <w:r>
              <w:rPr>
                <w:rFonts w:cs="Arial"/>
                <w:color w:val="000000"/>
              </w:rPr>
              <w:t xml:space="preserve">Technische und organisatorische Maßnahmen, die dazu dienen, Risiken zu minimieren, die zu Datenschutzverletzungen führen </w:t>
            </w:r>
            <w:r w:rsidRPr="006F2805">
              <w:rPr>
                <w:rFonts w:cs="Arial"/>
                <w:color w:val="000000"/>
              </w:rPr>
              <w:t>könnten</w:t>
            </w:r>
          </w:p>
          <w:p w:rsidR="009138C4" w:rsidRDefault="009138C4" w:rsidP="0066175F">
            <w:pPr>
              <w:autoSpaceDE w:val="0"/>
              <w:autoSpaceDN w:val="0"/>
              <w:adjustRightInd w:val="0"/>
              <w:rPr>
                <w:rFonts w:cs="Arial"/>
                <w:color w:val="000000"/>
                <w:lang w:val="it-IT"/>
              </w:rPr>
            </w:pPr>
            <w:r>
              <w:rPr>
                <w:rFonts w:cs="Arial"/>
                <w:color w:val="000000"/>
                <w:lang w:val="it-IT"/>
              </w:rPr>
              <w:t>(Quelle: DIN CEN ISO/TS 14265)</w:t>
            </w:r>
          </w:p>
        </w:tc>
      </w:tr>
      <w:tr w:rsidR="009138C4" w:rsidTr="009138C4">
        <w:tc>
          <w:tcPr>
            <w:tcW w:w="2612" w:type="dxa"/>
          </w:tcPr>
          <w:p w:rsidR="009138C4" w:rsidRDefault="009138C4" w:rsidP="0066175F">
            <w:pPr>
              <w:autoSpaceDE w:val="0"/>
              <w:autoSpaceDN w:val="0"/>
              <w:adjustRightInd w:val="0"/>
              <w:rPr>
                <w:rFonts w:cs="Arial"/>
                <w:color w:val="000000"/>
              </w:rPr>
            </w:pPr>
            <w:r>
              <w:rPr>
                <w:rFonts w:cs="Arial"/>
                <w:color w:val="000000"/>
              </w:rPr>
              <w:t>Datenschutzverletzung</w:t>
            </w:r>
          </w:p>
        </w:tc>
        <w:tc>
          <w:tcPr>
            <w:tcW w:w="6910" w:type="dxa"/>
          </w:tcPr>
          <w:p w:rsidR="009138C4" w:rsidRDefault="009138C4" w:rsidP="0066175F">
            <w:pPr>
              <w:autoSpaceDE w:val="0"/>
              <w:autoSpaceDN w:val="0"/>
              <w:adjustRightInd w:val="0"/>
              <w:rPr>
                <w:rFonts w:cs="Arial"/>
                <w:color w:val="000000"/>
              </w:rPr>
            </w:pPr>
            <w:r>
              <w:rPr>
                <w:rFonts w:cs="Arial"/>
                <w:color w:val="000000"/>
              </w:rPr>
              <w:t xml:space="preserve">Situation, in der Daten einer Person auf illegale Weise oder unter Verletzung einer oder mehrerer relevanter Datenschutzbestimmungen verarbeitet </w:t>
            </w:r>
            <w:r w:rsidRPr="006F2805">
              <w:rPr>
                <w:rFonts w:cs="Arial"/>
                <w:color w:val="000000"/>
              </w:rPr>
              <w:t>wurde</w:t>
            </w:r>
          </w:p>
          <w:p w:rsidR="009138C4" w:rsidRDefault="009138C4" w:rsidP="0066175F">
            <w:pPr>
              <w:autoSpaceDE w:val="0"/>
              <w:autoSpaceDN w:val="0"/>
              <w:adjustRightInd w:val="0"/>
              <w:rPr>
                <w:rFonts w:cs="Arial"/>
                <w:color w:val="000000"/>
                <w:lang w:val="it-IT"/>
              </w:rPr>
            </w:pPr>
            <w:r>
              <w:rPr>
                <w:rFonts w:cs="Arial"/>
                <w:color w:val="000000"/>
                <w:lang w:val="it-IT"/>
              </w:rPr>
              <w:t>(Quelle: DIN CEN ISO/TS 14265)</w:t>
            </w:r>
          </w:p>
        </w:tc>
      </w:tr>
      <w:tr w:rsidR="009138C4" w:rsidTr="009138C4">
        <w:tc>
          <w:tcPr>
            <w:tcW w:w="2612" w:type="dxa"/>
          </w:tcPr>
          <w:p w:rsidR="009138C4" w:rsidRDefault="009138C4" w:rsidP="0066175F">
            <w:pPr>
              <w:autoSpaceDE w:val="0"/>
              <w:autoSpaceDN w:val="0"/>
              <w:adjustRightInd w:val="0"/>
              <w:rPr>
                <w:rFonts w:cs="Arial"/>
                <w:color w:val="000000"/>
              </w:rPr>
            </w:pPr>
            <w:r>
              <w:rPr>
                <w:rFonts w:cs="Arial"/>
                <w:color w:val="000000"/>
              </w:rPr>
              <w:t>Entität</w:t>
            </w:r>
          </w:p>
        </w:tc>
        <w:tc>
          <w:tcPr>
            <w:tcW w:w="6910" w:type="dxa"/>
          </w:tcPr>
          <w:p w:rsidR="009138C4" w:rsidRDefault="00831E12" w:rsidP="0066175F">
            <w:pPr>
              <w:autoSpaceDE w:val="0"/>
              <w:autoSpaceDN w:val="0"/>
              <w:adjustRightInd w:val="0"/>
              <w:rPr>
                <w:rFonts w:cs="Arial"/>
                <w:color w:val="000000"/>
              </w:rPr>
            </w:pPr>
            <w:r w:rsidRPr="006F2805">
              <w:rPr>
                <w:rFonts w:cs="Arial"/>
                <w:color w:val="000000"/>
              </w:rPr>
              <w:t>N</w:t>
            </w:r>
            <w:r w:rsidR="009138C4" w:rsidRPr="006F2805">
              <w:rPr>
                <w:rFonts w:cs="Arial"/>
                <w:color w:val="000000"/>
              </w:rPr>
              <w:t>atürliche</w:t>
            </w:r>
            <w:r w:rsidR="009138C4">
              <w:rPr>
                <w:rFonts w:cs="Arial"/>
                <w:color w:val="000000"/>
              </w:rPr>
              <w:t xml:space="preserve"> oder juristische Person, öffentliche Behörde oder Einrichtung oder eine andere Stelle</w:t>
            </w:r>
          </w:p>
          <w:p w:rsidR="009138C4" w:rsidRDefault="009138C4" w:rsidP="0066175F">
            <w:pPr>
              <w:autoSpaceDE w:val="0"/>
              <w:autoSpaceDN w:val="0"/>
              <w:adjustRightInd w:val="0"/>
              <w:contextualSpacing/>
              <w:rPr>
                <w:rFonts w:cs="Arial"/>
                <w:color w:val="000000"/>
                <w:lang w:val="it-IT"/>
              </w:rPr>
            </w:pPr>
            <w:r>
              <w:rPr>
                <w:rFonts w:cs="Arial"/>
                <w:color w:val="000000"/>
                <w:lang w:val="it-IT"/>
              </w:rPr>
              <w:t>(Quelle: DIN CEN ISO/TS 14441)</w:t>
            </w:r>
          </w:p>
        </w:tc>
      </w:tr>
      <w:tr w:rsidR="009138C4" w:rsidTr="009138C4">
        <w:tc>
          <w:tcPr>
            <w:tcW w:w="2612" w:type="dxa"/>
          </w:tcPr>
          <w:p w:rsidR="009138C4" w:rsidRDefault="009138C4" w:rsidP="0066175F">
            <w:pPr>
              <w:autoSpaceDE w:val="0"/>
              <w:autoSpaceDN w:val="0"/>
              <w:adjustRightInd w:val="0"/>
              <w:rPr>
                <w:rFonts w:cs="Arial"/>
                <w:color w:val="000000"/>
              </w:rPr>
            </w:pPr>
            <w:r>
              <w:rPr>
                <w:rFonts w:cs="Arial"/>
                <w:color w:val="000000"/>
              </w:rPr>
              <w:t>Identifikation</w:t>
            </w:r>
          </w:p>
        </w:tc>
        <w:tc>
          <w:tcPr>
            <w:tcW w:w="6910" w:type="dxa"/>
          </w:tcPr>
          <w:p w:rsidR="009138C4" w:rsidRDefault="009138C4" w:rsidP="0066175F">
            <w:pPr>
              <w:autoSpaceDE w:val="0"/>
              <w:autoSpaceDN w:val="0"/>
              <w:adjustRightInd w:val="0"/>
              <w:rPr>
                <w:rFonts w:cs="Arial"/>
                <w:color w:val="000000"/>
              </w:rPr>
            </w:pPr>
            <w:r>
              <w:rPr>
                <w:rFonts w:cs="Arial"/>
                <w:color w:val="000000"/>
              </w:rPr>
              <w:t xml:space="preserve">Erkennung einer Person in einem bestimmten Bereich mithilfe einer Reihe ihrer Attribute. </w:t>
            </w:r>
          </w:p>
          <w:p w:rsidR="009138C4" w:rsidRDefault="009138C4" w:rsidP="0066175F">
            <w:pPr>
              <w:autoSpaceDE w:val="0"/>
              <w:autoSpaceDN w:val="0"/>
              <w:adjustRightInd w:val="0"/>
              <w:contextualSpacing/>
              <w:rPr>
                <w:rFonts w:cs="Arial"/>
                <w:color w:val="000000"/>
                <w:lang w:val="it-IT"/>
              </w:rPr>
            </w:pPr>
            <w:r>
              <w:rPr>
                <w:rFonts w:cs="Arial"/>
                <w:color w:val="000000"/>
                <w:lang w:val="it-IT"/>
              </w:rPr>
              <w:t>(Quelle: DIN CEN ISO/TS 14441)</w:t>
            </w:r>
          </w:p>
        </w:tc>
      </w:tr>
      <w:tr w:rsidR="009138C4" w:rsidTr="009138C4">
        <w:tc>
          <w:tcPr>
            <w:tcW w:w="2612" w:type="dxa"/>
          </w:tcPr>
          <w:p w:rsidR="009138C4" w:rsidRDefault="009138C4" w:rsidP="0066175F">
            <w:pPr>
              <w:autoSpaceDE w:val="0"/>
              <w:autoSpaceDN w:val="0"/>
              <w:adjustRightInd w:val="0"/>
              <w:rPr>
                <w:rFonts w:cs="Arial"/>
                <w:color w:val="000000"/>
              </w:rPr>
            </w:pPr>
            <w:r>
              <w:rPr>
                <w:rFonts w:cs="Arial"/>
                <w:color w:val="000000"/>
              </w:rPr>
              <w:t>Identifizierbare Person</w:t>
            </w:r>
          </w:p>
        </w:tc>
        <w:tc>
          <w:tcPr>
            <w:tcW w:w="6910" w:type="dxa"/>
          </w:tcPr>
          <w:p w:rsidR="009138C4" w:rsidRDefault="009138C4" w:rsidP="0066175F">
            <w:pPr>
              <w:autoSpaceDE w:val="0"/>
              <w:autoSpaceDN w:val="0"/>
              <w:adjustRightInd w:val="0"/>
              <w:rPr>
                <w:rFonts w:cs="Arial"/>
                <w:color w:val="000000"/>
              </w:rPr>
            </w:pPr>
            <w:r>
              <w:rPr>
                <w:rFonts w:cs="Arial"/>
                <w:color w:val="000000"/>
              </w:rPr>
              <w:t xml:space="preserve">Person, die direkt oder indirekt identifiziert werden kann, insbesondere über die Referenz zu einer Identifikationsnummer oder zu einem oder mehreren Kennzeichen, die bezüglich seiner körperlichen, physiologischen, geistigen, ökonomischen, kulturellen oder sozialen Identität spezifisch sind. </w:t>
            </w:r>
          </w:p>
          <w:p w:rsidR="009138C4" w:rsidRDefault="009138C4" w:rsidP="0066175F">
            <w:pPr>
              <w:autoSpaceDE w:val="0"/>
              <w:autoSpaceDN w:val="0"/>
              <w:adjustRightInd w:val="0"/>
              <w:rPr>
                <w:rFonts w:cs="Arial"/>
                <w:color w:val="000000"/>
              </w:rPr>
            </w:pPr>
            <w:r>
              <w:rPr>
                <w:rFonts w:cs="Arial"/>
                <w:color w:val="000000"/>
              </w:rPr>
              <w:t>(Quelle: DIN EN 14484)</w:t>
            </w:r>
          </w:p>
        </w:tc>
      </w:tr>
      <w:tr w:rsidR="009138C4" w:rsidTr="009138C4">
        <w:tc>
          <w:tcPr>
            <w:tcW w:w="2612" w:type="dxa"/>
          </w:tcPr>
          <w:p w:rsidR="009138C4" w:rsidRDefault="009138C4" w:rsidP="0066175F">
            <w:pPr>
              <w:autoSpaceDE w:val="0"/>
              <w:autoSpaceDN w:val="0"/>
              <w:adjustRightInd w:val="0"/>
              <w:rPr>
                <w:rFonts w:cs="Arial"/>
                <w:color w:val="000000"/>
              </w:rPr>
            </w:pPr>
            <w:r>
              <w:rPr>
                <w:rFonts w:cs="Arial"/>
                <w:color w:val="000000"/>
              </w:rPr>
              <w:t>Identifizierung</w:t>
            </w:r>
          </w:p>
        </w:tc>
        <w:tc>
          <w:tcPr>
            <w:tcW w:w="6910" w:type="dxa"/>
          </w:tcPr>
          <w:p w:rsidR="009138C4" w:rsidRDefault="009138C4" w:rsidP="0066175F">
            <w:pPr>
              <w:autoSpaceDE w:val="0"/>
              <w:autoSpaceDN w:val="0"/>
              <w:adjustRightInd w:val="0"/>
              <w:rPr>
                <w:rFonts w:cs="Arial"/>
                <w:color w:val="000000"/>
              </w:rPr>
            </w:pPr>
            <w:r>
              <w:rPr>
                <w:rFonts w:cs="Arial"/>
                <w:color w:val="000000"/>
              </w:rPr>
              <w:t xml:space="preserve">Durchführung von Tests mit dem Ziel, das betreffende Datenverarbeitungssystem in die Lage zu versetzen, bestimmte Entitäten zu erkennen. </w:t>
            </w:r>
          </w:p>
          <w:p w:rsidR="009138C4" w:rsidRDefault="009138C4" w:rsidP="0066175F">
            <w:pPr>
              <w:autoSpaceDE w:val="0"/>
              <w:autoSpaceDN w:val="0"/>
              <w:adjustRightInd w:val="0"/>
              <w:rPr>
                <w:rFonts w:cs="Arial"/>
                <w:color w:val="000000"/>
              </w:rPr>
            </w:pPr>
            <w:r>
              <w:rPr>
                <w:rFonts w:cs="Arial"/>
                <w:color w:val="000000"/>
              </w:rPr>
              <w:t>(Quelle: DIN EN ISO 22600-1)</w:t>
            </w:r>
          </w:p>
        </w:tc>
      </w:tr>
      <w:tr w:rsidR="009138C4" w:rsidTr="009138C4">
        <w:tc>
          <w:tcPr>
            <w:tcW w:w="2612" w:type="dxa"/>
          </w:tcPr>
          <w:p w:rsidR="009138C4" w:rsidRDefault="009138C4" w:rsidP="0066175F">
            <w:pPr>
              <w:autoSpaceDE w:val="0"/>
              <w:autoSpaceDN w:val="0"/>
              <w:adjustRightInd w:val="0"/>
              <w:rPr>
                <w:rFonts w:cs="Arial"/>
                <w:color w:val="000000"/>
              </w:rPr>
            </w:pPr>
            <w:r>
              <w:rPr>
                <w:rFonts w:cs="Arial"/>
                <w:color w:val="000000"/>
              </w:rPr>
              <w:t>Korrekturmaßnahme</w:t>
            </w:r>
          </w:p>
        </w:tc>
        <w:tc>
          <w:tcPr>
            <w:tcW w:w="6910" w:type="dxa"/>
          </w:tcPr>
          <w:p w:rsidR="009138C4" w:rsidRDefault="009138C4" w:rsidP="0066175F">
            <w:pPr>
              <w:autoSpaceDE w:val="0"/>
              <w:autoSpaceDN w:val="0"/>
              <w:adjustRightInd w:val="0"/>
              <w:rPr>
                <w:rFonts w:cs="Arial"/>
                <w:color w:val="000000"/>
              </w:rPr>
            </w:pPr>
            <w:r>
              <w:rPr>
                <w:rFonts w:cs="Arial"/>
                <w:color w:val="000000"/>
              </w:rPr>
              <w:t>Maßnahme zur Beseitigung der Ursache eines erkannten Fehlers oder einer anderen erkannten unerwünschten Situation.</w:t>
            </w:r>
          </w:p>
          <w:p w:rsidR="009138C4" w:rsidRDefault="009138C4" w:rsidP="0066175F">
            <w:pPr>
              <w:autoSpaceDE w:val="0"/>
              <w:autoSpaceDN w:val="0"/>
              <w:adjustRightInd w:val="0"/>
              <w:rPr>
                <w:rFonts w:cs="Arial"/>
                <w:color w:val="000000"/>
              </w:rPr>
            </w:pPr>
            <w:r>
              <w:rPr>
                <w:rFonts w:cs="Arial"/>
                <w:color w:val="000000"/>
              </w:rPr>
              <w:t>(Quelle: DIN ISO IEC 27000)</w:t>
            </w:r>
          </w:p>
        </w:tc>
      </w:tr>
      <w:tr w:rsidR="009138C4" w:rsidTr="009138C4">
        <w:tc>
          <w:tcPr>
            <w:tcW w:w="2612" w:type="dxa"/>
          </w:tcPr>
          <w:p w:rsidR="009138C4" w:rsidRDefault="009138C4" w:rsidP="0066175F">
            <w:pPr>
              <w:autoSpaceDE w:val="0"/>
              <w:autoSpaceDN w:val="0"/>
              <w:adjustRightInd w:val="0"/>
              <w:rPr>
                <w:rFonts w:cs="Arial"/>
                <w:color w:val="000000"/>
              </w:rPr>
            </w:pPr>
            <w:r>
              <w:rPr>
                <w:rFonts w:cs="Arial"/>
                <w:color w:val="000000"/>
              </w:rPr>
              <w:t>Maßnahme</w:t>
            </w:r>
          </w:p>
        </w:tc>
        <w:tc>
          <w:tcPr>
            <w:tcW w:w="6910" w:type="dxa"/>
          </w:tcPr>
          <w:p w:rsidR="009138C4" w:rsidRDefault="009138C4" w:rsidP="0066175F">
            <w:pPr>
              <w:autoSpaceDE w:val="0"/>
              <w:autoSpaceDN w:val="0"/>
              <w:adjustRightInd w:val="0"/>
              <w:rPr>
                <w:rFonts w:cs="Arial"/>
                <w:color w:val="000000"/>
              </w:rPr>
            </w:pPr>
            <w:r>
              <w:rPr>
                <w:rFonts w:cs="Arial"/>
                <w:color w:val="000000"/>
              </w:rPr>
              <w:t>Mittel zum Management von Risiken, einschließlich von Leitlinien, Verfahren, Richtlinien, Methoden oder Organisationsstrukturen, die verwaltender, technischer, leitender oder gesetzlicher Natur sein können.</w:t>
            </w:r>
          </w:p>
          <w:p w:rsidR="009138C4" w:rsidRDefault="009138C4" w:rsidP="0066175F">
            <w:pPr>
              <w:autoSpaceDE w:val="0"/>
              <w:autoSpaceDN w:val="0"/>
              <w:adjustRightInd w:val="0"/>
              <w:rPr>
                <w:rFonts w:cs="Arial"/>
                <w:color w:val="000000"/>
              </w:rPr>
            </w:pPr>
            <w:r>
              <w:rPr>
                <w:rFonts w:cs="Arial"/>
                <w:color w:val="000000"/>
              </w:rPr>
              <w:t>(Quelle: DIN ISO IEC 27000)</w:t>
            </w:r>
          </w:p>
        </w:tc>
      </w:tr>
      <w:tr w:rsidR="009138C4" w:rsidTr="009138C4">
        <w:tc>
          <w:tcPr>
            <w:tcW w:w="2612" w:type="dxa"/>
          </w:tcPr>
          <w:p w:rsidR="009138C4" w:rsidRDefault="009138C4" w:rsidP="0066175F">
            <w:pPr>
              <w:autoSpaceDE w:val="0"/>
              <w:autoSpaceDN w:val="0"/>
              <w:adjustRightInd w:val="0"/>
              <w:rPr>
                <w:rFonts w:cs="Arial"/>
                <w:color w:val="000000"/>
              </w:rPr>
            </w:pPr>
            <w:r>
              <w:rPr>
                <w:rFonts w:cs="Arial"/>
                <w:color w:val="000000"/>
              </w:rPr>
              <w:t>Maßnahmenziel</w:t>
            </w:r>
          </w:p>
        </w:tc>
        <w:tc>
          <w:tcPr>
            <w:tcW w:w="6910" w:type="dxa"/>
          </w:tcPr>
          <w:p w:rsidR="009138C4" w:rsidRDefault="009138C4" w:rsidP="0066175F">
            <w:pPr>
              <w:autoSpaceDE w:val="0"/>
              <w:autoSpaceDN w:val="0"/>
              <w:adjustRightInd w:val="0"/>
              <w:rPr>
                <w:rFonts w:cs="Arial"/>
                <w:color w:val="000000"/>
              </w:rPr>
            </w:pPr>
            <w:r>
              <w:rPr>
                <w:rFonts w:cs="Arial"/>
                <w:color w:val="000000"/>
              </w:rPr>
              <w:t>Beschreibung, was durch die Umsetzung von Maßnahmen als Ergebnis erreicht werden soll.</w:t>
            </w:r>
          </w:p>
          <w:p w:rsidR="009138C4" w:rsidRDefault="009138C4" w:rsidP="0066175F">
            <w:pPr>
              <w:autoSpaceDE w:val="0"/>
              <w:autoSpaceDN w:val="0"/>
              <w:adjustRightInd w:val="0"/>
              <w:rPr>
                <w:rFonts w:cs="Arial"/>
                <w:color w:val="000000"/>
              </w:rPr>
            </w:pPr>
            <w:r>
              <w:rPr>
                <w:rFonts w:cs="Arial"/>
                <w:color w:val="000000"/>
              </w:rPr>
              <w:t>(Quelle: DIN ISO IEC 27000)</w:t>
            </w:r>
          </w:p>
        </w:tc>
      </w:tr>
      <w:tr w:rsidR="009138C4" w:rsidTr="009138C4">
        <w:tc>
          <w:tcPr>
            <w:tcW w:w="2612" w:type="dxa"/>
          </w:tcPr>
          <w:p w:rsidR="009138C4" w:rsidRDefault="009138C4" w:rsidP="0066175F">
            <w:pPr>
              <w:autoSpaceDE w:val="0"/>
              <w:autoSpaceDN w:val="0"/>
              <w:adjustRightInd w:val="0"/>
              <w:rPr>
                <w:rFonts w:cs="Arial"/>
                <w:color w:val="000000"/>
              </w:rPr>
            </w:pPr>
            <w:r>
              <w:rPr>
                <w:rFonts w:cs="Arial"/>
                <w:color w:val="000000"/>
              </w:rPr>
              <w:t>Notfallzugriff</w:t>
            </w:r>
          </w:p>
        </w:tc>
        <w:tc>
          <w:tcPr>
            <w:tcW w:w="6910" w:type="dxa"/>
          </w:tcPr>
          <w:p w:rsidR="009138C4" w:rsidRDefault="009138C4" w:rsidP="0066175F">
            <w:pPr>
              <w:autoSpaceDE w:val="0"/>
              <w:autoSpaceDN w:val="0"/>
              <w:adjustRightInd w:val="0"/>
              <w:rPr>
                <w:rFonts w:cs="Arial"/>
                <w:color w:val="000000"/>
              </w:rPr>
            </w:pPr>
            <w:r>
              <w:rPr>
                <w:rFonts w:cs="Arial"/>
                <w:color w:val="000000"/>
              </w:rPr>
              <w:t xml:space="preserve">Zugriff auf Daten für einen angemessenen und festgelegten Zweck, wenn eine bestehende Verletzungs- oder Todesgefahr spezielle Genehmigungen oder die Außerkraftsetzung anderer Steuerungseinrichtungen erfordert, um die Verfügbarkeit von Daten in unterbrechungsloser und dringlicher Art und Weise sicherzustellen. </w:t>
            </w:r>
          </w:p>
          <w:p w:rsidR="009138C4" w:rsidRDefault="009138C4" w:rsidP="0066175F">
            <w:pPr>
              <w:autoSpaceDE w:val="0"/>
              <w:autoSpaceDN w:val="0"/>
              <w:adjustRightInd w:val="0"/>
              <w:contextualSpacing/>
              <w:rPr>
                <w:rFonts w:cs="Arial"/>
                <w:color w:val="000000"/>
                <w:lang w:val="it-IT"/>
              </w:rPr>
            </w:pPr>
            <w:r>
              <w:rPr>
                <w:rFonts w:cs="Arial"/>
                <w:color w:val="000000"/>
                <w:lang w:val="it-IT"/>
              </w:rPr>
              <w:t>(Quelle: DIN CEN ISO/TS 14265)</w:t>
            </w:r>
          </w:p>
        </w:tc>
      </w:tr>
      <w:tr w:rsidR="009138C4" w:rsidTr="009138C4">
        <w:tc>
          <w:tcPr>
            <w:tcW w:w="2612" w:type="dxa"/>
          </w:tcPr>
          <w:p w:rsidR="009138C4" w:rsidRDefault="009138C4" w:rsidP="0066175F">
            <w:r>
              <w:t>Protokolldaten</w:t>
            </w:r>
          </w:p>
        </w:tc>
        <w:tc>
          <w:tcPr>
            <w:tcW w:w="6910" w:type="dxa"/>
          </w:tcPr>
          <w:p w:rsidR="009138C4" w:rsidRDefault="009138C4" w:rsidP="0066175F">
            <w:r>
              <w:t>Jedes Datum, welches im Rahmen einer Protokollierung erhoben wird.</w:t>
            </w:r>
          </w:p>
        </w:tc>
      </w:tr>
      <w:tr w:rsidR="009138C4" w:rsidTr="009138C4">
        <w:tc>
          <w:tcPr>
            <w:tcW w:w="2612" w:type="dxa"/>
          </w:tcPr>
          <w:p w:rsidR="009138C4" w:rsidRDefault="009138C4" w:rsidP="0066175F">
            <w:r>
              <w:t>Protokollierung</w:t>
            </w:r>
          </w:p>
        </w:tc>
        <w:tc>
          <w:tcPr>
            <w:tcW w:w="6910" w:type="dxa"/>
          </w:tcPr>
          <w:p w:rsidR="009138C4" w:rsidRDefault="009138C4" w:rsidP="0066175F">
            <w:r>
              <w:t xml:space="preserve">Eine Aufzeichnung, welche mindestens den Zeitpunkt, die ausgeführte Handlung und den Handelnden </w:t>
            </w:r>
            <w:r w:rsidRPr="006F2805">
              <w:t>beinhaltet</w:t>
            </w:r>
          </w:p>
        </w:tc>
      </w:tr>
      <w:tr w:rsidR="009138C4" w:rsidTr="009138C4">
        <w:tc>
          <w:tcPr>
            <w:tcW w:w="2612" w:type="dxa"/>
          </w:tcPr>
          <w:p w:rsidR="009138C4" w:rsidRDefault="009138C4" w:rsidP="0066175F">
            <w:r w:rsidRPr="006F2805">
              <w:t>Pseudonymisieren</w:t>
            </w:r>
          </w:p>
        </w:tc>
        <w:tc>
          <w:tcPr>
            <w:tcW w:w="6910" w:type="dxa"/>
          </w:tcPr>
          <w:p w:rsidR="009138C4" w:rsidRDefault="00831E12" w:rsidP="00831E12">
            <w:r w:rsidRPr="006F2805">
              <w:t>D</w:t>
            </w:r>
            <w:r w:rsidR="009138C4" w:rsidRPr="006F2805">
              <w:t>ie</w:t>
            </w:r>
            <w:r w:rsidR="009138C4" w:rsidRPr="004C4A6D">
              <w:t xml:space="preserve"> Verarbeitung personenbezogener Daten in einer Weise, dass die personenbezogenen Daten ohne Hinzuziehung zusätzlicher Informationen nicht mehr einer spezifischen betroffenen Person zugeordnet werden können, sofern diese zusätzlichen Informationen gesondert aufbewahrt werden und technischen und organisatorischen Maßnahmen unterliegen, die gewährleisten, dass die personenbezogenen Daten nicht einer identifizierten oder identifizierbaren natürlichen Person zugewiesen werden</w:t>
            </w:r>
            <w:r w:rsidR="009138C4">
              <w:t xml:space="preserve"> (</w:t>
            </w:r>
            <w:r w:rsidR="00AB6AF9">
              <w:t>Art. </w:t>
            </w:r>
            <w:r w:rsidR="009138C4">
              <w:t>4 Ziff. 5 DS-GVO</w:t>
            </w:r>
            <w:r w:rsidR="009138C4" w:rsidRPr="006F2805">
              <w:t>)</w:t>
            </w:r>
          </w:p>
        </w:tc>
      </w:tr>
    </w:tbl>
    <w:p w:rsidR="001C1112" w:rsidRDefault="001C1112">
      <w:r>
        <w:br w:type="page"/>
      </w:r>
    </w:p>
    <w:tbl>
      <w:tblPr>
        <w:tblStyle w:val="Tabellenraster"/>
        <w:tblW w:w="9522" w:type="dxa"/>
        <w:tblLook w:val="04A0" w:firstRow="1" w:lastRow="0" w:firstColumn="1" w:lastColumn="0" w:noHBand="0" w:noVBand="1"/>
      </w:tblPr>
      <w:tblGrid>
        <w:gridCol w:w="2612"/>
        <w:gridCol w:w="6910"/>
      </w:tblGrid>
      <w:tr w:rsidR="001C1112" w:rsidTr="00903F1B">
        <w:trPr>
          <w:tblHeader/>
        </w:trPr>
        <w:tc>
          <w:tcPr>
            <w:tcW w:w="2612" w:type="dxa"/>
          </w:tcPr>
          <w:p w:rsidR="001C1112" w:rsidRDefault="001C1112" w:rsidP="00903F1B">
            <w:pPr>
              <w:autoSpaceDE w:val="0"/>
              <w:autoSpaceDN w:val="0"/>
              <w:adjustRightInd w:val="0"/>
              <w:jc w:val="center"/>
              <w:rPr>
                <w:rFonts w:cs="Arial"/>
                <w:b/>
                <w:color w:val="000000"/>
              </w:rPr>
            </w:pPr>
            <w:r>
              <w:rPr>
                <w:rFonts w:cs="Arial"/>
                <w:b/>
                <w:color w:val="000000"/>
              </w:rPr>
              <w:t>Begriff</w:t>
            </w:r>
          </w:p>
        </w:tc>
        <w:tc>
          <w:tcPr>
            <w:tcW w:w="6910" w:type="dxa"/>
          </w:tcPr>
          <w:p w:rsidR="001C1112" w:rsidRDefault="001C1112" w:rsidP="00903F1B">
            <w:pPr>
              <w:autoSpaceDE w:val="0"/>
              <w:autoSpaceDN w:val="0"/>
              <w:adjustRightInd w:val="0"/>
              <w:jc w:val="center"/>
              <w:rPr>
                <w:rFonts w:cs="Arial"/>
                <w:b/>
                <w:color w:val="000000"/>
              </w:rPr>
            </w:pPr>
            <w:r>
              <w:rPr>
                <w:rFonts w:cs="Arial"/>
                <w:b/>
                <w:color w:val="000000"/>
              </w:rPr>
              <w:t>Erklärung</w:t>
            </w:r>
          </w:p>
        </w:tc>
      </w:tr>
      <w:tr w:rsidR="009138C4" w:rsidTr="009138C4">
        <w:tc>
          <w:tcPr>
            <w:tcW w:w="2612" w:type="dxa"/>
          </w:tcPr>
          <w:p w:rsidR="009138C4" w:rsidRDefault="009138C4" w:rsidP="0066175F">
            <w:pPr>
              <w:autoSpaceDE w:val="0"/>
              <w:autoSpaceDN w:val="0"/>
              <w:adjustRightInd w:val="0"/>
              <w:rPr>
                <w:rFonts w:cs="Arial"/>
                <w:color w:val="000000"/>
              </w:rPr>
            </w:pPr>
            <w:r>
              <w:rPr>
                <w:rFonts w:cs="Arial"/>
                <w:color w:val="000000"/>
              </w:rPr>
              <w:t>Revisionssicherheit</w:t>
            </w:r>
          </w:p>
        </w:tc>
        <w:tc>
          <w:tcPr>
            <w:tcW w:w="6910" w:type="dxa"/>
          </w:tcPr>
          <w:p w:rsidR="009138C4" w:rsidRDefault="009138C4" w:rsidP="0066175F">
            <w:pPr>
              <w:autoSpaceDE w:val="0"/>
              <w:autoSpaceDN w:val="0"/>
              <w:adjustRightInd w:val="0"/>
              <w:rPr>
                <w:rFonts w:cs="Arial"/>
                <w:color w:val="000000"/>
              </w:rPr>
            </w:pPr>
            <w:r>
              <w:rPr>
                <w:rFonts w:cs="Arial"/>
                <w:color w:val="000000"/>
              </w:rPr>
              <w:t xml:space="preserve">Der Begriff „Revisionssicherheit“ bezieht sich die </w:t>
            </w:r>
            <w:r w:rsidRPr="006F2805">
              <w:rPr>
                <w:rFonts w:cs="Arial"/>
                <w:color w:val="000000"/>
              </w:rPr>
              <w:t>Anforderungen</w:t>
            </w:r>
            <w:r>
              <w:rPr>
                <w:rFonts w:cs="Arial"/>
                <w:color w:val="000000"/>
              </w:rPr>
              <w:t xml:space="preserve"> </w:t>
            </w:r>
          </w:p>
          <w:p w:rsidR="009138C4" w:rsidRDefault="009138C4" w:rsidP="00917333">
            <w:pPr>
              <w:pStyle w:val="Listenabsatz"/>
              <w:numPr>
                <w:ilvl w:val="0"/>
                <w:numId w:val="14"/>
              </w:numPr>
              <w:autoSpaceDE w:val="0"/>
              <w:autoSpaceDN w:val="0"/>
              <w:adjustRightInd w:val="0"/>
              <w:rPr>
                <w:rFonts w:cs="Arial"/>
                <w:color w:val="000000"/>
              </w:rPr>
            </w:pPr>
            <w:r w:rsidRPr="006F2805">
              <w:rPr>
                <w:rFonts w:cs="Arial"/>
                <w:color w:val="000000"/>
              </w:rPr>
              <w:t>des</w:t>
            </w:r>
            <w:r>
              <w:rPr>
                <w:rFonts w:cs="Arial"/>
                <w:color w:val="000000"/>
              </w:rPr>
              <w:t xml:space="preserve"> Handelsgesetzbuches (§</w:t>
            </w:r>
            <w:r w:rsidR="00AB6AF9">
              <w:rPr>
                <w:rFonts w:cs="Arial"/>
                <w:color w:val="000000"/>
              </w:rPr>
              <w:t>§ </w:t>
            </w:r>
            <w:r>
              <w:rPr>
                <w:rFonts w:cs="Arial"/>
                <w:color w:val="000000"/>
              </w:rPr>
              <w:t>239, 257 HGB)</w:t>
            </w:r>
          </w:p>
          <w:p w:rsidR="009138C4" w:rsidRDefault="009138C4" w:rsidP="00917333">
            <w:pPr>
              <w:pStyle w:val="Listenabsatz"/>
              <w:numPr>
                <w:ilvl w:val="0"/>
                <w:numId w:val="14"/>
              </w:numPr>
              <w:autoSpaceDE w:val="0"/>
              <w:autoSpaceDN w:val="0"/>
              <w:adjustRightInd w:val="0"/>
              <w:rPr>
                <w:rFonts w:cs="Arial"/>
                <w:color w:val="000000"/>
              </w:rPr>
            </w:pPr>
            <w:r w:rsidRPr="006F2805">
              <w:rPr>
                <w:rFonts w:cs="Arial"/>
                <w:color w:val="000000"/>
              </w:rPr>
              <w:t>der</w:t>
            </w:r>
            <w:r>
              <w:rPr>
                <w:rFonts w:cs="Arial"/>
                <w:color w:val="000000"/>
              </w:rPr>
              <w:t xml:space="preserve"> Abgabenordnung (§</w:t>
            </w:r>
            <w:r w:rsidR="00AB6AF9">
              <w:rPr>
                <w:rFonts w:cs="Arial"/>
                <w:color w:val="000000"/>
              </w:rPr>
              <w:t>§ </w:t>
            </w:r>
            <w:r>
              <w:rPr>
                <w:rFonts w:cs="Arial"/>
                <w:color w:val="000000"/>
              </w:rPr>
              <w:t xml:space="preserve">146, 147 </w:t>
            </w:r>
            <w:r w:rsidRPr="006F2805">
              <w:rPr>
                <w:rFonts w:cs="Arial"/>
                <w:color w:val="000000"/>
              </w:rPr>
              <w:t>AO</w:t>
            </w:r>
            <w:r>
              <w:rPr>
                <w:rFonts w:cs="Arial"/>
                <w:color w:val="000000"/>
              </w:rPr>
              <w:t>),</w:t>
            </w:r>
          </w:p>
          <w:p w:rsidR="009138C4" w:rsidRDefault="009138C4" w:rsidP="00917333">
            <w:pPr>
              <w:pStyle w:val="Listenabsatz"/>
              <w:numPr>
                <w:ilvl w:val="0"/>
                <w:numId w:val="14"/>
              </w:numPr>
              <w:autoSpaceDE w:val="0"/>
              <w:autoSpaceDN w:val="0"/>
              <w:adjustRightInd w:val="0"/>
              <w:rPr>
                <w:rFonts w:cs="Arial"/>
                <w:color w:val="000000"/>
              </w:rPr>
            </w:pPr>
            <w:r w:rsidRPr="006F2805">
              <w:rPr>
                <w:rFonts w:cs="Arial"/>
                <w:color w:val="000000"/>
              </w:rPr>
              <w:t>der</w:t>
            </w:r>
            <w:r>
              <w:rPr>
                <w:rFonts w:cs="Arial"/>
                <w:color w:val="000000"/>
              </w:rPr>
              <w:t xml:space="preserve"> Grundsätze ordnungsmäßiger DV-gestützter Buchführungssysteme (</w:t>
            </w:r>
            <w:proofErr w:type="spellStart"/>
            <w:r w:rsidRPr="006F2805">
              <w:rPr>
                <w:rFonts w:cs="Arial"/>
                <w:color w:val="000000"/>
              </w:rPr>
              <w:t>GoBS</w:t>
            </w:r>
            <w:proofErr w:type="spellEnd"/>
            <w:r>
              <w:rPr>
                <w:rFonts w:cs="Arial"/>
                <w:color w:val="000000"/>
              </w:rPr>
              <w:t>)</w:t>
            </w:r>
          </w:p>
          <w:p w:rsidR="009138C4" w:rsidRDefault="009138C4" w:rsidP="00917333">
            <w:pPr>
              <w:pStyle w:val="Listenabsatz"/>
              <w:numPr>
                <w:ilvl w:val="0"/>
                <w:numId w:val="14"/>
              </w:numPr>
              <w:autoSpaceDE w:val="0"/>
              <w:autoSpaceDN w:val="0"/>
              <w:adjustRightInd w:val="0"/>
              <w:rPr>
                <w:rFonts w:cs="Arial"/>
                <w:color w:val="000000"/>
              </w:rPr>
            </w:pPr>
            <w:r>
              <w:rPr>
                <w:rFonts w:cs="Arial"/>
                <w:color w:val="000000"/>
              </w:rPr>
              <w:t>...</w:t>
            </w:r>
          </w:p>
          <w:p w:rsidR="009138C4" w:rsidRDefault="009138C4" w:rsidP="0066175F">
            <w:pPr>
              <w:autoSpaceDE w:val="0"/>
              <w:autoSpaceDN w:val="0"/>
              <w:adjustRightInd w:val="0"/>
              <w:rPr>
                <w:rFonts w:cs="Arial"/>
                <w:color w:val="000000"/>
              </w:rPr>
            </w:pPr>
            <w:r w:rsidRPr="006F2805">
              <w:rPr>
                <w:rFonts w:cs="Arial"/>
                <w:color w:val="000000"/>
              </w:rPr>
              <w:t>d. h.</w:t>
            </w:r>
            <w:r>
              <w:rPr>
                <w:rFonts w:cs="Arial"/>
                <w:color w:val="000000"/>
              </w:rPr>
              <w:t>, auf praktisch ausnahmslos steuerrechtliche bzw. handelsrechtliche Vorgaben. Andere gesetzlichen Vorgaben werden hierbei nicht beachtet.</w:t>
            </w:r>
          </w:p>
          <w:p w:rsidR="009138C4" w:rsidRDefault="009138C4" w:rsidP="0066175F">
            <w:pPr>
              <w:autoSpaceDE w:val="0"/>
              <w:autoSpaceDN w:val="0"/>
              <w:adjustRightInd w:val="0"/>
              <w:rPr>
                <w:rFonts w:cs="Arial"/>
                <w:color w:val="000000"/>
              </w:rPr>
            </w:pPr>
            <w:r>
              <w:rPr>
                <w:rFonts w:cs="Arial"/>
                <w:color w:val="000000"/>
              </w:rPr>
              <w:t xml:space="preserve">Die revisionssichere Archivierung ist nur ein Bestandteil der </w:t>
            </w:r>
            <w:r w:rsidRPr="006F2805">
              <w:rPr>
                <w:rFonts w:cs="Arial"/>
                <w:color w:val="000000"/>
              </w:rPr>
              <w:t>rechts</w:t>
            </w:r>
            <w:r w:rsidR="00831E12" w:rsidRPr="006F2805">
              <w:rPr>
                <w:rFonts w:cs="Arial"/>
                <w:color w:val="000000"/>
              </w:rPr>
              <w:t>s</w:t>
            </w:r>
            <w:r w:rsidRPr="006F2805">
              <w:rPr>
                <w:rFonts w:cs="Arial"/>
                <w:color w:val="000000"/>
              </w:rPr>
              <w:t>icheren</w:t>
            </w:r>
            <w:r>
              <w:rPr>
                <w:rFonts w:cs="Arial"/>
                <w:color w:val="000000"/>
              </w:rPr>
              <w:t xml:space="preserve"> Archivierung. So beinhaltet eine revisionssichere Archivierung beispielsweise keine datenschutzrechtlichen Vorgaben, </w:t>
            </w:r>
            <w:r w:rsidR="00AB6AF9">
              <w:rPr>
                <w:rFonts w:cs="Arial"/>
                <w:color w:val="000000"/>
              </w:rPr>
              <w:t>z. B.</w:t>
            </w:r>
            <w:r>
              <w:rPr>
                <w:rFonts w:cs="Arial"/>
                <w:color w:val="000000"/>
              </w:rPr>
              <w:t xml:space="preserve"> bzgl. des Zugriffs auf die archivierten Daten. Hingegen beinhaltet eine revisions- und rechtssichere Archivierung auch alle rechtlichen Anforderungen.</w:t>
            </w:r>
          </w:p>
        </w:tc>
      </w:tr>
      <w:tr w:rsidR="009138C4" w:rsidTr="009138C4">
        <w:tc>
          <w:tcPr>
            <w:tcW w:w="2612" w:type="dxa"/>
          </w:tcPr>
          <w:p w:rsidR="009138C4" w:rsidRDefault="009138C4" w:rsidP="0066175F">
            <w:pPr>
              <w:autoSpaceDE w:val="0"/>
              <w:autoSpaceDN w:val="0"/>
              <w:adjustRightInd w:val="0"/>
              <w:rPr>
                <w:rFonts w:cs="Arial"/>
                <w:color w:val="000000"/>
              </w:rPr>
            </w:pPr>
            <w:r>
              <w:rPr>
                <w:rFonts w:cs="Arial"/>
                <w:color w:val="000000"/>
              </w:rPr>
              <w:t>Rolle</w:t>
            </w:r>
          </w:p>
        </w:tc>
        <w:tc>
          <w:tcPr>
            <w:tcW w:w="6910" w:type="dxa"/>
          </w:tcPr>
          <w:p w:rsidR="009138C4" w:rsidRDefault="009138C4" w:rsidP="0066175F">
            <w:pPr>
              <w:autoSpaceDE w:val="0"/>
              <w:autoSpaceDN w:val="0"/>
              <w:adjustRightInd w:val="0"/>
              <w:rPr>
                <w:rFonts w:cs="Arial"/>
                <w:color w:val="000000"/>
              </w:rPr>
            </w:pPr>
            <w:r>
              <w:rPr>
                <w:rFonts w:cs="Arial"/>
                <w:color w:val="000000"/>
              </w:rPr>
              <w:t xml:space="preserve">Menge von mit einer Aufgabe verbundenen Kompetenzen und/oder </w:t>
            </w:r>
            <w:r w:rsidRPr="006F2805">
              <w:rPr>
                <w:rFonts w:cs="Arial"/>
                <w:color w:val="000000"/>
              </w:rPr>
              <w:t>Leistungen</w:t>
            </w:r>
          </w:p>
          <w:p w:rsidR="009138C4" w:rsidRDefault="009138C4" w:rsidP="0066175F">
            <w:pPr>
              <w:autoSpaceDE w:val="0"/>
              <w:autoSpaceDN w:val="0"/>
              <w:adjustRightInd w:val="0"/>
              <w:rPr>
                <w:rFonts w:cs="Arial"/>
                <w:color w:val="000000"/>
              </w:rPr>
            </w:pPr>
            <w:r>
              <w:rPr>
                <w:rFonts w:cs="Arial"/>
                <w:color w:val="000000"/>
              </w:rPr>
              <w:t>(Quelle: DIN EN ISO 22600-1)</w:t>
            </w:r>
          </w:p>
        </w:tc>
      </w:tr>
      <w:tr w:rsidR="009138C4" w:rsidTr="009138C4">
        <w:tc>
          <w:tcPr>
            <w:tcW w:w="2612" w:type="dxa"/>
          </w:tcPr>
          <w:p w:rsidR="009138C4" w:rsidRDefault="009138C4" w:rsidP="0066175F">
            <w:pPr>
              <w:autoSpaceDE w:val="0"/>
              <w:autoSpaceDN w:val="0"/>
              <w:adjustRightInd w:val="0"/>
              <w:rPr>
                <w:rFonts w:cs="Arial"/>
                <w:color w:val="000000"/>
              </w:rPr>
            </w:pPr>
            <w:r>
              <w:rPr>
                <w:rFonts w:cs="Arial"/>
                <w:color w:val="000000"/>
              </w:rPr>
              <w:t>Starke Authentisierung</w:t>
            </w:r>
          </w:p>
        </w:tc>
        <w:tc>
          <w:tcPr>
            <w:tcW w:w="6910" w:type="dxa"/>
          </w:tcPr>
          <w:p w:rsidR="009138C4" w:rsidRDefault="009138C4" w:rsidP="0066175F">
            <w:pPr>
              <w:autoSpaceDE w:val="0"/>
              <w:autoSpaceDN w:val="0"/>
              <w:adjustRightInd w:val="0"/>
              <w:rPr>
                <w:rFonts w:cs="Arial"/>
                <w:color w:val="000000"/>
              </w:rPr>
            </w:pPr>
            <w:r>
              <w:rPr>
                <w:rFonts w:cs="Arial"/>
                <w:color w:val="000000"/>
              </w:rPr>
              <w:t xml:space="preserve">Authentisierung mittels </w:t>
            </w:r>
            <w:r w:rsidRPr="006F2805">
              <w:rPr>
                <w:rFonts w:cs="Arial"/>
                <w:color w:val="000000"/>
              </w:rPr>
              <w:t>kryptographisch</w:t>
            </w:r>
            <w:r>
              <w:rPr>
                <w:rFonts w:cs="Arial"/>
                <w:color w:val="000000"/>
              </w:rPr>
              <w:t xml:space="preserve"> abgeleiteter multifaktorieller Identitätsnachweise.</w:t>
            </w:r>
          </w:p>
          <w:p w:rsidR="009138C4" w:rsidRDefault="009138C4" w:rsidP="0066175F">
            <w:pPr>
              <w:autoSpaceDE w:val="0"/>
              <w:autoSpaceDN w:val="0"/>
              <w:adjustRightInd w:val="0"/>
              <w:rPr>
                <w:rFonts w:cs="Arial"/>
                <w:color w:val="000000"/>
              </w:rPr>
            </w:pPr>
            <w:r>
              <w:rPr>
                <w:rFonts w:cs="Arial"/>
                <w:color w:val="000000"/>
              </w:rPr>
              <w:t>(Quelle: DIN EN ISO 22600-1)</w:t>
            </w:r>
          </w:p>
        </w:tc>
      </w:tr>
      <w:tr w:rsidR="009138C4" w:rsidRPr="00BA63A1" w:rsidTr="009138C4">
        <w:tc>
          <w:tcPr>
            <w:tcW w:w="2612" w:type="dxa"/>
          </w:tcPr>
          <w:p w:rsidR="009138C4" w:rsidRPr="00BA63A1" w:rsidRDefault="009138C4" w:rsidP="0066175F">
            <w:r>
              <w:t>Verantwortlicher</w:t>
            </w:r>
          </w:p>
        </w:tc>
        <w:tc>
          <w:tcPr>
            <w:tcW w:w="6910" w:type="dxa"/>
          </w:tcPr>
          <w:p w:rsidR="009138C4" w:rsidRPr="00BA63A1" w:rsidRDefault="00831E12" w:rsidP="0066175F">
            <w:r w:rsidRPr="006F2805">
              <w:t>D</w:t>
            </w:r>
            <w:r w:rsidR="009138C4" w:rsidRPr="006F2805">
              <w:t>ie</w:t>
            </w:r>
            <w:r w:rsidR="009138C4" w:rsidRPr="00BA63A1">
              <w:t xml:space="preserve"> natürliche oder juristische Person, Behörde, Einrichtung oder andere Stelle, die allein oder gemeinsam mit anderen über die Zwecke und Mittel der Verarbeitung von personenbezogenen Daten entscheidet; sind die Zwecke und Mittel dieser Verarbeitung durch das Unionsrecht oder das Recht der Mitgliedstaaten vorgegeben, so kann der Verantwortliche beziehungsweise können die bestimmten Kriterien seiner Benennung nach dem Unionsrecht oder dem Recht der Mitgliedstaaten vorgesehen werden</w:t>
            </w:r>
            <w:r w:rsidR="009138C4">
              <w:t xml:space="preserve"> (</w:t>
            </w:r>
            <w:r w:rsidR="00AB6AF9">
              <w:t>Art. </w:t>
            </w:r>
            <w:r w:rsidR="009138C4">
              <w:t>4 Ziff. 7 DS-GVO</w:t>
            </w:r>
            <w:r w:rsidR="009138C4" w:rsidRPr="006F2805">
              <w:t>)</w:t>
            </w:r>
          </w:p>
        </w:tc>
      </w:tr>
      <w:tr w:rsidR="009138C4" w:rsidTr="009138C4">
        <w:tc>
          <w:tcPr>
            <w:tcW w:w="2612" w:type="dxa"/>
          </w:tcPr>
          <w:p w:rsidR="009138C4" w:rsidRDefault="009138C4" w:rsidP="0066175F">
            <w:pPr>
              <w:autoSpaceDE w:val="0"/>
              <w:autoSpaceDN w:val="0"/>
              <w:adjustRightInd w:val="0"/>
              <w:rPr>
                <w:rFonts w:cs="Arial"/>
                <w:color w:val="000000"/>
              </w:rPr>
            </w:pPr>
            <w:r>
              <w:rPr>
                <w:rFonts w:cs="Arial"/>
                <w:color w:val="000000"/>
              </w:rPr>
              <w:t>Verfügbarkeit</w:t>
            </w:r>
          </w:p>
        </w:tc>
        <w:tc>
          <w:tcPr>
            <w:tcW w:w="6910" w:type="dxa"/>
          </w:tcPr>
          <w:p w:rsidR="009138C4" w:rsidRDefault="009138C4" w:rsidP="0066175F">
            <w:pPr>
              <w:autoSpaceDE w:val="0"/>
              <w:autoSpaceDN w:val="0"/>
              <w:adjustRightInd w:val="0"/>
              <w:rPr>
                <w:rFonts w:cs="Arial"/>
                <w:color w:val="000000"/>
              </w:rPr>
            </w:pPr>
            <w:r>
              <w:rPr>
                <w:rFonts w:cs="Arial"/>
                <w:color w:val="000000"/>
              </w:rPr>
              <w:t xml:space="preserve">Eigenschaft, auf Anforderung einer autorisierten Entität zugänglich und nutzbar zu </w:t>
            </w:r>
            <w:r w:rsidRPr="006F2805">
              <w:rPr>
                <w:rFonts w:cs="Arial"/>
                <w:color w:val="000000"/>
              </w:rPr>
              <w:t>sein</w:t>
            </w:r>
          </w:p>
          <w:p w:rsidR="009138C4" w:rsidRDefault="009138C4" w:rsidP="0066175F">
            <w:pPr>
              <w:autoSpaceDE w:val="0"/>
              <w:autoSpaceDN w:val="0"/>
              <w:adjustRightInd w:val="0"/>
              <w:rPr>
                <w:rFonts w:cs="Arial"/>
                <w:color w:val="000000"/>
              </w:rPr>
            </w:pPr>
            <w:r>
              <w:rPr>
                <w:rFonts w:cs="Arial"/>
                <w:color w:val="000000"/>
              </w:rPr>
              <w:t>(Quelle: DIN EN ISO 22600-1)</w:t>
            </w:r>
          </w:p>
        </w:tc>
      </w:tr>
    </w:tbl>
    <w:p w:rsidR="009138C4" w:rsidRDefault="009138C4" w:rsidP="009138C4"/>
    <w:p w:rsidR="009138C4" w:rsidRDefault="009138C4">
      <w:r>
        <w:br w:type="page"/>
      </w:r>
    </w:p>
    <w:p w:rsidR="009138C4" w:rsidRDefault="009138C4" w:rsidP="009138C4">
      <w:pPr>
        <w:pStyle w:val="berschrift1"/>
      </w:pPr>
      <w:bookmarkStart w:id="267" w:name="_Toc43415863"/>
      <w:bookmarkStart w:id="268" w:name="_Toc50475401"/>
      <w:r>
        <w:t>Literatur</w:t>
      </w:r>
      <w:bookmarkEnd w:id="267"/>
      <w:bookmarkEnd w:id="268"/>
    </w:p>
    <w:p w:rsidR="009138C4" w:rsidRDefault="002264E0" w:rsidP="002264E0">
      <w:pPr>
        <w:pStyle w:val="berschrift2"/>
      </w:pPr>
      <w:bookmarkStart w:id="269" w:name="_Toc43415864"/>
      <w:bookmarkStart w:id="270" w:name="_Toc50475402"/>
      <w:r>
        <w:t>Datenschutz-Aufsichtsbehörden</w:t>
      </w:r>
      <w:bookmarkEnd w:id="269"/>
      <w:bookmarkEnd w:id="270"/>
    </w:p>
    <w:p w:rsidR="002264E0" w:rsidRDefault="002264E0" w:rsidP="00917333">
      <w:pPr>
        <w:pStyle w:val="Listenabsatz"/>
        <w:numPr>
          <w:ilvl w:val="0"/>
          <w:numId w:val="15"/>
        </w:numPr>
      </w:pPr>
      <w:r w:rsidRPr="002264E0">
        <w:t>Arbeitskreis „Technische und organisatorische Datenschutzfragen“ der Konferenz der Datenschutzbeauftragten des Bundes und der Länder</w:t>
      </w:r>
      <w:r>
        <w:t xml:space="preserve">: </w:t>
      </w:r>
      <w:r w:rsidRPr="002264E0">
        <w:t>Orientierungshilfe</w:t>
      </w:r>
      <w:r w:rsidR="004B4DE2">
        <w:t xml:space="preserve"> </w:t>
      </w:r>
      <w:r w:rsidRPr="002264E0">
        <w:t>„Protokollierung</w:t>
      </w:r>
      <w:r>
        <w:t>“. [</w:t>
      </w:r>
      <w:r w:rsidRPr="006F2805">
        <w:t>Online</w:t>
      </w:r>
      <w:r>
        <w:t>] 2009 [</w:t>
      </w:r>
      <w:r w:rsidRPr="006F2805">
        <w:t>Zitiert</w:t>
      </w:r>
      <w:r>
        <w:t xml:space="preserve"> 2020-06-04] </w:t>
      </w:r>
      <w:r w:rsidRPr="006F2805">
        <w:t>Verfügbar</w:t>
      </w:r>
      <w:r>
        <w:t xml:space="preserve"> unter </w:t>
      </w:r>
      <w:hyperlink r:id="rId31" w:history="1">
        <w:r w:rsidRPr="00067A22">
          <w:rPr>
            <w:rStyle w:val="Hyperlink"/>
          </w:rPr>
          <w:t>https://www.bfdi.bund.de/DE/Infothek/Orientierungshilfen/Artikel/OH_Protokollierung.pdf?__blob=publicationFile&amp;v=4 1f</w:t>
        </w:r>
      </w:hyperlink>
    </w:p>
    <w:p w:rsidR="002264E0" w:rsidRDefault="002264E0" w:rsidP="00917333">
      <w:pPr>
        <w:pStyle w:val="Listenabsatz"/>
        <w:numPr>
          <w:ilvl w:val="0"/>
          <w:numId w:val="15"/>
        </w:numPr>
      </w:pPr>
      <w:r>
        <w:t>Arbeitskreis Gesundheit und Soziales / Arbeitskreis Technik der Datenschutzbeauftragten des Bundes und der Länder: „</w:t>
      </w:r>
      <w:r w:rsidRPr="002264E0">
        <w:t>Empfehlung zur Protokollierung in zentralen IT-Verfahren der gesetzlichen Krankenversicherung</w:t>
      </w:r>
      <w:r>
        <w:t>“.</w:t>
      </w:r>
      <w:r w:rsidRPr="002264E0">
        <w:t xml:space="preserve"> </w:t>
      </w:r>
      <w:r>
        <w:t>[</w:t>
      </w:r>
      <w:r w:rsidRPr="006F2805">
        <w:t>Online</w:t>
      </w:r>
      <w:r>
        <w:t>] 2010 [</w:t>
      </w:r>
      <w:r w:rsidRPr="006F2805">
        <w:t>Zitiert</w:t>
      </w:r>
      <w:r>
        <w:t xml:space="preserve"> 2020-06-04] </w:t>
      </w:r>
      <w:r w:rsidRPr="006F2805">
        <w:t>Verfügbar</w:t>
      </w:r>
      <w:r>
        <w:t xml:space="preserve"> unter </w:t>
      </w:r>
      <w:hyperlink r:id="rId32" w:history="1">
        <w:r w:rsidRPr="00067A22">
          <w:rPr>
            <w:rStyle w:val="Hyperlink"/>
          </w:rPr>
          <w:t>https://www.bfdi.bund.de/DE/Infothek/Orientierungshilfen/Artikel/OH_ProtokollierungshilfeGKV.pdf?__blob=publicationFile&amp;v=4</w:t>
        </w:r>
      </w:hyperlink>
    </w:p>
    <w:p w:rsidR="0068410C" w:rsidRDefault="002264E0" w:rsidP="00917333">
      <w:pPr>
        <w:pStyle w:val="Listenabsatz"/>
        <w:numPr>
          <w:ilvl w:val="0"/>
          <w:numId w:val="15"/>
        </w:numPr>
      </w:pPr>
      <w:r w:rsidRPr="00DD1F04">
        <w:t xml:space="preserve">Arbeitskreise </w:t>
      </w:r>
      <w:r>
        <w:t>„</w:t>
      </w:r>
      <w:r w:rsidRPr="00DD1F04">
        <w:t>Gesundheit und Soziales</w:t>
      </w:r>
      <w:r>
        <w:t>“</w:t>
      </w:r>
      <w:r w:rsidRPr="00DD1F04">
        <w:t xml:space="preserve"> sowie </w:t>
      </w:r>
      <w:r>
        <w:t>„</w:t>
      </w:r>
      <w:r w:rsidRPr="00DD1F04">
        <w:t>Technische und organisatorische Datenschutzfragen</w:t>
      </w:r>
      <w:r>
        <w:t>“</w:t>
      </w:r>
      <w:r w:rsidRPr="00DD1F04">
        <w:t xml:space="preserve"> der Konferenz der Datenschutzbeauftragten des Bundes und der Länder</w:t>
      </w:r>
      <w:r>
        <w:t xml:space="preserve">: </w:t>
      </w:r>
      <w:r w:rsidRPr="0067445D">
        <w:t>Orientierungshilfe Krankenhausinformationssysteme</w:t>
      </w:r>
      <w:r>
        <w:t>, 2. Fassung März 2014. Teil 2, Abschnitt 7.10. [</w:t>
      </w:r>
      <w:r w:rsidRPr="006F2805">
        <w:t>Online</w:t>
      </w:r>
      <w:r>
        <w:t>] 2014 [</w:t>
      </w:r>
      <w:r w:rsidRPr="006F2805">
        <w:t>Zitiert</w:t>
      </w:r>
      <w:r>
        <w:t xml:space="preserve"> 2020-06-04] </w:t>
      </w:r>
      <w:r w:rsidRPr="006F2805">
        <w:t>Verfügbar</w:t>
      </w:r>
      <w:r>
        <w:t xml:space="preserve"> unter </w:t>
      </w:r>
      <w:hyperlink r:id="rId33" w:history="1">
        <w:r w:rsidRPr="00F05DE0">
          <w:rPr>
            <w:rStyle w:val="Hyperlink"/>
          </w:rPr>
          <w:t>https://www.datenschutzzentrum.de/uploads/medizin/OH_KIS.pdf</w:t>
        </w:r>
      </w:hyperlink>
    </w:p>
    <w:p w:rsidR="004B4DE2" w:rsidRDefault="004B4DE2" w:rsidP="002264E0">
      <w:pPr>
        <w:pStyle w:val="berschrift2"/>
      </w:pPr>
      <w:bookmarkStart w:id="271" w:name="_Toc43415865"/>
      <w:bookmarkStart w:id="272" w:name="_Toc50475403"/>
      <w:r>
        <w:t xml:space="preserve">Internet, </w:t>
      </w:r>
      <w:r w:rsidRPr="006F2805">
        <w:t>sonstige</w:t>
      </w:r>
      <w:bookmarkEnd w:id="271"/>
      <w:bookmarkEnd w:id="272"/>
    </w:p>
    <w:p w:rsidR="004B4DE2" w:rsidRPr="009A2410" w:rsidRDefault="004B4DE2" w:rsidP="00917333">
      <w:pPr>
        <w:pStyle w:val="Listenabsatz"/>
        <w:numPr>
          <w:ilvl w:val="0"/>
          <w:numId w:val="15"/>
        </w:numPr>
        <w:rPr>
          <w:rStyle w:val="Hyperlink"/>
          <w:color w:val="auto"/>
          <w:u w:val="none"/>
        </w:rPr>
      </w:pPr>
      <w:r w:rsidRPr="004B4DE2">
        <w:t>Bundesamt für Sicherheit in der Informationstechnik (BSI)</w:t>
      </w:r>
      <w:r>
        <w:t xml:space="preserve">: </w:t>
      </w:r>
      <w:r w:rsidRPr="004B4DE2">
        <w:t>IT-Grundschutz-Kompendium Edition 2020</w:t>
      </w:r>
      <w:r>
        <w:t xml:space="preserve"> - </w:t>
      </w:r>
      <w:r w:rsidRPr="006F2805">
        <w:t>OPS.1.1.5</w:t>
      </w:r>
      <w:r w:rsidRPr="004B4DE2">
        <w:t xml:space="preserve"> Protokollierung</w:t>
      </w:r>
      <w:r>
        <w:t>. [</w:t>
      </w:r>
      <w:r w:rsidRPr="006F2805">
        <w:t>Online</w:t>
      </w:r>
      <w:r>
        <w:t>] 2020 [</w:t>
      </w:r>
      <w:r w:rsidRPr="006F2805">
        <w:t>Zitiert</w:t>
      </w:r>
      <w:r>
        <w:t xml:space="preserve"> 2020-06-04] </w:t>
      </w:r>
      <w:r w:rsidRPr="006F2805">
        <w:t>Verfügbar</w:t>
      </w:r>
      <w:r>
        <w:t xml:space="preserve"> unter </w:t>
      </w:r>
      <w:hyperlink r:id="rId34" w:history="1">
        <w:r w:rsidRPr="00C3044C">
          <w:rPr>
            <w:rStyle w:val="Hyperlink"/>
          </w:rPr>
          <w:t>https://www.bsi.bund.de/DE/Themen/ITGrundschutz/ITGrundschutzKompendium/bausteine/OPS/OPS_1_1_5_Protokollierung.html</w:t>
        </w:r>
      </w:hyperlink>
    </w:p>
    <w:p w:rsidR="009A2410" w:rsidRPr="004B4DE2" w:rsidRDefault="009A2410" w:rsidP="00917333">
      <w:pPr>
        <w:pStyle w:val="Listenabsatz"/>
        <w:numPr>
          <w:ilvl w:val="0"/>
          <w:numId w:val="15"/>
        </w:numPr>
      </w:pPr>
      <w:r w:rsidRPr="00C4263C">
        <w:t>Bundesamt für Sicherheit in der Informationstechnik (BSI):</w:t>
      </w:r>
      <w:r>
        <w:t xml:space="preserve"> </w:t>
      </w:r>
      <w:r w:rsidRPr="00C4263C">
        <w:t>Mindeststandard des BSI zur Protokollierung und Detektion von Cyber-Angriffen</w:t>
      </w:r>
      <w:r>
        <w:t>. [</w:t>
      </w:r>
      <w:r w:rsidRPr="006F2805">
        <w:t>Online</w:t>
      </w:r>
      <w:r>
        <w:t>] 2018 [</w:t>
      </w:r>
      <w:r w:rsidRPr="006F2805">
        <w:t>Zitiert</w:t>
      </w:r>
      <w:r>
        <w:t xml:space="preserve"> 2020-07-06] </w:t>
      </w:r>
      <w:r w:rsidRPr="006F2805">
        <w:t>Verfügbar</w:t>
      </w:r>
      <w:r>
        <w:t xml:space="preserve"> unter </w:t>
      </w:r>
      <w:hyperlink r:id="rId35" w:history="1">
        <w:r w:rsidRPr="00642EE2">
          <w:rPr>
            <w:rStyle w:val="Hyperlink"/>
          </w:rPr>
          <w:t>https://www.bsi.bund.de/DE/Themen/StandardsKriterien/Mindeststandards_Bund/PDCA/PDCA.html</w:t>
        </w:r>
      </w:hyperlink>
    </w:p>
    <w:p w:rsidR="002264E0" w:rsidRDefault="002264E0" w:rsidP="002264E0">
      <w:pPr>
        <w:pStyle w:val="berschrift2"/>
      </w:pPr>
      <w:bookmarkStart w:id="273" w:name="_Toc43415866"/>
      <w:bookmarkStart w:id="274" w:name="_Toc50475404"/>
      <w:r>
        <w:t>Normen</w:t>
      </w:r>
      <w:bookmarkEnd w:id="273"/>
      <w:bookmarkEnd w:id="274"/>
    </w:p>
    <w:p w:rsidR="00910FD0" w:rsidRDefault="00910FD0" w:rsidP="00917333">
      <w:pPr>
        <w:pStyle w:val="Listenabsatz"/>
        <w:numPr>
          <w:ilvl w:val="0"/>
          <w:numId w:val="15"/>
        </w:numPr>
      </w:pPr>
      <w:r w:rsidRPr="006F2805">
        <w:rPr>
          <w:lang w:val="en-US"/>
        </w:rPr>
        <w:t xml:space="preserve">Digital Imaging and Communications in Medicine (DICOM): Suppl. </w:t>
      </w:r>
      <w:r w:rsidRPr="00831E12">
        <w:rPr>
          <w:lang w:val="en-US"/>
        </w:rPr>
        <w:t xml:space="preserve">95 „Audit Trail </w:t>
      </w:r>
      <w:r w:rsidRPr="006F2805">
        <w:rPr>
          <w:lang w:val="en-US"/>
        </w:rPr>
        <w:t>Messages</w:t>
      </w:r>
      <w:r>
        <w:t>“. [</w:t>
      </w:r>
      <w:r w:rsidRPr="006F2805">
        <w:t>Online</w:t>
      </w:r>
      <w:r>
        <w:t>] 2009 [</w:t>
      </w:r>
      <w:r w:rsidRPr="006F2805">
        <w:t>Zitiert</w:t>
      </w:r>
      <w:r>
        <w:t xml:space="preserve"> 2020-06-04] </w:t>
      </w:r>
      <w:r w:rsidRPr="006F2805">
        <w:t>Verfügbar</w:t>
      </w:r>
      <w:r>
        <w:t xml:space="preserve"> unter </w:t>
      </w:r>
      <w:hyperlink r:id="rId36" w:history="1">
        <w:r w:rsidRPr="00DF61C3">
          <w:rPr>
            <w:rStyle w:val="Hyperlink"/>
          </w:rPr>
          <w:t>https://www.dicomstandard.org/supplements/</w:t>
        </w:r>
      </w:hyperlink>
      <w:r>
        <w:t xml:space="preserve"> bzw. direkt </w:t>
      </w:r>
      <w:proofErr w:type="spellStart"/>
      <w:r>
        <w:t>pdf</w:t>
      </w:r>
      <w:proofErr w:type="spellEnd"/>
      <w:r>
        <w:t xml:space="preserve">-Datei unter </w:t>
      </w:r>
      <w:hyperlink r:id="rId37" w:history="1">
        <w:r w:rsidRPr="006F2805">
          <w:rPr>
            <w:rStyle w:val="Hyperlink"/>
          </w:rPr>
          <w:t>ftp</w:t>
        </w:r>
        <w:r w:rsidRPr="00DF61C3">
          <w:rPr>
            <w:rStyle w:val="Hyperlink"/>
          </w:rPr>
          <w:t>://</w:t>
        </w:r>
        <w:r w:rsidRPr="006F2805">
          <w:rPr>
            <w:rStyle w:val="Hyperlink"/>
          </w:rPr>
          <w:t>medical.nema.org</w:t>
        </w:r>
        <w:r w:rsidRPr="00DF61C3">
          <w:rPr>
            <w:rStyle w:val="Hyperlink"/>
          </w:rPr>
          <w:t>/</w:t>
        </w:r>
        <w:r w:rsidRPr="006F2805">
          <w:rPr>
            <w:rStyle w:val="Hyperlink"/>
          </w:rPr>
          <w:t>medical</w:t>
        </w:r>
        <w:r w:rsidRPr="00DF61C3">
          <w:rPr>
            <w:rStyle w:val="Hyperlink"/>
          </w:rPr>
          <w:t>/</w:t>
        </w:r>
        <w:r w:rsidRPr="006F2805">
          <w:rPr>
            <w:rStyle w:val="Hyperlink"/>
          </w:rPr>
          <w:t>dicom</w:t>
        </w:r>
        <w:r w:rsidRPr="00DF61C3">
          <w:rPr>
            <w:rStyle w:val="Hyperlink"/>
          </w:rPr>
          <w:t>/final/</w:t>
        </w:r>
        <w:r w:rsidRPr="006F2805">
          <w:rPr>
            <w:rStyle w:val="Hyperlink"/>
          </w:rPr>
          <w:t>sup95_ft.pdf</w:t>
        </w:r>
      </w:hyperlink>
    </w:p>
    <w:p w:rsidR="00910FD0" w:rsidRDefault="00910FD0" w:rsidP="00917333">
      <w:pPr>
        <w:pStyle w:val="Listenabsatz"/>
        <w:numPr>
          <w:ilvl w:val="0"/>
          <w:numId w:val="15"/>
        </w:numPr>
      </w:pPr>
      <w:r w:rsidRPr="00831E12">
        <w:rPr>
          <w:lang w:val="en-US"/>
        </w:rPr>
        <w:t xml:space="preserve">Digital </w:t>
      </w:r>
      <w:r w:rsidRPr="006F2805">
        <w:rPr>
          <w:lang w:val="en-US"/>
        </w:rPr>
        <w:t>Imaging</w:t>
      </w:r>
      <w:r w:rsidRPr="00831E12">
        <w:rPr>
          <w:lang w:val="en-US"/>
        </w:rPr>
        <w:t xml:space="preserve"> </w:t>
      </w:r>
      <w:r w:rsidRPr="006F2805">
        <w:rPr>
          <w:lang w:val="en-US"/>
        </w:rPr>
        <w:t>and</w:t>
      </w:r>
      <w:r w:rsidRPr="00831E12">
        <w:rPr>
          <w:lang w:val="en-US"/>
        </w:rPr>
        <w:t xml:space="preserve"> </w:t>
      </w:r>
      <w:r w:rsidRPr="006F2805">
        <w:rPr>
          <w:lang w:val="en-US"/>
        </w:rPr>
        <w:t>Communications</w:t>
      </w:r>
      <w:r w:rsidRPr="00831E12">
        <w:rPr>
          <w:lang w:val="en-US"/>
        </w:rPr>
        <w:t xml:space="preserve"> in </w:t>
      </w:r>
      <w:r w:rsidRPr="006F2805">
        <w:rPr>
          <w:lang w:val="en-US"/>
        </w:rPr>
        <w:t>Medicine</w:t>
      </w:r>
      <w:r w:rsidRPr="00831E12">
        <w:rPr>
          <w:lang w:val="en-US"/>
        </w:rPr>
        <w:t xml:space="preserve"> (</w:t>
      </w:r>
      <w:r w:rsidRPr="006F2805">
        <w:rPr>
          <w:lang w:val="en-US"/>
        </w:rPr>
        <w:t>DICOM</w:t>
      </w:r>
      <w:r w:rsidRPr="00831E12">
        <w:rPr>
          <w:lang w:val="en-US"/>
        </w:rPr>
        <w:t xml:space="preserve">): </w:t>
      </w:r>
      <w:r w:rsidRPr="006F2805">
        <w:rPr>
          <w:lang w:val="en-US"/>
        </w:rPr>
        <w:t>DICOM</w:t>
      </w:r>
      <w:r w:rsidRPr="00831E12">
        <w:rPr>
          <w:lang w:val="en-US"/>
        </w:rPr>
        <w:t xml:space="preserve"> </w:t>
      </w:r>
      <w:r w:rsidRPr="006F2805">
        <w:rPr>
          <w:lang w:val="en-US"/>
        </w:rPr>
        <w:t>PS3.15</w:t>
      </w:r>
      <w:r w:rsidRPr="00831E12">
        <w:rPr>
          <w:lang w:val="en-US"/>
        </w:rPr>
        <w:t xml:space="preserve"> 2020b – „Security </w:t>
      </w:r>
      <w:r w:rsidRPr="006F2805">
        <w:rPr>
          <w:lang w:val="en-US"/>
        </w:rPr>
        <w:t>and</w:t>
      </w:r>
      <w:r w:rsidRPr="00831E12">
        <w:rPr>
          <w:lang w:val="en-US"/>
        </w:rPr>
        <w:t xml:space="preserve"> </w:t>
      </w:r>
      <w:proofErr w:type="spellStart"/>
      <w:r w:rsidRPr="006F2805">
        <w:rPr>
          <w:lang w:val="en-US"/>
        </w:rPr>
        <w:t>SystemManagement</w:t>
      </w:r>
      <w:proofErr w:type="spellEnd"/>
      <w:r w:rsidRPr="00831E12">
        <w:rPr>
          <w:lang w:val="en-US"/>
        </w:rPr>
        <w:t xml:space="preserve"> Profiles</w:t>
      </w:r>
      <w:r>
        <w:t>“, Abschnitt „</w:t>
      </w:r>
      <w:r w:rsidRPr="006F2805">
        <w:t>A.5</w:t>
      </w:r>
      <w:r>
        <w:t xml:space="preserve"> Audit </w:t>
      </w:r>
      <w:proofErr w:type="spellStart"/>
      <w:r>
        <w:t>Trail</w:t>
      </w:r>
      <w:proofErr w:type="spellEnd"/>
      <w:r>
        <w:t xml:space="preserve"> Message Format Profile“. [</w:t>
      </w:r>
      <w:r w:rsidRPr="006F2805">
        <w:t>Online</w:t>
      </w:r>
      <w:r>
        <w:t>] 2020 [</w:t>
      </w:r>
      <w:r w:rsidRPr="006F2805">
        <w:t>Zitiert</w:t>
      </w:r>
      <w:r>
        <w:t xml:space="preserve"> 2020-06-04] </w:t>
      </w:r>
      <w:r w:rsidRPr="006F2805">
        <w:t>Verfügbar</w:t>
      </w:r>
      <w:r>
        <w:t xml:space="preserve"> unter </w:t>
      </w:r>
      <w:hyperlink r:id="rId38" w:history="1">
        <w:r w:rsidRPr="00DF61C3">
          <w:rPr>
            <w:rStyle w:val="Hyperlink"/>
          </w:rPr>
          <w:t>https://www.dicomstandard.org/current/</w:t>
        </w:r>
      </w:hyperlink>
      <w:r>
        <w:t xml:space="preserve"> bzw. direkt </w:t>
      </w:r>
      <w:proofErr w:type="spellStart"/>
      <w:r>
        <w:t>pdf</w:t>
      </w:r>
      <w:proofErr w:type="spellEnd"/>
      <w:r>
        <w:t xml:space="preserve">-Datei unter </w:t>
      </w:r>
      <w:hyperlink r:id="rId39" w:history="1">
        <w:r w:rsidRPr="00DF61C3">
          <w:rPr>
            <w:rStyle w:val="Hyperlink"/>
          </w:rPr>
          <w:t>http://dicom.nema.org/medical/dicom/current/output/pdf/part15.pdf</w:t>
        </w:r>
      </w:hyperlink>
    </w:p>
    <w:p w:rsidR="002264E0" w:rsidRDefault="002264E0" w:rsidP="00917333">
      <w:pPr>
        <w:pStyle w:val="Listenabsatz"/>
        <w:numPr>
          <w:ilvl w:val="0"/>
          <w:numId w:val="15"/>
        </w:numPr>
      </w:pPr>
      <w:r w:rsidRPr="002264E0">
        <w:t>DIN EN ISO 27789</w:t>
      </w:r>
      <w:r>
        <w:t xml:space="preserve">: </w:t>
      </w:r>
      <w:r w:rsidRPr="002264E0">
        <w:t>Audit-</w:t>
      </w:r>
      <w:proofErr w:type="spellStart"/>
      <w:r w:rsidRPr="002264E0">
        <w:t>Trails</w:t>
      </w:r>
      <w:proofErr w:type="spellEnd"/>
      <w:r w:rsidRPr="002264E0">
        <w:t xml:space="preserve"> für elektronische Gesundheitsakten</w:t>
      </w:r>
      <w:r>
        <w:t>. (Stand: 2013-06)</w:t>
      </w:r>
    </w:p>
    <w:p w:rsidR="00910FD0" w:rsidRDefault="00910FD0" w:rsidP="00917333">
      <w:pPr>
        <w:pStyle w:val="Listenabsatz"/>
        <w:numPr>
          <w:ilvl w:val="0"/>
          <w:numId w:val="15"/>
        </w:numPr>
      </w:pPr>
      <w:r w:rsidRPr="006F2805">
        <w:t>RFC</w:t>
      </w:r>
      <w:r w:rsidRPr="00910FD0">
        <w:t xml:space="preserve"> 3881: </w:t>
      </w:r>
      <w:r w:rsidRPr="00831E12">
        <w:rPr>
          <w:lang w:val="en-US"/>
        </w:rPr>
        <w:t xml:space="preserve">Security Audit </w:t>
      </w:r>
      <w:r w:rsidRPr="006F2805">
        <w:rPr>
          <w:lang w:val="en-US"/>
        </w:rPr>
        <w:t>and</w:t>
      </w:r>
      <w:r w:rsidRPr="00831E12">
        <w:rPr>
          <w:lang w:val="en-US"/>
        </w:rPr>
        <w:t xml:space="preserve"> Access Accountability Message </w:t>
      </w:r>
      <w:r w:rsidR="007D4435">
        <w:rPr>
          <w:lang w:val="en-US"/>
        </w:rPr>
        <w:t xml:space="preserve">- </w:t>
      </w:r>
      <w:r w:rsidRPr="00831E12">
        <w:rPr>
          <w:lang w:val="en-US"/>
        </w:rPr>
        <w:t xml:space="preserve">XML Data </w:t>
      </w:r>
      <w:r w:rsidRPr="006F2805">
        <w:rPr>
          <w:lang w:val="en-US"/>
        </w:rPr>
        <w:t>Definitions</w:t>
      </w:r>
      <w:r w:rsidRPr="00831E12">
        <w:rPr>
          <w:lang w:val="en-US"/>
        </w:rPr>
        <w:t xml:space="preserve"> </w:t>
      </w:r>
      <w:r w:rsidRPr="006F2805">
        <w:rPr>
          <w:lang w:val="en-US"/>
        </w:rPr>
        <w:t>for</w:t>
      </w:r>
      <w:r w:rsidRPr="00831E12">
        <w:rPr>
          <w:lang w:val="en-US"/>
        </w:rPr>
        <w:t xml:space="preserve"> </w:t>
      </w:r>
      <w:r w:rsidRPr="006F2805">
        <w:rPr>
          <w:lang w:val="en-US"/>
        </w:rPr>
        <w:t>Healthcare</w:t>
      </w:r>
      <w:r w:rsidRPr="00831E12">
        <w:rPr>
          <w:lang w:val="en-US"/>
        </w:rPr>
        <w:t xml:space="preserve"> </w:t>
      </w:r>
      <w:r w:rsidRPr="006F2805">
        <w:rPr>
          <w:lang w:val="en-US"/>
        </w:rPr>
        <w:t>Applications</w:t>
      </w:r>
      <w:r w:rsidRPr="00910FD0">
        <w:t>. [</w:t>
      </w:r>
      <w:r w:rsidRPr="006F2805">
        <w:t>Online</w:t>
      </w:r>
      <w:r w:rsidRPr="00910FD0">
        <w:t>] 2004 [</w:t>
      </w:r>
      <w:r w:rsidRPr="006F2805">
        <w:t>Zitiert</w:t>
      </w:r>
      <w:r w:rsidRPr="00910FD0">
        <w:t xml:space="preserve"> 2020-06-04] </w:t>
      </w:r>
      <w:r w:rsidRPr="006F2805">
        <w:t>Verfügbar</w:t>
      </w:r>
      <w:r w:rsidRPr="00910FD0">
        <w:t xml:space="preserve"> unter https://www.rfc-editor.org/info/rfc3881</w:t>
      </w:r>
    </w:p>
    <w:p w:rsidR="002264E0" w:rsidRDefault="002264E0" w:rsidP="002264E0">
      <w:pPr>
        <w:pStyle w:val="berschrift2"/>
      </w:pPr>
      <w:bookmarkStart w:id="275" w:name="_Toc43415867"/>
      <w:bookmarkStart w:id="276" w:name="_Toc50475405"/>
      <w:r>
        <w:t>Zeitschriften</w:t>
      </w:r>
      <w:bookmarkEnd w:id="275"/>
      <w:bookmarkEnd w:id="276"/>
    </w:p>
    <w:p w:rsidR="005C3224" w:rsidRDefault="005C3224" w:rsidP="00917333">
      <w:pPr>
        <w:pStyle w:val="Listenabsatz"/>
        <w:numPr>
          <w:ilvl w:val="0"/>
          <w:numId w:val="16"/>
        </w:numPr>
      </w:pPr>
      <w:proofErr w:type="spellStart"/>
      <w:r w:rsidRPr="006F2805">
        <w:t>Arasteh</w:t>
      </w:r>
      <w:proofErr w:type="spellEnd"/>
      <w:r w:rsidRPr="006F2805">
        <w:t xml:space="preserve"> AR, </w:t>
      </w:r>
      <w:proofErr w:type="spellStart"/>
      <w:r w:rsidRPr="006F2805">
        <w:t>Debbabi</w:t>
      </w:r>
      <w:proofErr w:type="spellEnd"/>
      <w:r w:rsidRPr="006F2805">
        <w:t xml:space="preserve"> M, </w:t>
      </w:r>
      <w:proofErr w:type="spellStart"/>
      <w:r w:rsidRPr="006F2805">
        <w:t>Sakha</w:t>
      </w:r>
      <w:proofErr w:type="spellEnd"/>
      <w:r w:rsidRPr="006F2805">
        <w:t xml:space="preserve"> A, Saleh M. (2007) </w:t>
      </w:r>
      <w:r w:rsidRPr="006F2805">
        <w:rPr>
          <w:lang w:val="en-US"/>
        </w:rPr>
        <w:t xml:space="preserve">Analyzing multiple logs for forensic evidence. </w:t>
      </w:r>
      <w:r w:rsidRPr="00831E12">
        <w:rPr>
          <w:lang w:val="en-US"/>
        </w:rPr>
        <w:t>Digital Investigation</w:t>
      </w:r>
      <w:r>
        <w:t xml:space="preserve">: </w:t>
      </w:r>
      <w:r w:rsidRPr="006F2805">
        <w:t>S82-S91</w:t>
      </w:r>
      <w:r>
        <w:t xml:space="preserve"> (</w:t>
      </w:r>
      <w:hyperlink r:id="rId40" w:history="1">
        <w:r w:rsidRPr="00E46C36">
          <w:rPr>
            <w:rStyle w:val="Hyperlink"/>
          </w:rPr>
          <w:t>https://doi.org/10.1016/</w:t>
        </w:r>
        <w:r w:rsidRPr="006F2805">
          <w:rPr>
            <w:rStyle w:val="Hyperlink"/>
          </w:rPr>
          <w:t>j.diin.2007.06.013</w:t>
        </w:r>
      </w:hyperlink>
      <w:r>
        <w:t>)</w:t>
      </w:r>
    </w:p>
    <w:p w:rsidR="00397D61" w:rsidRDefault="00397D61" w:rsidP="00917333">
      <w:pPr>
        <w:pStyle w:val="Listenabsatz"/>
        <w:numPr>
          <w:ilvl w:val="0"/>
          <w:numId w:val="16"/>
        </w:numPr>
      </w:pPr>
      <w:proofErr w:type="spellStart"/>
      <w:r w:rsidRPr="006F2805">
        <w:t>Azkia</w:t>
      </w:r>
      <w:proofErr w:type="spellEnd"/>
      <w:r w:rsidRPr="006F2805">
        <w:t xml:space="preserve"> et al. (2015) </w:t>
      </w:r>
      <w:r w:rsidRPr="006F2805">
        <w:rPr>
          <w:lang w:val="en-US"/>
        </w:rPr>
        <w:t>Deployment of a posteriori access control using IHE ATNA</w:t>
      </w:r>
      <w:r w:rsidRPr="006F2805">
        <w:t xml:space="preserve">. </w:t>
      </w:r>
      <w:r>
        <w:t xml:space="preserve">Int. J. </w:t>
      </w:r>
      <w:r w:rsidRPr="006F2805">
        <w:t>Inf.</w:t>
      </w:r>
      <w:r>
        <w:t xml:space="preserve"> </w:t>
      </w:r>
      <w:proofErr w:type="spellStart"/>
      <w:r w:rsidRPr="006F2805">
        <w:t>Secur</w:t>
      </w:r>
      <w:proofErr w:type="spellEnd"/>
      <w:r>
        <w:t>.: 471–483 (</w:t>
      </w:r>
      <w:hyperlink r:id="rId41" w:history="1">
        <w:r w:rsidRPr="00E46C36">
          <w:rPr>
            <w:rStyle w:val="Hyperlink"/>
          </w:rPr>
          <w:t>https://doi.org/10.1007/</w:t>
        </w:r>
        <w:r w:rsidRPr="006F2805">
          <w:rPr>
            <w:rStyle w:val="Hyperlink"/>
          </w:rPr>
          <w:t>s10207</w:t>
        </w:r>
        <w:r w:rsidRPr="00E46C36">
          <w:rPr>
            <w:rStyle w:val="Hyperlink"/>
          </w:rPr>
          <w:t>-014-0265-6</w:t>
        </w:r>
      </w:hyperlink>
      <w:r>
        <w:t>)</w:t>
      </w:r>
    </w:p>
    <w:p w:rsidR="00397D61" w:rsidRDefault="00397D61" w:rsidP="00917333">
      <w:pPr>
        <w:pStyle w:val="Listenabsatz"/>
        <w:numPr>
          <w:ilvl w:val="0"/>
          <w:numId w:val="16"/>
        </w:numPr>
      </w:pPr>
      <w:r>
        <w:t xml:space="preserve">Baldwin A, </w:t>
      </w:r>
      <w:proofErr w:type="spellStart"/>
      <w:r w:rsidRPr="006F2805">
        <w:t>Shiu</w:t>
      </w:r>
      <w:proofErr w:type="spellEnd"/>
      <w:r>
        <w:t xml:space="preserve"> S. (2005) </w:t>
      </w:r>
      <w:r w:rsidRPr="006F2805">
        <w:rPr>
          <w:lang w:val="en-US"/>
        </w:rPr>
        <w:t>Enabling</w:t>
      </w:r>
      <w:r w:rsidRPr="00831E12">
        <w:rPr>
          <w:lang w:val="en-US"/>
        </w:rPr>
        <w:t xml:space="preserve"> </w:t>
      </w:r>
      <w:r w:rsidRPr="006F2805">
        <w:rPr>
          <w:lang w:val="en-US"/>
        </w:rPr>
        <w:t>shared</w:t>
      </w:r>
      <w:r w:rsidRPr="00831E12">
        <w:rPr>
          <w:lang w:val="en-US"/>
        </w:rPr>
        <w:t xml:space="preserve"> </w:t>
      </w:r>
      <w:r w:rsidRPr="006F2805">
        <w:rPr>
          <w:lang w:val="en-US"/>
        </w:rPr>
        <w:t>audit</w:t>
      </w:r>
      <w:r w:rsidRPr="00831E12">
        <w:rPr>
          <w:lang w:val="en-US"/>
        </w:rPr>
        <w:t xml:space="preserve"> </w:t>
      </w:r>
      <w:r w:rsidRPr="006F2805">
        <w:rPr>
          <w:lang w:val="en-US"/>
        </w:rPr>
        <w:t>data</w:t>
      </w:r>
      <w:r>
        <w:t xml:space="preserve">. </w:t>
      </w:r>
      <w:proofErr w:type="spellStart"/>
      <w:r w:rsidRPr="006F2805">
        <w:t>Int</w:t>
      </w:r>
      <w:proofErr w:type="spellEnd"/>
      <w:r w:rsidRPr="00397D61">
        <w:t xml:space="preserve"> J </w:t>
      </w:r>
      <w:proofErr w:type="spellStart"/>
      <w:r w:rsidRPr="006F2805">
        <w:t>Inf</w:t>
      </w:r>
      <w:proofErr w:type="spellEnd"/>
      <w:r w:rsidRPr="00397D61">
        <w:t xml:space="preserve"> </w:t>
      </w:r>
      <w:proofErr w:type="spellStart"/>
      <w:r w:rsidRPr="006F2805">
        <w:t>Secur</w:t>
      </w:r>
      <w:proofErr w:type="spellEnd"/>
      <w:r w:rsidRPr="00397D61">
        <w:t>: 263–276 (</w:t>
      </w:r>
      <w:hyperlink r:id="rId42" w:history="1">
        <w:r w:rsidRPr="00E46C36">
          <w:rPr>
            <w:rStyle w:val="Hyperlink"/>
          </w:rPr>
          <w:t>https://doi.org/10.1007/</w:t>
        </w:r>
        <w:r w:rsidRPr="006F2805">
          <w:rPr>
            <w:rStyle w:val="Hyperlink"/>
          </w:rPr>
          <w:t>s10207</w:t>
        </w:r>
        <w:r w:rsidRPr="00E46C36">
          <w:rPr>
            <w:rStyle w:val="Hyperlink"/>
          </w:rPr>
          <w:t>-004-0061-9</w:t>
        </w:r>
      </w:hyperlink>
      <w:r>
        <w:t>)</w:t>
      </w:r>
    </w:p>
    <w:p w:rsidR="002264E0" w:rsidRDefault="002264E0" w:rsidP="00917333">
      <w:pPr>
        <w:pStyle w:val="Listenabsatz"/>
        <w:numPr>
          <w:ilvl w:val="0"/>
          <w:numId w:val="16"/>
        </w:numPr>
      </w:pPr>
      <w:r w:rsidRPr="002264E0">
        <w:t>Behrendt</w:t>
      </w:r>
      <w:r>
        <w:t xml:space="preserve"> H. (2006) Protokollierung in der Praxis - Datenschutzvorschriften richtig umsetzen. </w:t>
      </w:r>
      <w:proofErr w:type="spellStart"/>
      <w:r>
        <w:t>DuD</w:t>
      </w:r>
      <w:proofErr w:type="spellEnd"/>
      <w:r>
        <w:t>: 298-300</w:t>
      </w:r>
    </w:p>
    <w:p w:rsidR="002264E0" w:rsidRDefault="002264E0" w:rsidP="00917333">
      <w:pPr>
        <w:pStyle w:val="Listenabsatz"/>
        <w:numPr>
          <w:ilvl w:val="0"/>
          <w:numId w:val="16"/>
        </w:numPr>
      </w:pPr>
      <w:proofErr w:type="spellStart"/>
      <w:r w:rsidRPr="006F2805">
        <w:t>Bizer</w:t>
      </w:r>
      <w:proofErr w:type="spellEnd"/>
      <w:r>
        <w:t xml:space="preserve"> J. (2006) </w:t>
      </w:r>
      <w:r w:rsidRPr="002264E0">
        <w:t>Das Recht der Protokollierung</w:t>
      </w:r>
      <w:r>
        <w:t xml:space="preserve">. </w:t>
      </w:r>
      <w:proofErr w:type="spellStart"/>
      <w:r>
        <w:t>DuD</w:t>
      </w:r>
      <w:proofErr w:type="spellEnd"/>
      <w:r>
        <w:t>: 270-273</w:t>
      </w:r>
    </w:p>
    <w:p w:rsidR="00397D61" w:rsidRDefault="00397D61" w:rsidP="00917333">
      <w:pPr>
        <w:pStyle w:val="Listenabsatz"/>
        <w:numPr>
          <w:ilvl w:val="0"/>
          <w:numId w:val="16"/>
        </w:numPr>
      </w:pPr>
      <w:r w:rsidRPr="006F2805">
        <w:t>Coenen</w:t>
      </w:r>
      <w:r>
        <w:t xml:space="preserve"> C, </w:t>
      </w:r>
      <w:r w:rsidRPr="006F2805">
        <w:t>Dreger</w:t>
      </w:r>
      <w:r>
        <w:t xml:space="preserve"> U. (2006)Einführung </w:t>
      </w:r>
      <w:proofErr w:type="spellStart"/>
      <w:r w:rsidRPr="006F2805">
        <w:t>eAkte</w:t>
      </w:r>
      <w:proofErr w:type="spellEnd"/>
      <w:r>
        <w:t xml:space="preserve"> – Herausforderung Protokollierung. </w:t>
      </w:r>
      <w:proofErr w:type="spellStart"/>
      <w:r>
        <w:t>DuD</w:t>
      </w:r>
      <w:proofErr w:type="spellEnd"/>
      <w:r>
        <w:t>: 301-303</w:t>
      </w:r>
    </w:p>
    <w:p w:rsidR="00EF20CA" w:rsidRPr="00A13E4D" w:rsidRDefault="00397D61" w:rsidP="00EF20CA">
      <w:pPr>
        <w:pStyle w:val="Listenabsatz"/>
        <w:numPr>
          <w:ilvl w:val="0"/>
          <w:numId w:val="16"/>
        </w:numPr>
      </w:pPr>
      <w:r w:rsidRPr="006F2805">
        <w:t>Cruz-Correia</w:t>
      </w:r>
      <w:r>
        <w:t xml:space="preserve"> </w:t>
      </w:r>
      <w:r w:rsidRPr="006F2805">
        <w:t>et al.</w:t>
      </w:r>
      <w:r>
        <w:t xml:space="preserve"> (2013) </w:t>
      </w:r>
      <w:r w:rsidRPr="00831E12">
        <w:rPr>
          <w:lang w:val="en-US"/>
        </w:rPr>
        <w:t xml:space="preserve">Analysis of </w:t>
      </w:r>
      <w:r w:rsidRPr="006F2805">
        <w:rPr>
          <w:lang w:val="en-US"/>
        </w:rPr>
        <w:t>the</w:t>
      </w:r>
      <w:r w:rsidRPr="00831E12">
        <w:rPr>
          <w:lang w:val="en-US"/>
        </w:rPr>
        <w:t xml:space="preserve"> </w:t>
      </w:r>
      <w:r w:rsidRPr="006F2805">
        <w:rPr>
          <w:lang w:val="en-US"/>
        </w:rPr>
        <w:t>quality</w:t>
      </w:r>
      <w:r w:rsidRPr="00831E12">
        <w:rPr>
          <w:lang w:val="en-US"/>
        </w:rPr>
        <w:t xml:space="preserve"> of </w:t>
      </w:r>
      <w:r w:rsidRPr="006F2805">
        <w:rPr>
          <w:lang w:val="en-US"/>
        </w:rPr>
        <w:t>hospital</w:t>
      </w:r>
      <w:r w:rsidRPr="00831E12">
        <w:rPr>
          <w:lang w:val="en-US"/>
        </w:rPr>
        <w:t xml:space="preserve"> </w:t>
      </w:r>
      <w:r w:rsidRPr="006F2805">
        <w:rPr>
          <w:lang w:val="en-US"/>
        </w:rPr>
        <w:t>information</w:t>
      </w:r>
      <w:r w:rsidRPr="00831E12">
        <w:rPr>
          <w:lang w:val="en-US"/>
        </w:rPr>
        <w:t xml:space="preserve"> </w:t>
      </w:r>
      <w:r w:rsidRPr="006F2805">
        <w:rPr>
          <w:lang w:val="en-US"/>
        </w:rPr>
        <w:t>systems</w:t>
      </w:r>
      <w:r w:rsidRPr="00831E12">
        <w:rPr>
          <w:lang w:val="en-US"/>
        </w:rPr>
        <w:t xml:space="preserve"> </w:t>
      </w:r>
      <w:r w:rsidRPr="006F2805">
        <w:rPr>
          <w:lang w:val="en-US"/>
        </w:rPr>
        <w:t>audit</w:t>
      </w:r>
      <w:r w:rsidRPr="00831E12">
        <w:rPr>
          <w:lang w:val="en-US"/>
        </w:rPr>
        <w:t xml:space="preserve"> </w:t>
      </w:r>
      <w:r w:rsidRPr="006F2805">
        <w:rPr>
          <w:lang w:val="en-US"/>
        </w:rPr>
        <w:t>trails</w:t>
      </w:r>
      <w:r w:rsidRPr="00831E12">
        <w:rPr>
          <w:lang w:val="en-US"/>
        </w:rPr>
        <w:t xml:space="preserve">. </w:t>
      </w:r>
      <w:r w:rsidRPr="006F2805">
        <w:rPr>
          <w:lang w:val="en-US"/>
        </w:rPr>
        <w:t>BMC Medical Informatics and Decision Making</w:t>
      </w:r>
      <w:r w:rsidRPr="006F2805">
        <w:t>: 84 (</w:t>
      </w:r>
      <w:hyperlink r:id="rId43" w:history="1">
        <w:r w:rsidRPr="006F2805">
          <w:rPr>
            <w:rStyle w:val="Hyperlink"/>
          </w:rPr>
          <w:t>http://www.biomedcentral.com/1472-6947/13/84</w:t>
        </w:r>
      </w:hyperlink>
      <w:r w:rsidRPr="006F2805">
        <w:t>)</w:t>
      </w:r>
    </w:p>
    <w:p w:rsidR="00397D61" w:rsidRPr="006F2805" w:rsidRDefault="00EF20CA" w:rsidP="00EF20CA">
      <w:pPr>
        <w:pStyle w:val="Listenabsatz"/>
        <w:numPr>
          <w:ilvl w:val="0"/>
          <w:numId w:val="16"/>
        </w:numPr>
      </w:pPr>
      <w:proofErr w:type="spellStart"/>
      <w:r w:rsidRPr="00BA659F">
        <w:t>Czernik</w:t>
      </w:r>
      <w:proofErr w:type="spellEnd"/>
      <w:r w:rsidRPr="00065E85">
        <w:t xml:space="preserve"> A. (2016) Software-Customizing datenschutzkonform umsetzen. </w:t>
      </w:r>
      <w:r w:rsidRPr="00BA659F">
        <w:t>ZD-Aktuell</w:t>
      </w:r>
      <w:r w:rsidRPr="00065E85">
        <w:t>: 05029</w:t>
      </w:r>
    </w:p>
    <w:p w:rsidR="002264E0" w:rsidRDefault="002264E0" w:rsidP="00917333">
      <w:pPr>
        <w:pStyle w:val="Listenabsatz"/>
        <w:numPr>
          <w:ilvl w:val="0"/>
          <w:numId w:val="16"/>
        </w:numPr>
      </w:pPr>
      <w:r w:rsidRPr="002264E0">
        <w:t>Gerhards</w:t>
      </w:r>
      <w:r>
        <w:t xml:space="preserve"> R. (2009) Neuere Entwicklungen in der </w:t>
      </w:r>
      <w:r w:rsidRPr="006F2805">
        <w:t>Syslog-Protokollierung</w:t>
      </w:r>
      <w:r>
        <w:t xml:space="preserve">. </w:t>
      </w:r>
      <w:proofErr w:type="spellStart"/>
      <w:r>
        <w:t>DuD</w:t>
      </w:r>
      <w:proofErr w:type="spellEnd"/>
      <w:r>
        <w:t>: 723-727</w:t>
      </w:r>
    </w:p>
    <w:p w:rsidR="00397D61" w:rsidRDefault="00397D61" w:rsidP="00917333">
      <w:pPr>
        <w:pStyle w:val="Listenabsatz"/>
        <w:numPr>
          <w:ilvl w:val="0"/>
          <w:numId w:val="16"/>
        </w:numPr>
      </w:pPr>
      <w:r>
        <w:t xml:space="preserve">Gregg B, </w:t>
      </w:r>
      <w:proofErr w:type="spellStart"/>
      <w:r w:rsidRPr="006F2805">
        <w:t>D_Agostino</w:t>
      </w:r>
      <w:proofErr w:type="spellEnd"/>
      <w:r>
        <w:t xml:space="preserve"> H, </w:t>
      </w:r>
      <w:r w:rsidRPr="00397D61">
        <w:t>Toledo</w:t>
      </w:r>
      <w:r>
        <w:t xml:space="preserve"> EG. </w:t>
      </w:r>
      <w:r w:rsidRPr="006F2805">
        <w:t>(</w:t>
      </w:r>
      <w:r w:rsidR="00831E12" w:rsidRPr="006F2805">
        <w:t>2006</w:t>
      </w:r>
      <w:r w:rsidRPr="006F2805">
        <w:t>)</w:t>
      </w:r>
      <w:r w:rsidR="00831E12" w:rsidRPr="006F2805">
        <w:t xml:space="preserve"> </w:t>
      </w:r>
      <w:r w:rsidRPr="006F2805">
        <w:rPr>
          <w:lang w:val="en-US"/>
        </w:rPr>
        <w:t>Creating an IHE ATNA-Based Audit Repository</w:t>
      </w:r>
      <w:r w:rsidRPr="006F2805">
        <w:t xml:space="preserve">. </w:t>
      </w:r>
      <w:r w:rsidRPr="00397D61">
        <w:t xml:space="preserve">Journal </w:t>
      </w:r>
      <w:proofErr w:type="spellStart"/>
      <w:r w:rsidRPr="00397D61">
        <w:t>of</w:t>
      </w:r>
      <w:proofErr w:type="spellEnd"/>
      <w:r w:rsidRPr="00397D61">
        <w:t xml:space="preserve"> </w:t>
      </w:r>
      <w:r w:rsidRPr="006F2805">
        <w:t>Digital</w:t>
      </w:r>
      <w:r w:rsidRPr="00397D61">
        <w:t xml:space="preserve"> </w:t>
      </w:r>
      <w:r w:rsidRPr="006F2805">
        <w:t>Imaging</w:t>
      </w:r>
      <w:r>
        <w:t xml:space="preserve">: </w:t>
      </w:r>
      <w:r w:rsidRPr="00397D61">
        <w:t>307</w:t>
      </w:r>
      <w:r>
        <w:t>-</w:t>
      </w:r>
      <w:r w:rsidRPr="00397D61">
        <w:t>315</w:t>
      </w:r>
    </w:p>
    <w:p w:rsidR="00397D61" w:rsidRDefault="00397D61" w:rsidP="00917333">
      <w:pPr>
        <w:pStyle w:val="Listenabsatz"/>
        <w:numPr>
          <w:ilvl w:val="0"/>
          <w:numId w:val="16"/>
        </w:numPr>
      </w:pPr>
      <w:r>
        <w:t xml:space="preserve">Hale M, </w:t>
      </w:r>
      <w:proofErr w:type="spellStart"/>
      <w:r>
        <w:t>Gamble</w:t>
      </w:r>
      <w:proofErr w:type="spellEnd"/>
      <w:r>
        <w:t xml:space="preserve"> R. (2017) </w:t>
      </w:r>
      <w:r w:rsidRPr="006F2805">
        <w:rPr>
          <w:lang w:val="en-US"/>
        </w:rPr>
        <w:t>Semantic</w:t>
      </w:r>
      <w:r w:rsidRPr="00831E12">
        <w:rPr>
          <w:lang w:val="en-US"/>
        </w:rPr>
        <w:t xml:space="preserve"> </w:t>
      </w:r>
      <w:r w:rsidRPr="006F2805">
        <w:rPr>
          <w:lang w:val="en-US"/>
        </w:rPr>
        <w:t>hierarchies</w:t>
      </w:r>
      <w:r w:rsidRPr="00831E12">
        <w:rPr>
          <w:lang w:val="en-US"/>
        </w:rPr>
        <w:t xml:space="preserve"> </w:t>
      </w:r>
      <w:r w:rsidRPr="006F2805">
        <w:rPr>
          <w:lang w:val="en-US"/>
        </w:rPr>
        <w:t>for</w:t>
      </w:r>
      <w:r w:rsidRPr="00831E12">
        <w:rPr>
          <w:lang w:val="en-US"/>
        </w:rPr>
        <w:t xml:space="preserve"> </w:t>
      </w:r>
      <w:r w:rsidRPr="006F2805">
        <w:rPr>
          <w:lang w:val="en-US"/>
        </w:rPr>
        <w:t>extracting</w:t>
      </w:r>
      <w:r w:rsidRPr="00831E12">
        <w:rPr>
          <w:lang w:val="en-US"/>
        </w:rPr>
        <w:t xml:space="preserve">, </w:t>
      </w:r>
      <w:r w:rsidRPr="006F2805">
        <w:rPr>
          <w:lang w:val="en-US"/>
        </w:rPr>
        <w:t>modeling</w:t>
      </w:r>
      <w:r w:rsidRPr="00831E12">
        <w:rPr>
          <w:lang w:val="en-US"/>
        </w:rPr>
        <w:t xml:space="preserve">, </w:t>
      </w:r>
      <w:r w:rsidRPr="006F2805">
        <w:rPr>
          <w:lang w:val="en-US"/>
        </w:rPr>
        <w:t>and</w:t>
      </w:r>
      <w:r w:rsidRPr="00831E12">
        <w:rPr>
          <w:lang w:val="en-US"/>
        </w:rPr>
        <w:t xml:space="preserve"> </w:t>
      </w:r>
      <w:r w:rsidRPr="006F2805">
        <w:rPr>
          <w:lang w:val="en-US"/>
        </w:rPr>
        <w:t>connecting</w:t>
      </w:r>
      <w:r w:rsidRPr="00831E12">
        <w:rPr>
          <w:lang w:val="en-US"/>
        </w:rPr>
        <w:t xml:space="preserve"> </w:t>
      </w:r>
      <w:r w:rsidRPr="006F2805">
        <w:rPr>
          <w:lang w:val="en-US"/>
        </w:rPr>
        <w:t>compliance</w:t>
      </w:r>
      <w:r w:rsidRPr="00831E12">
        <w:rPr>
          <w:lang w:val="en-US"/>
        </w:rPr>
        <w:t xml:space="preserve"> </w:t>
      </w:r>
      <w:r w:rsidRPr="006F2805">
        <w:rPr>
          <w:lang w:val="en-US"/>
        </w:rPr>
        <w:t>requirements</w:t>
      </w:r>
      <w:r w:rsidRPr="00831E12">
        <w:rPr>
          <w:lang w:val="en-US"/>
        </w:rPr>
        <w:t xml:space="preserve"> in </w:t>
      </w:r>
      <w:r w:rsidRPr="006F2805">
        <w:rPr>
          <w:lang w:val="en-US"/>
        </w:rPr>
        <w:t>information</w:t>
      </w:r>
      <w:r w:rsidRPr="00831E12">
        <w:rPr>
          <w:lang w:val="en-US"/>
        </w:rPr>
        <w:t xml:space="preserve"> </w:t>
      </w:r>
      <w:r w:rsidRPr="006F2805">
        <w:rPr>
          <w:lang w:val="en-US"/>
        </w:rPr>
        <w:t>security</w:t>
      </w:r>
      <w:r w:rsidRPr="00831E12">
        <w:rPr>
          <w:lang w:val="en-US"/>
        </w:rPr>
        <w:t xml:space="preserve"> </w:t>
      </w:r>
      <w:r w:rsidRPr="006F2805">
        <w:rPr>
          <w:lang w:val="en-US"/>
        </w:rPr>
        <w:t>control</w:t>
      </w:r>
      <w:r w:rsidRPr="00831E12">
        <w:rPr>
          <w:lang w:val="en-US"/>
        </w:rPr>
        <w:t xml:space="preserve"> </w:t>
      </w:r>
      <w:r w:rsidRPr="006F2805">
        <w:rPr>
          <w:lang w:val="en-US"/>
        </w:rPr>
        <w:t>standards</w:t>
      </w:r>
      <w:r w:rsidRPr="00831E12">
        <w:rPr>
          <w:lang w:val="en-US"/>
        </w:rPr>
        <w:t xml:space="preserve">. </w:t>
      </w:r>
      <w:r w:rsidRPr="006F2805">
        <w:rPr>
          <w:lang w:val="en-US"/>
        </w:rPr>
        <w:t>Requirements</w:t>
      </w:r>
      <w:r w:rsidRPr="00831E12">
        <w:rPr>
          <w:lang w:val="en-US"/>
        </w:rPr>
        <w:t xml:space="preserve"> Engineering</w:t>
      </w:r>
      <w:r>
        <w:t>: 365–402 (</w:t>
      </w:r>
      <w:hyperlink r:id="rId44" w:history="1">
        <w:r w:rsidRPr="00E46C36">
          <w:rPr>
            <w:rStyle w:val="Hyperlink"/>
          </w:rPr>
          <w:t>https://doi.org/10.1007/</w:t>
        </w:r>
        <w:r w:rsidRPr="006F2805">
          <w:rPr>
            <w:rStyle w:val="Hyperlink"/>
          </w:rPr>
          <w:t>s00766</w:t>
        </w:r>
        <w:r w:rsidRPr="00E46C36">
          <w:rPr>
            <w:rStyle w:val="Hyperlink"/>
          </w:rPr>
          <w:t>-017-0287-5</w:t>
        </w:r>
      </w:hyperlink>
      <w:r>
        <w:t>)</w:t>
      </w:r>
    </w:p>
    <w:p w:rsidR="002264E0" w:rsidRDefault="002264E0" w:rsidP="00917333">
      <w:pPr>
        <w:pStyle w:val="Listenabsatz"/>
        <w:numPr>
          <w:ilvl w:val="0"/>
          <w:numId w:val="16"/>
        </w:numPr>
      </w:pPr>
      <w:r w:rsidRPr="006F2805">
        <w:t>Heidrich</w:t>
      </w:r>
      <w:r>
        <w:t xml:space="preserve"> J, </w:t>
      </w:r>
      <w:r w:rsidRPr="006F2805">
        <w:t>Wegener</w:t>
      </w:r>
      <w:r>
        <w:t xml:space="preserve"> C. (2015) Rechtliche und technische Anforderungen an die Protokollierung von IT-Daten Problemfall </w:t>
      </w:r>
      <w:proofErr w:type="spellStart"/>
      <w:r w:rsidRPr="006F2805">
        <w:t>Logging</w:t>
      </w:r>
      <w:proofErr w:type="spellEnd"/>
      <w:r>
        <w:t xml:space="preserve">. </w:t>
      </w:r>
      <w:r w:rsidRPr="006F2805">
        <w:t>MMR</w:t>
      </w:r>
      <w:r>
        <w:t>: 487-493</w:t>
      </w:r>
    </w:p>
    <w:p w:rsidR="002264E0" w:rsidRDefault="002264E0" w:rsidP="00917333">
      <w:pPr>
        <w:pStyle w:val="Listenabsatz"/>
        <w:numPr>
          <w:ilvl w:val="0"/>
          <w:numId w:val="16"/>
        </w:numPr>
      </w:pPr>
      <w:r>
        <w:t xml:space="preserve">Jaeger S. (2004)Wie viel Logfile ist erlaubt? </w:t>
      </w:r>
      <w:proofErr w:type="spellStart"/>
      <w:r w:rsidRPr="006F2805">
        <w:t>Kes</w:t>
      </w:r>
      <w:proofErr w:type="spellEnd"/>
      <w:r>
        <w:t>: 65</w:t>
      </w:r>
    </w:p>
    <w:p w:rsidR="00EF20CA" w:rsidRDefault="002264E0" w:rsidP="00EF20CA">
      <w:pPr>
        <w:pStyle w:val="Listenabsatz"/>
        <w:numPr>
          <w:ilvl w:val="0"/>
          <w:numId w:val="16"/>
        </w:numPr>
      </w:pPr>
      <w:r>
        <w:t xml:space="preserve">Knorr M. (2006) </w:t>
      </w:r>
      <w:r w:rsidRPr="006F2805">
        <w:t>Datenschutzkonforme</w:t>
      </w:r>
      <w:r w:rsidRPr="002264E0">
        <w:t xml:space="preserve"> Protokollierung</w:t>
      </w:r>
      <w:r>
        <w:t xml:space="preserve">. </w:t>
      </w:r>
      <w:proofErr w:type="spellStart"/>
      <w:r>
        <w:t>DuD</w:t>
      </w:r>
      <w:proofErr w:type="spellEnd"/>
      <w:r>
        <w:t>: 268-269</w:t>
      </w:r>
    </w:p>
    <w:p w:rsidR="002264E0" w:rsidRDefault="00EF20CA" w:rsidP="00EF20CA">
      <w:pPr>
        <w:pStyle w:val="Listenabsatz"/>
        <w:numPr>
          <w:ilvl w:val="0"/>
          <w:numId w:val="16"/>
        </w:numPr>
      </w:pPr>
      <w:r w:rsidRPr="00065E85">
        <w:t xml:space="preserve">Kort </w:t>
      </w:r>
      <w:r>
        <w:t xml:space="preserve">M. (2011) </w:t>
      </w:r>
      <w:r w:rsidRPr="00065E85">
        <w:t>Datenschutzrechtliche und betriebsverfassungsrechtliche Fragen bei IT-Sicherheitsmaßnahmen</w:t>
      </w:r>
      <w:r>
        <w:t xml:space="preserve">. </w:t>
      </w:r>
      <w:r w:rsidRPr="00BA659F">
        <w:t>NZA</w:t>
      </w:r>
      <w:r>
        <w:t>: 1319-1324</w:t>
      </w:r>
    </w:p>
    <w:p w:rsidR="005C3224" w:rsidRDefault="005C3224" w:rsidP="00917333">
      <w:pPr>
        <w:pStyle w:val="Listenabsatz"/>
        <w:numPr>
          <w:ilvl w:val="0"/>
          <w:numId w:val="16"/>
        </w:numPr>
      </w:pPr>
      <w:r w:rsidRPr="005C3224">
        <w:t>Leopold</w:t>
      </w:r>
      <w:r>
        <w:t xml:space="preserve"> N. (2006)</w:t>
      </w:r>
      <w:r w:rsidRPr="005C3224">
        <w:t>Protokollierung und Mitarbeiterdatenschutz</w:t>
      </w:r>
      <w:r>
        <w:t xml:space="preserve">. </w:t>
      </w:r>
      <w:proofErr w:type="spellStart"/>
      <w:r>
        <w:t>DuD</w:t>
      </w:r>
      <w:proofErr w:type="spellEnd"/>
      <w:r>
        <w:t>: 274-276</w:t>
      </w:r>
    </w:p>
    <w:p w:rsidR="00397D61" w:rsidRDefault="00397D61" w:rsidP="00917333">
      <w:pPr>
        <w:pStyle w:val="Listenabsatz"/>
        <w:numPr>
          <w:ilvl w:val="0"/>
          <w:numId w:val="16"/>
        </w:numPr>
      </w:pPr>
      <w:proofErr w:type="spellStart"/>
      <w:r w:rsidRPr="006F2805">
        <w:t>Masi</w:t>
      </w:r>
      <w:proofErr w:type="spellEnd"/>
      <w:r>
        <w:t xml:space="preserve"> M, </w:t>
      </w:r>
      <w:proofErr w:type="spellStart"/>
      <w:r w:rsidRPr="006F2805">
        <w:t>Pugliese</w:t>
      </w:r>
      <w:proofErr w:type="spellEnd"/>
      <w:r>
        <w:t xml:space="preserve"> R, </w:t>
      </w:r>
      <w:proofErr w:type="spellStart"/>
      <w:r w:rsidRPr="006F2805">
        <w:t>Tiezzi</w:t>
      </w:r>
      <w:proofErr w:type="spellEnd"/>
      <w:r>
        <w:t xml:space="preserve"> F. (2012) </w:t>
      </w:r>
      <w:r w:rsidRPr="00831E12">
        <w:rPr>
          <w:lang w:val="en-US"/>
        </w:rPr>
        <w:t xml:space="preserve">Security Analysis of Standards-Driven </w:t>
      </w:r>
      <w:r w:rsidRPr="006F2805">
        <w:rPr>
          <w:lang w:val="en-US"/>
        </w:rPr>
        <w:t>Communication</w:t>
      </w:r>
      <w:r w:rsidRPr="00831E12">
        <w:rPr>
          <w:lang w:val="en-US"/>
        </w:rPr>
        <w:t xml:space="preserve"> </w:t>
      </w:r>
      <w:r w:rsidRPr="006F2805">
        <w:rPr>
          <w:lang w:val="en-US"/>
        </w:rPr>
        <w:t>Protocols</w:t>
      </w:r>
      <w:r w:rsidRPr="00831E12">
        <w:rPr>
          <w:lang w:val="en-US"/>
        </w:rPr>
        <w:t xml:space="preserve"> </w:t>
      </w:r>
      <w:r w:rsidRPr="006F2805">
        <w:rPr>
          <w:lang w:val="en-US"/>
        </w:rPr>
        <w:t>for</w:t>
      </w:r>
      <w:r w:rsidRPr="00831E12">
        <w:rPr>
          <w:lang w:val="en-US"/>
        </w:rPr>
        <w:t xml:space="preserve"> </w:t>
      </w:r>
      <w:r w:rsidRPr="006F2805">
        <w:rPr>
          <w:lang w:val="en-US"/>
        </w:rPr>
        <w:t>Healthcare</w:t>
      </w:r>
      <w:r w:rsidRPr="00831E12">
        <w:rPr>
          <w:lang w:val="en-US"/>
        </w:rPr>
        <w:t xml:space="preserve"> </w:t>
      </w:r>
      <w:r w:rsidRPr="006F2805">
        <w:rPr>
          <w:lang w:val="en-US"/>
        </w:rPr>
        <w:t>Scenarios</w:t>
      </w:r>
      <w:r w:rsidRPr="00831E12">
        <w:rPr>
          <w:lang w:val="en-US"/>
        </w:rPr>
        <w:t>.</w:t>
      </w:r>
      <w:r>
        <w:t xml:space="preserve"> J </w:t>
      </w:r>
      <w:r w:rsidRPr="006F2805">
        <w:t>Med</w:t>
      </w:r>
      <w:r>
        <w:t xml:space="preserve"> </w:t>
      </w:r>
      <w:r w:rsidRPr="006F2805">
        <w:t>Syst:3695</w:t>
      </w:r>
      <w:r>
        <w:t>–3711 (</w:t>
      </w:r>
      <w:hyperlink r:id="rId45" w:history="1">
        <w:r w:rsidRPr="00E46C36">
          <w:rPr>
            <w:rStyle w:val="Hyperlink"/>
          </w:rPr>
          <w:t>https://doi.org/10.1007/</w:t>
        </w:r>
        <w:r w:rsidRPr="006F2805">
          <w:rPr>
            <w:rStyle w:val="Hyperlink"/>
          </w:rPr>
          <w:t>s10916</w:t>
        </w:r>
        <w:r w:rsidRPr="00E46C36">
          <w:rPr>
            <w:rStyle w:val="Hyperlink"/>
          </w:rPr>
          <w:t>-012-9843-1</w:t>
        </w:r>
      </w:hyperlink>
      <w:r>
        <w:t>)</w:t>
      </w:r>
    </w:p>
    <w:p w:rsidR="00780A40" w:rsidRDefault="00780A40" w:rsidP="00780A40">
      <w:pPr>
        <w:pStyle w:val="Listenabsatz"/>
        <w:numPr>
          <w:ilvl w:val="0"/>
          <w:numId w:val="16"/>
        </w:numPr>
      </w:pPr>
      <w:r w:rsidRPr="00780A40">
        <w:t>Mannhardt</w:t>
      </w:r>
      <w:r>
        <w:t xml:space="preserve"> et al. (2019) Privacy-</w:t>
      </w:r>
      <w:proofErr w:type="spellStart"/>
      <w:r>
        <w:t>preserving</w:t>
      </w:r>
      <w:proofErr w:type="spellEnd"/>
      <w:r>
        <w:t xml:space="preserve"> </w:t>
      </w:r>
      <w:proofErr w:type="spellStart"/>
      <w:r>
        <w:t>Process</w:t>
      </w:r>
      <w:proofErr w:type="spellEnd"/>
      <w:r>
        <w:t xml:space="preserve"> Mining: Differential - Privacy </w:t>
      </w:r>
      <w:proofErr w:type="spellStart"/>
      <w:r>
        <w:t>for</w:t>
      </w:r>
      <w:proofErr w:type="spellEnd"/>
      <w:r>
        <w:t xml:space="preserve"> Event Logs. Informatik Spektrum: 349-351</w:t>
      </w:r>
    </w:p>
    <w:p w:rsidR="002264E0" w:rsidRDefault="002264E0" w:rsidP="00917333">
      <w:pPr>
        <w:pStyle w:val="Listenabsatz"/>
        <w:numPr>
          <w:ilvl w:val="0"/>
          <w:numId w:val="16"/>
        </w:numPr>
      </w:pPr>
      <w:proofErr w:type="spellStart"/>
      <w:r w:rsidRPr="006F2805">
        <w:t>Meints</w:t>
      </w:r>
      <w:proofErr w:type="spellEnd"/>
      <w:r>
        <w:t xml:space="preserve"> M. (2006) Protokollierung bei Identitätsmanagementsystemen. </w:t>
      </w:r>
      <w:proofErr w:type="spellStart"/>
      <w:r>
        <w:t>DuD</w:t>
      </w:r>
      <w:proofErr w:type="spellEnd"/>
      <w:r>
        <w:t>: 304-307</w:t>
      </w:r>
    </w:p>
    <w:p w:rsidR="002264E0" w:rsidRDefault="002264E0" w:rsidP="00917333">
      <w:pPr>
        <w:pStyle w:val="Listenabsatz"/>
        <w:numPr>
          <w:ilvl w:val="0"/>
          <w:numId w:val="16"/>
        </w:numPr>
      </w:pPr>
      <w:proofErr w:type="spellStart"/>
      <w:r w:rsidRPr="006F2805">
        <w:t>Meints</w:t>
      </w:r>
      <w:proofErr w:type="spellEnd"/>
      <w:r>
        <w:t xml:space="preserve"> M, </w:t>
      </w:r>
      <w:r w:rsidRPr="006F2805">
        <w:t>Thomsen</w:t>
      </w:r>
      <w:r>
        <w:t xml:space="preserve"> S. (2007) </w:t>
      </w:r>
      <w:r w:rsidRPr="002264E0">
        <w:t>Protokollierung</w:t>
      </w:r>
      <w:r>
        <w:t xml:space="preserve"> in Sicherheitsstandards. </w:t>
      </w:r>
      <w:proofErr w:type="spellStart"/>
      <w:r>
        <w:t>DuD</w:t>
      </w:r>
      <w:proofErr w:type="spellEnd"/>
      <w:r>
        <w:t>: 749-751</w:t>
      </w:r>
    </w:p>
    <w:p w:rsidR="002264E0" w:rsidRDefault="002264E0" w:rsidP="00917333">
      <w:pPr>
        <w:pStyle w:val="Listenabsatz"/>
        <w:numPr>
          <w:ilvl w:val="0"/>
          <w:numId w:val="16"/>
        </w:numPr>
      </w:pPr>
      <w:r w:rsidRPr="002264E0">
        <w:t>Leopold</w:t>
      </w:r>
      <w:r>
        <w:t xml:space="preserve"> N. (2006) </w:t>
      </w:r>
      <w:r w:rsidRPr="002264E0">
        <w:t>Protokollierung und Mitarbeiterdatenschutz</w:t>
      </w:r>
      <w:r>
        <w:t xml:space="preserve">. </w:t>
      </w:r>
      <w:proofErr w:type="spellStart"/>
      <w:r>
        <w:t>DuD</w:t>
      </w:r>
      <w:proofErr w:type="spellEnd"/>
      <w:r>
        <w:t>: 274-276</w:t>
      </w:r>
    </w:p>
    <w:p w:rsidR="002264E0" w:rsidRDefault="002264E0" w:rsidP="00917333">
      <w:pPr>
        <w:pStyle w:val="Listenabsatz"/>
        <w:numPr>
          <w:ilvl w:val="0"/>
          <w:numId w:val="16"/>
        </w:numPr>
      </w:pPr>
      <w:r w:rsidRPr="006F2805">
        <w:t>Piltz</w:t>
      </w:r>
      <w:r>
        <w:t xml:space="preserve"> C. (2018) </w:t>
      </w:r>
      <w:r w:rsidRPr="002264E0">
        <w:t>Die neuen Protokollierungspflichten nach der Richtlinie 2016/680/EU für öffentliche Stellen</w:t>
      </w:r>
      <w:r>
        <w:t xml:space="preserve">. </w:t>
      </w:r>
      <w:proofErr w:type="spellStart"/>
      <w:r w:rsidRPr="006F2805">
        <w:t>NVwZ</w:t>
      </w:r>
      <w:proofErr w:type="spellEnd"/>
      <w:r>
        <w:t>: 696-702</w:t>
      </w:r>
    </w:p>
    <w:p w:rsidR="002264E0" w:rsidRDefault="002264E0" w:rsidP="00917333">
      <w:pPr>
        <w:pStyle w:val="Listenabsatz"/>
        <w:numPr>
          <w:ilvl w:val="0"/>
          <w:numId w:val="16"/>
        </w:numPr>
      </w:pPr>
      <w:r w:rsidRPr="002264E0">
        <w:t>Ringelstein</w:t>
      </w:r>
      <w:r>
        <w:t xml:space="preserve"> C. (2007) </w:t>
      </w:r>
      <w:r w:rsidRPr="002264E0">
        <w:t>Protokollierung</w:t>
      </w:r>
      <w:r>
        <w:t xml:space="preserve"> in </w:t>
      </w:r>
      <w:r w:rsidRPr="002264E0">
        <w:t>service-orientierte</w:t>
      </w:r>
      <w:r>
        <w:t xml:space="preserve">n </w:t>
      </w:r>
      <w:r w:rsidRPr="002264E0">
        <w:t>Architekturen</w:t>
      </w:r>
      <w:r>
        <w:t>. DuD</w:t>
      </w:r>
      <w:r w:rsidRPr="006F2805">
        <w:t>:736-739</w:t>
      </w:r>
    </w:p>
    <w:p w:rsidR="002264E0" w:rsidRDefault="002264E0" w:rsidP="00917333">
      <w:pPr>
        <w:pStyle w:val="Listenabsatz"/>
        <w:numPr>
          <w:ilvl w:val="0"/>
          <w:numId w:val="16"/>
        </w:numPr>
      </w:pPr>
      <w:r>
        <w:t>Rost M.</w:t>
      </w:r>
      <w:r w:rsidR="00831E12">
        <w:t xml:space="preserve"> (2007) Funktion und Z</w:t>
      </w:r>
      <w:r>
        <w:t xml:space="preserve">weck des Protokollierens. </w:t>
      </w:r>
      <w:proofErr w:type="spellStart"/>
      <w:r>
        <w:t>DuD</w:t>
      </w:r>
      <w:proofErr w:type="spellEnd"/>
      <w:r>
        <w:t>: 731-735</w:t>
      </w:r>
    </w:p>
    <w:p w:rsidR="00397D61" w:rsidRDefault="00397D61" w:rsidP="00917333">
      <w:pPr>
        <w:pStyle w:val="Listenabsatz"/>
        <w:numPr>
          <w:ilvl w:val="0"/>
          <w:numId w:val="16"/>
        </w:numPr>
      </w:pPr>
      <w:r>
        <w:t xml:space="preserve">Runge G. (1994) </w:t>
      </w:r>
      <w:r w:rsidRPr="00397D61">
        <w:t>Protokolldateien zwischen Sicherheit und Rechtmäßigkeit</w:t>
      </w:r>
      <w:r>
        <w:t xml:space="preserve">. </w:t>
      </w:r>
      <w:r w:rsidRPr="006F2805">
        <w:t>CR</w:t>
      </w:r>
      <w:r>
        <w:t>: 710-714</w:t>
      </w:r>
    </w:p>
    <w:p w:rsidR="00EF20CA" w:rsidRDefault="00397D61" w:rsidP="00EF20CA">
      <w:pPr>
        <w:pStyle w:val="Listenabsatz"/>
        <w:numPr>
          <w:ilvl w:val="0"/>
          <w:numId w:val="16"/>
        </w:numPr>
      </w:pPr>
      <w:r>
        <w:t xml:space="preserve">Schaar P, Schläger U. (1993) </w:t>
      </w:r>
      <w:r w:rsidRPr="00397D61">
        <w:t>Sicherheitsprotokollierung und Arbeitnehmerdatenschutz</w:t>
      </w:r>
      <w:r>
        <w:t xml:space="preserve">. </w:t>
      </w:r>
      <w:r w:rsidRPr="006F2805">
        <w:t>CR</w:t>
      </w:r>
      <w:r>
        <w:t>: 435-439</w:t>
      </w:r>
    </w:p>
    <w:p w:rsidR="00EF20CA" w:rsidRDefault="00EF20CA" w:rsidP="00EF20CA">
      <w:pPr>
        <w:pStyle w:val="Listenabsatz"/>
        <w:numPr>
          <w:ilvl w:val="0"/>
          <w:numId w:val="16"/>
        </w:numPr>
      </w:pPr>
      <w:r>
        <w:t>Schulte</w:t>
      </w:r>
      <w:r w:rsidRPr="00D16A06">
        <w:t xml:space="preserve"> L, </w:t>
      </w:r>
      <w:r w:rsidRPr="00BA659F">
        <w:t>Wambach</w:t>
      </w:r>
      <w:r w:rsidRPr="00D16A06">
        <w:t xml:space="preserve"> T.</w:t>
      </w:r>
      <w:r>
        <w:t xml:space="preserve"> (2020) </w:t>
      </w:r>
      <w:r w:rsidRPr="00D16A06">
        <w:t>Zielkonflikte zwischen Datenschutz und IT-Sicherheit im Kontext der Aufklärung von Sicherheitsvorfällen</w:t>
      </w:r>
      <w:r>
        <w:t xml:space="preserve">. </w:t>
      </w:r>
      <w:r w:rsidRPr="00D16A06">
        <w:t xml:space="preserve">Datenschutz </w:t>
      </w:r>
      <w:proofErr w:type="spellStart"/>
      <w:r w:rsidRPr="00BA659F">
        <w:t>Datensich</w:t>
      </w:r>
      <w:proofErr w:type="spellEnd"/>
      <w:r w:rsidRPr="00D16A06">
        <w:t xml:space="preserve"> 44, 462–468</w:t>
      </w:r>
    </w:p>
    <w:p w:rsidR="00397D61" w:rsidRDefault="00EF20CA" w:rsidP="00EF20CA">
      <w:pPr>
        <w:pStyle w:val="Listenabsatz"/>
        <w:numPr>
          <w:ilvl w:val="0"/>
          <w:numId w:val="16"/>
        </w:numPr>
      </w:pPr>
      <w:r w:rsidRPr="00BA659F">
        <w:t>Sürmeli</w:t>
      </w:r>
      <w:r w:rsidRPr="00D16A06">
        <w:t xml:space="preserve"> J, </w:t>
      </w:r>
      <w:r w:rsidRPr="00BA659F">
        <w:t>Der</w:t>
      </w:r>
      <w:r>
        <w:t xml:space="preserve"> U</w:t>
      </w:r>
      <w:r w:rsidRPr="00D16A06">
        <w:t xml:space="preserve">, </w:t>
      </w:r>
      <w:r w:rsidRPr="00BA659F">
        <w:t>Jähnichen</w:t>
      </w:r>
      <w:r w:rsidRPr="00D16A06">
        <w:t xml:space="preserve"> S</w:t>
      </w:r>
      <w:r>
        <w:t xml:space="preserve">, </w:t>
      </w:r>
      <w:r w:rsidRPr="00BA659F">
        <w:t>Vogelsang</w:t>
      </w:r>
      <w:r>
        <w:t xml:space="preserve"> A</w:t>
      </w:r>
      <w:r w:rsidRPr="00D16A06">
        <w:t>.</w:t>
      </w:r>
      <w:r>
        <w:t xml:space="preserve"> (2017) </w:t>
      </w:r>
      <w:r w:rsidRPr="00D16A06">
        <w:t xml:space="preserve">Ein Rahmenwerk zur Protokollierung von Transaktionen in </w:t>
      </w:r>
      <w:r w:rsidRPr="00BA659F">
        <w:t>Distributed</w:t>
      </w:r>
      <w:r w:rsidRPr="00D16A06">
        <w:t xml:space="preserve"> </w:t>
      </w:r>
      <w:proofErr w:type="spellStart"/>
      <w:r w:rsidRPr="00D16A06">
        <w:t>Ledgers</w:t>
      </w:r>
      <w:proofErr w:type="spellEnd"/>
      <w:r>
        <w:t xml:space="preserve">. </w:t>
      </w:r>
      <w:r w:rsidRPr="00D16A06">
        <w:t>Informatik Spektrum 40, 595–601</w:t>
      </w:r>
    </w:p>
    <w:p w:rsidR="002264E0" w:rsidRDefault="002264E0" w:rsidP="00917333">
      <w:pPr>
        <w:pStyle w:val="Listenabsatz"/>
        <w:numPr>
          <w:ilvl w:val="0"/>
          <w:numId w:val="16"/>
        </w:numPr>
      </w:pPr>
      <w:r w:rsidRPr="006F2805">
        <w:t>Thomsen</w:t>
      </w:r>
      <w:r>
        <w:t xml:space="preserve"> S, Rost M. (2006) </w:t>
      </w:r>
      <w:r w:rsidRPr="006F2805">
        <w:t>Zentraler</w:t>
      </w:r>
      <w:r w:rsidRPr="002264E0">
        <w:t xml:space="preserve"> Protokollservice</w:t>
      </w:r>
      <w:r>
        <w:t xml:space="preserve">. </w:t>
      </w:r>
      <w:proofErr w:type="spellStart"/>
      <w:r>
        <w:t>DuD</w:t>
      </w:r>
      <w:proofErr w:type="spellEnd"/>
      <w:r>
        <w:t>: 292-294</w:t>
      </w:r>
    </w:p>
    <w:p w:rsidR="002264E0" w:rsidRDefault="002264E0" w:rsidP="00917333">
      <w:pPr>
        <w:pStyle w:val="Listenabsatz"/>
        <w:numPr>
          <w:ilvl w:val="0"/>
          <w:numId w:val="16"/>
        </w:numPr>
      </w:pPr>
      <w:proofErr w:type="spellStart"/>
      <w:r w:rsidRPr="006F2805">
        <w:t>Wedde</w:t>
      </w:r>
      <w:proofErr w:type="spellEnd"/>
      <w:r>
        <w:t xml:space="preserve"> P. (2007) Protokollierung und Arbeitnehmerdatenschutz. </w:t>
      </w:r>
      <w:proofErr w:type="spellStart"/>
      <w:r>
        <w:t>DuD</w:t>
      </w:r>
      <w:proofErr w:type="spellEnd"/>
      <w:r>
        <w:t>: 752-755</w:t>
      </w:r>
    </w:p>
    <w:p w:rsidR="002264E0" w:rsidRDefault="002264E0" w:rsidP="00917333">
      <w:pPr>
        <w:pStyle w:val="Listenabsatz"/>
        <w:numPr>
          <w:ilvl w:val="0"/>
          <w:numId w:val="16"/>
        </w:numPr>
      </w:pPr>
      <w:proofErr w:type="spellStart"/>
      <w:r w:rsidRPr="006F2805">
        <w:t>Wolthusen</w:t>
      </w:r>
      <w:proofErr w:type="spellEnd"/>
      <w:r>
        <w:t xml:space="preserve"> S. (2006) </w:t>
      </w:r>
      <w:r w:rsidRPr="006F2805">
        <w:t>Revisionssichere</w:t>
      </w:r>
      <w:r>
        <w:t xml:space="preserve"> Protokollierung in Standardbetriebssystemen. </w:t>
      </w:r>
      <w:proofErr w:type="spellStart"/>
      <w:r>
        <w:t>DuD</w:t>
      </w:r>
      <w:proofErr w:type="spellEnd"/>
      <w:r>
        <w:t>: 281-284</w:t>
      </w:r>
    </w:p>
    <w:p w:rsidR="002264E0" w:rsidRDefault="002264E0" w:rsidP="00917333">
      <w:pPr>
        <w:pStyle w:val="Listenabsatz"/>
        <w:numPr>
          <w:ilvl w:val="0"/>
          <w:numId w:val="16"/>
        </w:numPr>
      </w:pPr>
      <w:proofErr w:type="spellStart"/>
      <w:r w:rsidRPr="006F2805">
        <w:t>Wolthusen</w:t>
      </w:r>
      <w:proofErr w:type="spellEnd"/>
      <w:r>
        <w:t xml:space="preserve"> S. (2007) </w:t>
      </w:r>
      <w:r w:rsidRPr="002264E0">
        <w:t>Vertrauenswürdig</w:t>
      </w:r>
      <w:r>
        <w:t xml:space="preserve"> Protokollierung. </w:t>
      </w:r>
      <w:proofErr w:type="spellStart"/>
      <w:r>
        <w:t>DuD</w:t>
      </w:r>
      <w:proofErr w:type="spellEnd"/>
      <w:r>
        <w:t>: 740-743</w:t>
      </w:r>
    </w:p>
    <w:p w:rsidR="002264E0" w:rsidRDefault="002264E0" w:rsidP="0068410C"/>
    <w:p w:rsidR="002264E0" w:rsidRPr="0068410C" w:rsidRDefault="002264E0" w:rsidP="0068410C"/>
    <w:p w:rsidR="0068410C" w:rsidRDefault="0068410C">
      <w:pPr>
        <w:sectPr w:rsidR="0068410C" w:rsidSect="00DD70E9">
          <w:footerReference w:type="default" r:id="rId46"/>
          <w:pgSz w:w="11906" w:h="16838"/>
          <w:pgMar w:top="1417" w:right="1417" w:bottom="1134" w:left="1417" w:header="708" w:footer="708" w:gutter="0"/>
          <w:pgNumType w:start="1"/>
          <w:cols w:space="708"/>
          <w:docGrid w:linePitch="360"/>
        </w:sectPr>
      </w:pPr>
    </w:p>
    <w:p w:rsidR="0068410C" w:rsidRPr="006F2805" w:rsidRDefault="0068410C" w:rsidP="0068410C">
      <w:pPr>
        <w:pStyle w:val="Anhang"/>
      </w:pPr>
      <w:bookmarkStart w:id="277" w:name="_Ref42159918"/>
      <w:bookmarkStart w:id="278" w:name="_Toc43415868"/>
      <w:bookmarkStart w:id="279" w:name="_Toc50475406"/>
      <w:r w:rsidRPr="006F2805">
        <w:t>IHE ATNA</w:t>
      </w:r>
      <w:bookmarkEnd w:id="277"/>
      <w:bookmarkEnd w:id="278"/>
      <w:bookmarkEnd w:id="279"/>
    </w:p>
    <w:p w:rsidR="0068410C" w:rsidRDefault="0068410C" w:rsidP="00AB6AF9">
      <w:r>
        <w:t xml:space="preserve">Audit </w:t>
      </w:r>
      <w:proofErr w:type="spellStart"/>
      <w:r>
        <w:t>Trail</w:t>
      </w:r>
      <w:proofErr w:type="spellEnd"/>
      <w:r>
        <w:t xml:space="preserve"> </w:t>
      </w:r>
      <w:proofErr w:type="spellStart"/>
      <w:r w:rsidRPr="006F2805">
        <w:t>and</w:t>
      </w:r>
      <w:proofErr w:type="spellEnd"/>
      <w:r>
        <w:t xml:space="preserve"> </w:t>
      </w:r>
      <w:proofErr w:type="spellStart"/>
      <w:r w:rsidRPr="006F2805">
        <w:t>Node</w:t>
      </w:r>
      <w:proofErr w:type="spellEnd"/>
      <w:r>
        <w:t xml:space="preserve"> </w:t>
      </w:r>
      <w:r w:rsidRPr="006F2805">
        <w:t>Authentication</w:t>
      </w:r>
      <w:r>
        <w:t xml:space="preserve"> (</w:t>
      </w:r>
      <w:r w:rsidRPr="006F2805">
        <w:t>ATNA</w:t>
      </w:r>
      <w:r>
        <w:t xml:space="preserve">) wird im </w:t>
      </w:r>
      <w:r w:rsidRPr="006F2805">
        <w:t>Technical</w:t>
      </w:r>
      <w:r>
        <w:t xml:space="preserve"> Framework der Domäne IT </w:t>
      </w:r>
      <w:r w:rsidRPr="006F2805">
        <w:t>Infrastructure</w:t>
      </w:r>
      <w:r>
        <w:t xml:space="preserve"> (</w:t>
      </w:r>
      <w:r w:rsidRPr="006F2805">
        <w:t>ITI</w:t>
      </w:r>
      <w:r>
        <w:t>) beschrieben</w:t>
      </w:r>
      <w:r w:rsidR="00AB6AF9">
        <w:rPr>
          <w:rStyle w:val="Funotenzeichen"/>
        </w:rPr>
        <w:footnoteReference w:id="54"/>
      </w:r>
      <w:r>
        <w:t xml:space="preserve">. </w:t>
      </w:r>
      <w:r w:rsidRPr="006F2805">
        <w:t>ATNA</w:t>
      </w:r>
      <w:r>
        <w:t xml:space="preserve"> spezifiziert für das „</w:t>
      </w:r>
      <w:proofErr w:type="spellStart"/>
      <w:r w:rsidRPr="006F2805">
        <w:t>event</w:t>
      </w:r>
      <w:proofErr w:type="spellEnd"/>
      <w:r>
        <w:t xml:space="preserve"> </w:t>
      </w:r>
      <w:proofErr w:type="spellStart"/>
      <w:r w:rsidRPr="006F2805">
        <w:t>audit</w:t>
      </w:r>
      <w:proofErr w:type="spellEnd"/>
      <w:r>
        <w:t xml:space="preserve"> </w:t>
      </w:r>
      <w:proofErr w:type="spellStart"/>
      <w:r w:rsidRPr="006F2805">
        <w:t>logging</w:t>
      </w:r>
      <w:proofErr w:type="spellEnd"/>
      <w:r>
        <w:t>“:</w:t>
      </w:r>
    </w:p>
    <w:p w:rsidR="0068410C" w:rsidRDefault="0068410C" w:rsidP="00917333">
      <w:pPr>
        <w:pStyle w:val="Listenabsatz"/>
        <w:numPr>
          <w:ilvl w:val="0"/>
          <w:numId w:val="2"/>
        </w:numPr>
      </w:pPr>
      <w:r>
        <w:t>Ein Standard-Schema zur Abbildung des Ereignisses.</w:t>
      </w:r>
    </w:p>
    <w:p w:rsidR="0068410C" w:rsidRDefault="0068410C" w:rsidP="00917333">
      <w:pPr>
        <w:pStyle w:val="Listenabsatz"/>
        <w:numPr>
          <w:ilvl w:val="0"/>
          <w:numId w:val="2"/>
        </w:numPr>
      </w:pPr>
      <w:r>
        <w:t xml:space="preserve">Zu protokollierende </w:t>
      </w:r>
      <w:r w:rsidRPr="006F2805">
        <w:t>Standard-Ereignisse</w:t>
      </w:r>
    </w:p>
    <w:p w:rsidR="0068410C" w:rsidRDefault="0068410C" w:rsidP="00917333">
      <w:pPr>
        <w:pStyle w:val="Listenabsatz"/>
        <w:numPr>
          <w:ilvl w:val="1"/>
          <w:numId w:val="2"/>
        </w:numPr>
        <w:ind w:left="1276" w:hanging="421"/>
      </w:pPr>
      <w:r>
        <w:t xml:space="preserve">Ereignisse, die Systemaktivitäten abbilden, </w:t>
      </w:r>
      <w:r w:rsidR="00AB6AF9">
        <w:t>z. B.</w:t>
      </w:r>
      <w:r>
        <w:t xml:space="preserve"> „</w:t>
      </w:r>
      <w:r w:rsidRPr="006F2805">
        <w:t>Login</w:t>
      </w:r>
      <w:r>
        <w:t xml:space="preserve"> Fehlversuch</w:t>
      </w:r>
      <w:r w:rsidRPr="006F2805">
        <w:t>“</w:t>
      </w:r>
    </w:p>
    <w:p w:rsidR="0068410C" w:rsidRDefault="0068410C" w:rsidP="00917333">
      <w:pPr>
        <w:pStyle w:val="Listenabsatz"/>
        <w:numPr>
          <w:ilvl w:val="1"/>
          <w:numId w:val="2"/>
        </w:numPr>
        <w:ind w:left="1276" w:hanging="421"/>
      </w:pPr>
      <w:r>
        <w:t xml:space="preserve">Ereignisse, die zu </w:t>
      </w:r>
      <w:r w:rsidRPr="006F2805">
        <w:t>IHE</w:t>
      </w:r>
      <w:r>
        <w:t xml:space="preserve"> Transaktionen gehören; die Beschreibung hierzu findet sich in den jeweiligen Abschnitten des jeweiligen </w:t>
      </w:r>
      <w:r w:rsidRPr="006F2805">
        <w:t>Technical</w:t>
      </w:r>
      <w:r>
        <w:t xml:space="preserve"> Framework.</w:t>
      </w:r>
    </w:p>
    <w:p w:rsidR="0068410C" w:rsidRDefault="0068410C" w:rsidP="00917333">
      <w:pPr>
        <w:pStyle w:val="Listenabsatz"/>
        <w:numPr>
          <w:ilvl w:val="0"/>
          <w:numId w:val="2"/>
        </w:numPr>
      </w:pPr>
      <w:r>
        <w:t xml:space="preserve">Ein Audit </w:t>
      </w:r>
      <w:proofErr w:type="spellStart"/>
      <w:r w:rsidRPr="006F2805">
        <w:t>Record</w:t>
      </w:r>
      <w:proofErr w:type="spellEnd"/>
      <w:r>
        <w:t xml:space="preserve"> </w:t>
      </w:r>
      <w:r w:rsidRPr="006F2805">
        <w:t>Repository</w:t>
      </w:r>
      <w:r>
        <w:t>, wo Audit-Berichte gesammelt und ausgewertet werden.</w:t>
      </w:r>
    </w:p>
    <w:p w:rsidR="0068410C" w:rsidRDefault="0068410C" w:rsidP="00917333">
      <w:pPr>
        <w:pStyle w:val="Listenabsatz"/>
        <w:numPr>
          <w:ilvl w:val="0"/>
          <w:numId w:val="2"/>
        </w:numPr>
      </w:pPr>
      <w:r>
        <w:t xml:space="preserve">Zwei Alternativen, wie ein Ereignisbericht zu einem Audit </w:t>
      </w:r>
      <w:proofErr w:type="spellStart"/>
      <w:r w:rsidRPr="006F2805">
        <w:t>Record</w:t>
      </w:r>
      <w:proofErr w:type="spellEnd"/>
      <w:r>
        <w:t xml:space="preserve"> </w:t>
      </w:r>
      <w:r w:rsidRPr="006F2805">
        <w:t>Repository</w:t>
      </w:r>
      <w:r>
        <w:t xml:space="preserve"> trans-portiert wird.</w:t>
      </w:r>
    </w:p>
    <w:p w:rsidR="0068410C" w:rsidRDefault="0068410C" w:rsidP="00917333">
      <w:pPr>
        <w:pStyle w:val="berschrift2"/>
        <w:numPr>
          <w:ilvl w:val="1"/>
          <w:numId w:val="3"/>
        </w:numPr>
      </w:pPr>
      <w:bookmarkStart w:id="280" w:name="_Toc43415869"/>
      <w:bookmarkStart w:id="281" w:name="_Ref43447931"/>
      <w:bookmarkStart w:id="282" w:name="_Toc50475407"/>
      <w:r>
        <w:t xml:space="preserve">Zu protokollierende Ereignisse bei </w:t>
      </w:r>
      <w:r w:rsidRPr="006F2805">
        <w:t>IHE-T</w:t>
      </w:r>
      <w:r w:rsidR="000E5598" w:rsidRPr="006F2805">
        <w:t>r</w:t>
      </w:r>
      <w:r w:rsidRPr="006F2805">
        <w:t>ansaktionen</w:t>
      </w:r>
      <w:bookmarkEnd w:id="280"/>
      <w:bookmarkEnd w:id="281"/>
      <w:bookmarkEnd w:id="282"/>
    </w:p>
    <w:p w:rsidR="0068410C" w:rsidRDefault="0068410C" w:rsidP="0068410C">
      <w:r>
        <w:t xml:space="preserve">Die Ereignisse, die eine Ereignisprotokollierung auslösen, finden sich in </w:t>
      </w:r>
      <w:r w:rsidRPr="006F2805">
        <w:t>IHE</w:t>
      </w:r>
      <w:r>
        <w:t xml:space="preserve"> IT </w:t>
      </w:r>
      <w:r w:rsidRPr="006F2805">
        <w:t>Infrastructure</w:t>
      </w:r>
      <w:r>
        <w:t xml:space="preserve"> </w:t>
      </w:r>
      <w:r w:rsidRPr="006F2805">
        <w:t>Technical</w:t>
      </w:r>
      <w:r>
        <w:t xml:space="preserve"> Framework, Volume 2a Kapitel 3.20 (Abschnitt 4.1.1.1) in Tabelle </w:t>
      </w:r>
      <w:r w:rsidRPr="006F2805">
        <w:t>Table</w:t>
      </w:r>
      <w:r>
        <w:t xml:space="preserve"> 3.20</w:t>
      </w:r>
      <w:r w:rsidR="00AB6AF9">
        <w:t xml:space="preserve">.4.1.1.1-1 Audit Event </w:t>
      </w:r>
      <w:proofErr w:type="spellStart"/>
      <w:r w:rsidR="00AB6AF9" w:rsidRPr="006F2805">
        <w:t>triggers</w:t>
      </w:r>
      <w:proofErr w:type="spellEnd"/>
      <w:r w:rsidR="00AB6AF9">
        <w:t>:</w:t>
      </w:r>
    </w:p>
    <w:tbl>
      <w:tblPr>
        <w:tblStyle w:val="Tabellenraster"/>
        <w:tblW w:w="0" w:type="auto"/>
        <w:tblLook w:val="04A0" w:firstRow="1" w:lastRow="0" w:firstColumn="1" w:lastColumn="0" w:noHBand="0" w:noVBand="1"/>
      </w:tblPr>
      <w:tblGrid>
        <w:gridCol w:w="3085"/>
        <w:gridCol w:w="6127"/>
      </w:tblGrid>
      <w:tr w:rsidR="00AB6AF9" w:rsidTr="00AB6AF9">
        <w:trPr>
          <w:tblHeader/>
        </w:trPr>
        <w:tc>
          <w:tcPr>
            <w:tcW w:w="3085" w:type="dxa"/>
            <w:shd w:val="clear" w:color="auto" w:fill="A6A6A6" w:themeFill="background1" w:themeFillShade="A6"/>
          </w:tcPr>
          <w:p w:rsidR="00AB6AF9" w:rsidRPr="00AB6AF9" w:rsidRDefault="00AB6AF9" w:rsidP="00AB6AF9">
            <w:pPr>
              <w:jc w:val="center"/>
              <w:rPr>
                <w:b/>
                <w:bCs/>
              </w:rPr>
            </w:pPr>
            <w:r w:rsidRPr="00AB6AF9">
              <w:rPr>
                <w:b/>
                <w:bCs/>
              </w:rPr>
              <w:t>Audit Event Trigger</w:t>
            </w:r>
          </w:p>
        </w:tc>
        <w:tc>
          <w:tcPr>
            <w:tcW w:w="6127" w:type="dxa"/>
            <w:shd w:val="clear" w:color="auto" w:fill="A6A6A6" w:themeFill="background1" w:themeFillShade="A6"/>
          </w:tcPr>
          <w:p w:rsidR="00AB6AF9" w:rsidRPr="00AB6AF9" w:rsidRDefault="00AB6AF9" w:rsidP="00AB6AF9">
            <w:pPr>
              <w:jc w:val="center"/>
              <w:rPr>
                <w:b/>
                <w:bCs/>
              </w:rPr>
            </w:pPr>
            <w:r w:rsidRPr="006F2805">
              <w:rPr>
                <w:b/>
                <w:bCs/>
              </w:rPr>
              <w:t>Description</w:t>
            </w:r>
          </w:p>
        </w:tc>
      </w:tr>
      <w:tr w:rsidR="00AB6AF9" w:rsidTr="00AB6AF9">
        <w:tc>
          <w:tcPr>
            <w:tcW w:w="3085" w:type="dxa"/>
          </w:tcPr>
          <w:p w:rsidR="00AB6AF9" w:rsidRPr="00A60345" w:rsidRDefault="00AB6AF9" w:rsidP="0068410C">
            <w:pPr>
              <w:rPr>
                <w:lang w:val="en-US"/>
              </w:rPr>
            </w:pPr>
            <w:r w:rsidRPr="00A60345">
              <w:rPr>
                <w:lang w:val="en-US"/>
              </w:rPr>
              <w:t>Actor-start-stop</w:t>
            </w:r>
          </w:p>
        </w:tc>
        <w:tc>
          <w:tcPr>
            <w:tcW w:w="6127" w:type="dxa"/>
          </w:tcPr>
          <w:p w:rsidR="00AB6AF9" w:rsidRPr="00A60345" w:rsidRDefault="00AB6AF9" w:rsidP="0068410C">
            <w:pPr>
              <w:rPr>
                <w:lang w:val="en-US"/>
              </w:rPr>
            </w:pPr>
            <w:r w:rsidRPr="00A60345">
              <w:rPr>
                <w:lang w:val="en-US"/>
              </w:rPr>
              <w:t xml:space="preserve">Startup and shutdown of any actor. Applies to all actors. Is distinct from hardware </w:t>
            </w:r>
            <w:proofErr w:type="spellStart"/>
            <w:r w:rsidRPr="00A60345">
              <w:rPr>
                <w:lang w:val="en-US"/>
              </w:rPr>
              <w:t>powerup</w:t>
            </w:r>
            <w:proofErr w:type="spellEnd"/>
            <w:r w:rsidRPr="00A60345">
              <w:rPr>
                <w:lang w:val="en-US"/>
              </w:rPr>
              <w:t xml:space="preserve"> and shutdown.</w:t>
            </w:r>
          </w:p>
        </w:tc>
      </w:tr>
      <w:tr w:rsidR="00AB6AF9" w:rsidTr="00AB6AF9">
        <w:tc>
          <w:tcPr>
            <w:tcW w:w="3085" w:type="dxa"/>
          </w:tcPr>
          <w:p w:rsidR="00AB6AF9" w:rsidRPr="00A60345" w:rsidRDefault="00AB6AF9" w:rsidP="0068410C">
            <w:pPr>
              <w:rPr>
                <w:lang w:val="en-US"/>
              </w:rPr>
            </w:pPr>
            <w:r w:rsidRPr="00A60345">
              <w:rPr>
                <w:lang w:val="en-US"/>
              </w:rPr>
              <w:t>Audit-Log-Used</w:t>
            </w:r>
          </w:p>
        </w:tc>
        <w:tc>
          <w:tcPr>
            <w:tcW w:w="6127" w:type="dxa"/>
          </w:tcPr>
          <w:p w:rsidR="00AB6AF9" w:rsidRPr="00A60345" w:rsidRDefault="00AB6AF9" w:rsidP="0068410C">
            <w:pPr>
              <w:rPr>
                <w:lang w:val="en-US"/>
              </w:rPr>
            </w:pPr>
            <w:r w:rsidRPr="00A60345">
              <w:rPr>
                <w:lang w:val="en-US"/>
              </w:rPr>
              <w:t>The audit trail repository has been accessed or modified by something other than the arrival of audit trail messages.</w:t>
            </w:r>
          </w:p>
        </w:tc>
      </w:tr>
      <w:tr w:rsidR="00AB6AF9" w:rsidTr="00AB6AF9">
        <w:tc>
          <w:tcPr>
            <w:tcW w:w="3085" w:type="dxa"/>
          </w:tcPr>
          <w:p w:rsidR="00AB6AF9" w:rsidRPr="00A60345" w:rsidRDefault="00AB6AF9" w:rsidP="0068410C">
            <w:pPr>
              <w:rPr>
                <w:lang w:val="en-US"/>
              </w:rPr>
            </w:pPr>
            <w:r w:rsidRPr="00A60345">
              <w:rPr>
                <w:lang w:val="en-US"/>
              </w:rPr>
              <w:t>Begin-storing-instances</w:t>
            </w:r>
          </w:p>
        </w:tc>
        <w:tc>
          <w:tcPr>
            <w:tcW w:w="6127" w:type="dxa"/>
          </w:tcPr>
          <w:p w:rsidR="00AB6AF9" w:rsidRPr="00A60345" w:rsidRDefault="00AB6AF9" w:rsidP="0068410C">
            <w:pPr>
              <w:rPr>
                <w:lang w:val="en-US"/>
              </w:rPr>
            </w:pPr>
            <w:r w:rsidRPr="00A60345">
              <w:rPr>
                <w:lang w:val="en-US"/>
              </w:rPr>
              <w:t>Begin storing SOP Instances for a study. This may be a mix of instances.</w:t>
            </w:r>
          </w:p>
        </w:tc>
      </w:tr>
      <w:tr w:rsidR="00AB6AF9" w:rsidTr="00AB6AF9">
        <w:tc>
          <w:tcPr>
            <w:tcW w:w="3085" w:type="dxa"/>
          </w:tcPr>
          <w:p w:rsidR="00AB6AF9" w:rsidRPr="00A60345" w:rsidRDefault="00AB6AF9" w:rsidP="0068410C">
            <w:pPr>
              <w:rPr>
                <w:lang w:val="en-US"/>
              </w:rPr>
            </w:pPr>
            <w:r w:rsidRPr="00A60345">
              <w:rPr>
                <w:lang w:val="en-US"/>
              </w:rPr>
              <w:t>Health-service-event</w:t>
            </w:r>
          </w:p>
        </w:tc>
        <w:tc>
          <w:tcPr>
            <w:tcW w:w="6127" w:type="dxa"/>
          </w:tcPr>
          <w:p w:rsidR="00AB6AF9" w:rsidRPr="00A60345" w:rsidRDefault="00AB6AF9" w:rsidP="0068410C">
            <w:pPr>
              <w:rPr>
                <w:lang w:val="en-US"/>
              </w:rPr>
            </w:pPr>
            <w:r w:rsidRPr="00A60345">
              <w:rPr>
                <w:lang w:val="en-US"/>
              </w:rPr>
              <w:t>Health services scheduled and performed within an instance or episode of care. This includes scheduling, initiation, updates or amendments, performing or completing the act, and cancellation.</w:t>
            </w:r>
          </w:p>
        </w:tc>
      </w:tr>
      <w:tr w:rsidR="00AB6AF9" w:rsidTr="00AB6AF9">
        <w:tc>
          <w:tcPr>
            <w:tcW w:w="3085" w:type="dxa"/>
          </w:tcPr>
          <w:p w:rsidR="00AB6AF9" w:rsidRPr="00A60345" w:rsidRDefault="00AB6AF9" w:rsidP="0068410C">
            <w:pPr>
              <w:rPr>
                <w:lang w:val="en-US"/>
              </w:rPr>
            </w:pPr>
            <w:r w:rsidRPr="00A60345">
              <w:rPr>
                <w:lang w:val="en-US"/>
              </w:rPr>
              <w:t>Instances-deleted</w:t>
            </w:r>
          </w:p>
        </w:tc>
        <w:tc>
          <w:tcPr>
            <w:tcW w:w="6127" w:type="dxa"/>
          </w:tcPr>
          <w:p w:rsidR="00AB6AF9" w:rsidRPr="00A60345" w:rsidRDefault="00AB6AF9" w:rsidP="0068410C">
            <w:pPr>
              <w:rPr>
                <w:lang w:val="en-US"/>
              </w:rPr>
            </w:pPr>
            <w:r w:rsidRPr="00A60345">
              <w:rPr>
                <w:lang w:val="en-US"/>
              </w:rPr>
              <w:t>SOP Instances are deleted from a specific study. One event covers all instances deleted for the particular study.</w:t>
            </w:r>
          </w:p>
        </w:tc>
      </w:tr>
      <w:tr w:rsidR="00AB6AF9" w:rsidTr="00AB6AF9">
        <w:tc>
          <w:tcPr>
            <w:tcW w:w="3085" w:type="dxa"/>
          </w:tcPr>
          <w:p w:rsidR="00AB6AF9" w:rsidRPr="00A60345" w:rsidRDefault="00AB6AF9" w:rsidP="0068410C">
            <w:pPr>
              <w:rPr>
                <w:lang w:val="en-US"/>
              </w:rPr>
            </w:pPr>
            <w:r w:rsidRPr="00A60345">
              <w:rPr>
                <w:lang w:val="en-US"/>
              </w:rPr>
              <w:t>Instances-Stored</w:t>
            </w:r>
          </w:p>
        </w:tc>
        <w:tc>
          <w:tcPr>
            <w:tcW w:w="6127" w:type="dxa"/>
          </w:tcPr>
          <w:p w:rsidR="00AB6AF9" w:rsidRPr="00A60345" w:rsidRDefault="00AB6AF9" w:rsidP="0068410C">
            <w:pPr>
              <w:rPr>
                <w:lang w:val="en-US"/>
              </w:rPr>
            </w:pPr>
            <w:r w:rsidRPr="00A60345">
              <w:rPr>
                <w:lang w:val="en-US"/>
              </w:rPr>
              <w:t>Instances for a particular study have been stored on this system. One event covers all instances stored for the particular study.</w:t>
            </w:r>
          </w:p>
        </w:tc>
      </w:tr>
      <w:tr w:rsidR="00AB6AF9" w:rsidTr="00AB6AF9">
        <w:tc>
          <w:tcPr>
            <w:tcW w:w="3085" w:type="dxa"/>
          </w:tcPr>
          <w:p w:rsidR="00AB6AF9" w:rsidRPr="00A60345" w:rsidRDefault="00AB6AF9" w:rsidP="0068410C">
            <w:pPr>
              <w:rPr>
                <w:lang w:val="en-US"/>
              </w:rPr>
            </w:pPr>
            <w:r w:rsidRPr="00A60345">
              <w:rPr>
                <w:lang w:val="en-US"/>
              </w:rPr>
              <w:t>Medication</w:t>
            </w:r>
          </w:p>
        </w:tc>
        <w:tc>
          <w:tcPr>
            <w:tcW w:w="6127" w:type="dxa"/>
          </w:tcPr>
          <w:p w:rsidR="00AB6AF9" w:rsidRPr="00A60345" w:rsidRDefault="00AB6AF9" w:rsidP="0068410C">
            <w:pPr>
              <w:rPr>
                <w:lang w:val="en-US"/>
              </w:rPr>
            </w:pPr>
            <w:r w:rsidRPr="00A60345">
              <w:rPr>
                <w:lang w:val="en-US"/>
              </w:rPr>
              <w:t>Medication orders and administration within an instance or episode of care. This includes initial order, dispensing, delivery, and cancellation.</w:t>
            </w:r>
          </w:p>
        </w:tc>
      </w:tr>
      <w:tr w:rsidR="00AB6AF9" w:rsidTr="00AB6AF9">
        <w:tc>
          <w:tcPr>
            <w:tcW w:w="3085" w:type="dxa"/>
          </w:tcPr>
          <w:p w:rsidR="00AB6AF9" w:rsidRPr="00A60345" w:rsidRDefault="00AB6AF9" w:rsidP="0068410C">
            <w:pPr>
              <w:rPr>
                <w:lang w:val="en-US"/>
              </w:rPr>
            </w:pPr>
            <w:r w:rsidRPr="00A60345">
              <w:rPr>
                <w:lang w:val="en-US"/>
              </w:rPr>
              <w:t>Mobile-machine-event</w:t>
            </w:r>
          </w:p>
        </w:tc>
        <w:tc>
          <w:tcPr>
            <w:tcW w:w="6127" w:type="dxa"/>
          </w:tcPr>
          <w:p w:rsidR="00AB6AF9" w:rsidRPr="00A60345" w:rsidRDefault="00AB6AF9" w:rsidP="0068410C">
            <w:pPr>
              <w:rPr>
                <w:lang w:val="en-US"/>
              </w:rPr>
            </w:pPr>
            <w:r w:rsidRPr="00A60345">
              <w:rPr>
                <w:lang w:val="en-US"/>
              </w:rPr>
              <w:t>Mobile machine joins or leaves secure domain.</w:t>
            </w:r>
          </w:p>
        </w:tc>
      </w:tr>
      <w:tr w:rsidR="00AB6AF9" w:rsidTr="00AB6AF9">
        <w:tc>
          <w:tcPr>
            <w:tcW w:w="3085" w:type="dxa"/>
          </w:tcPr>
          <w:p w:rsidR="00AB6AF9" w:rsidRPr="00A60345" w:rsidRDefault="00AB6AF9" w:rsidP="0068410C">
            <w:pPr>
              <w:rPr>
                <w:lang w:val="en-US"/>
              </w:rPr>
            </w:pPr>
            <w:r w:rsidRPr="00A60345">
              <w:rPr>
                <w:lang w:val="en-US"/>
              </w:rPr>
              <w:t>Node-Authentication-failure</w:t>
            </w:r>
          </w:p>
        </w:tc>
        <w:tc>
          <w:tcPr>
            <w:tcW w:w="6127" w:type="dxa"/>
          </w:tcPr>
          <w:p w:rsidR="00AB6AF9" w:rsidRPr="00A60345" w:rsidRDefault="00AB6AF9" w:rsidP="0068410C">
            <w:pPr>
              <w:rPr>
                <w:lang w:val="en-US"/>
              </w:rPr>
            </w:pPr>
            <w:r w:rsidRPr="00A60345">
              <w:rPr>
                <w:lang w:val="en-US"/>
              </w:rPr>
              <w:t>A secure node authentication failure has occurred during TLS negotiation, e.g., invalid certificate.</w:t>
            </w:r>
          </w:p>
        </w:tc>
      </w:tr>
      <w:tr w:rsidR="00AB6AF9" w:rsidTr="00AB6AF9">
        <w:tc>
          <w:tcPr>
            <w:tcW w:w="3085" w:type="dxa"/>
          </w:tcPr>
          <w:p w:rsidR="00AB6AF9" w:rsidRPr="00A60345" w:rsidRDefault="00AB6AF9" w:rsidP="0068410C">
            <w:pPr>
              <w:rPr>
                <w:lang w:val="en-US"/>
              </w:rPr>
            </w:pPr>
            <w:r w:rsidRPr="00A60345">
              <w:rPr>
                <w:lang w:val="en-US"/>
              </w:rPr>
              <w:t>Order-record-event</w:t>
            </w:r>
          </w:p>
        </w:tc>
        <w:tc>
          <w:tcPr>
            <w:tcW w:w="6127" w:type="dxa"/>
          </w:tcPr>
          <w:p w:rsidR="00AB6AF9" w:rsidRPr="00A60345" w:rsidRDefault="00AB6AF9" w:rsidP="0068410C">
            <w:pPr>
              <w:rPr>
                <w:lang w:val="en-US"/>
              </w:rPr>
            </w:pPr>
            <w:r w:rsidRPr="00A60345">
              <w:rPr>
                <w:lang w:val="en-US"/>
              </w:rPr>
              <w:t>Order record created, accessed, modified or deleted. Involved actors: Order Placer. This includes initial order, updates or amendments, delivery, completion, and cancellation.</w:t>
            </w:r>
          </w:p>
        </w:tc>
      </w:tr>
      <w:tr w:rsidR="00AB6AF9" w:rsidTr="00AB6AF9">
        <w:tc>
          <w:tcPr>
            <w:tcW w:w="3085" w:type="dxa"/>
          </w:tcPr>
          <w:p w:rsidR="00AB6AF9" w:rsidRPr="00A60345" w:rsidRDefault="00AB6AF9" w:rsidP="0068410C">
            <w:pPr>
              <w:rPr>
                <w:lang w:val="en-US"/>
              </w:rPr>
            </w:pPr>
            <w:r w:rsidRPr="00A60345">
              <w:rPr>
                <w:lang w:val="en-US"/>
              </w:rPr>
              <w:t>Patient-care-assignment</w:t>
            </w:r>
          </w:p>
        </w:tc>
        <w:tc>
          <w:tcPr>
            <w:tcW w:w="6127" w:type="dxa"/>
          </w:tcPr>
          <w:p w:rsidR="00AB6AF9" w:rsidRPr="00A60345" w:rsidRDefault="00AB6AF9" w:rsidP="0068410C">
            <w:pPr>
              <w:rPr>
                <w:lang w:val="en-US"/>
              </w:rPr>
            </w:pPr>
            <w:r w:rsidRPr="00A60345">
              <w:rPr>
                <w:lang w:val="en-US"/>
              </w:rPr>
              <w:t>Staffing or participant assignment actions relevant to the assignment of healthcare professionals, caregivers attending physician, residents, medical students, consultants, etc. to a patient It also includes change in assigned role or authorization, e.g., relative to healthcare status change, and de-assignment.</w:t>
            </w:r>
          </w:p>
        </w:tc>
      </w:tr>
      <w:tr w:rsidR="00AB6AF9" w:rsidTr="00AB6AF9">
        <w:tc>
          <w:tcPr>
            <w:tcW w:w="3085" w:type="dxa"/>
          </w:tcPr>
          <w:p w:rsidR="00AB6AF9" w:rsidRPr="00A60345" w:rsidRDefault="00AB6AF9" w:rsidP="0068410C">
            <w:pPr>
              <w:rPr>
                <w:lang w:val="en-US"/>
              </w:rPr>
            </w:pPr>
            <w:r w:rsidRPr="00A60345">
              <w:rPr>
                <w:lang w:val="en-US"/>
              </w:rPr>
              <w:t>Patient-care-episode</w:t>
            </w:r>
          </w:p>
        </w:tc>
        <w:tc>
          <w:tcPr>
            <w:tcW w:w="6127" w:type="dxa"/>
          </w:tcPr>
          <w:p w:rsidR="00AB6AF9" w:rsidRPr="00A60345" w:rsidRDefault="00AB6AF9" w:rsidP="0068410C">
            <w:pPr>
              <w:rPr>
                <w:lang w:val="en-US"/>
              </w:rPr>
            </w:pPr>
            <w:r w:rsidRPr="00A60345">
              <w:rPr>
                <w:lang w:val="en-US"/>
              </w:rPr>
              <w:t>Specific patient care episodes or problems that occur within an instance of care. This includes initial assignment, updates or amendments, resolution, completion, and cancellation.</w:t>
            </w:r>
          </w:p>
        </w:tc>
      </w:tr>
      <w:tr w:rsidR="00AB6AF9" w:rsidTr="00AB6AF9">
        <w:tc>
          <w:tcPr>
            <w:tcW w:w="3085" w:type="dxa"/>
          </w:tcPr>
          <w:p w:rsidR="00AB6AF9" w:rsidRPr="00A60345" w:rsidRDefault="00AB6AF9" w:rsidP="0068410C">
            <w:pPr>
              <w:rPr>
                <w:lang w:val="en-US"/>
              </w:rPr>
            </w:pPr>
            <w:r w:rsidRPr="00A60345">
              <w:rPr>
                <w:lang w:val="en-US"/>
              </w:rPr>
              <w:t>Patient-care-protocol</w:t>
            </w:r>
          </w:p>
        </w:tc>
        <w:tc>
          <w:tcPr>
            <w:tcW w:w="6127" w:type="dxa"/>
          </w:tcPr>
          <w:p w:rsidR="00AB6AF9" w:rsidRPr="00A60345" w:rsidRDefault="00AB6AF9" w:rsidP="0068410C">
            <w:pPr>
              <w:rPr>
                <w:lang w:val="en-US"/>
              </w:rPr>
            </w:pPr>
            <w:r w:rsidRPr="00A60345">
              <w:rPr>
                <w:lang w:val="en-US"/>
              </w:rPr>
              <w:t>Patient association with a care protocol. This includes initial assignment, scheduling, updates or amendments, completion, and cancellation.</w:t>
            </w:r>
          </w:p>
        </w:tc>
      </w:tr>
      <w:tr w:rsidR="00AB6AF9" w:rsidTr="00AB6AF9">
        <w:tc>
          <w:tcPr>
            <w:tcW w:w="3085" w:type="dxa"/>
          </w:tcPr>
          <w:p w:rsidR="00AB6AF9" w:rsidRPr="00A60345" w:rsidRDefault="00AB6AF9" w:rsidP="0068410C">
            <w:pPr>
              <w:rPr>
                <w:lang w:val="en-US"/>
              </w:rPr>
            </w:pPr>
            <w:r w:rsidRPr="00A60345">
              <w:rPr>
                <w:lang w:val="en-US"/>
              </w:rPr>
              <w:t>Patient-record-event</w:t>
            </w:r>
          </w:p>
        </w:tc>
        <w:tc>
          <w:tcPr>
            <w:tcW w:w="6127" w:type="dxa"/>
          </w:tcPr>
          <w:p w:rsidR="00AB6AF9" w:rsidRPr="00A60345" w:rsidRDefault="00AB6AF9" w:rsidP="0068410C">
            <w:pPr>
              <w:rPr>
                <w:lang w:val="en-US"/>
              </w:rPr>
            </w:pPr>
            <w:r w:rsidRPr="00A60345">
              <w:rPr>
                <w:lang w:val="en-US"/>
              </w:rPr>
              <w:t>Patient record created, modified, or accessed.</w:t>
            </w:r>
          </w:p>
        </w:tc>
      </w:tr>
      <w:tr w:rsidR="00AB6AF9" w:rsidTr="00AB6AF9">
        <w:tc>
          <w:tcPr>
            <w:tcW w:w="3085" w:type="dxa"/>
          </w:tcPr>
          <w:p w:rsidR="00AB6AF9" w:rsidRPr="00A60345" w:rsidRDefault="00AB6AF9" w:rsidP="0068410C">
            <w:pPr>
              <w:rPr>
                <w:lang w:val="en-US"/>
              </w:rPr>
            </w:pPr>
            <w:r w:rsidRPr="00A60345">
              <w:rPr>
                <w:lang w:val="en-US"/>
              </w:rPr>
              <w:t>PHI-export</w:t>
            </w:r>
          </w:p>
        </w:tc>
        <w:tc>
          <w:tcPr>
            <w:tcW w:w="6127" w:type="dxa"/>
          </w:tcPr>
          <w:p w:rsidR="00AB6AF9" w:rsidRPr="00A60345" w:rsidRDefault="00AB6AF9" w:rsidP="0068410C">
            <w:pPr>
              <w:rPr>
                <w:lang w:val="en-US"/>
              </w:rPr>
            </w:pPr>
            <w:r w:rsidRPr="00A60345">
              <w:rPr>
                <w:lang w:val="en-US"/>
              </w:rPr>
              <w:t>Any export of PHI on media, either removable physical media such as CD-ROM or electronic transfer of files such as email. Any printing activity, paper or film, local or remote, which prints PHI.</w:t>
            </w:r>
          </w:p>
        </w:tc>
      </w:tr>
      <w:tr w:rsidR="00AB6AF9" w:rsidTr="00AB6AF9">
        <w:tc>
          <w:tcPr>
            <w:tcW w:w="3085" w:type="dxa"/>
          </w:tcPr>
          <w:p w:rsidR="00AB6AF9" w:rsidRPr="00A60345" w:rsidRDefault="00AB6AF9" w:rsidP="0068410C">
            <w:pPr>
              <w:rPr>
                <w:lang w:val="en-US"/>
              </w:rPr>
            </w:pPr>
            <w:r w:rsidRPr="00A60345">
              <w:rPr>
                <w:lang w:val="en-US"/>
              </w:rPr>
              <w:t>PHI-import</w:t>
            </w:r>
          </w:p>
        </w:tc>
        <w:tc>
          <w:tcPr>
            <w:tcW w:w="6127" w:type="dxa"/>
          </w:tcPr>
          <w:p w:rsidR="00AB6AF9" w:rsidRPr="00A60345" w:rsidRDefault="00AB6AF9" w:rsidP="0068410C">
            <w:pPr>
              <w:rPr>
                <w:lang w:val="en-US"/>
              </w:rPr>
            </w:pPr>
            <w:r w:rsidRPr="00A60345">
              <w:rPr>
                <w:lang w:val="en-US"/>
              </w:rPr>
              <w:t>Any import of PHI on media, either removable physical media such as CD-ROM or electronic transfers of files such as email.</w:t>
            </w:r>
          </w:p>
        </w:tc>
      </w:tr>
      <w:tr w:rsidR="00AB6AF9" w:rsidTr="00AB6AF9">
        <w:tc>
          <w:tcPr>
            <w:tcW w:w="3085" w:type="dxa"/>
          </w:tcPr>
          <w:p w:rsidR="00AB6AF9" w:rsidRPr="00A60345" w:rsidRDefault="00AB6AF9" w:rsidP="0068410C">
            <w:pPr>
              <w:rPr>
                <w:lang w:val="en-US"/>
              </w:rPr>
            </w:pPr>
            <w:r w:rsidRPr="00A60345">
              <w:rPr>
                <w:lang w:val="en-US"/>
              </w:rPr>
              <w:t>Procedure-record-event</w:t>
            </w:r>
          </w:p>
        </w:tc>
        <w:tc>
          <w:tcPr>
            <w:tcW w:w="6127" w:type="dxa"/>
          </w:tcPr>
          <w:p w:rsidR="00AB6AF9" w:rsidRPr="00A60345" w:rsidRDefault="00AB6AF9" w:rsidP="0068410C">
            <w:pPr>
              <w:rPr>
                <w:lang w:val="en-US"/>
              </w:rPr>
            </w:pPr>
            <w:r w:rsidRPr="00A60345">
              <w:rPr>
                <w:lang w:val="en-US"/>
              </w:rPr>
              <w:t>Procedure record created, modified, accessed or deleted.</w:t>
            </w:r>
          </w:p>
        </w:tc>
      </w:tr>
      <w:tr w:rsidR="00AB6AF9" w:rsidTr="00AB6AF9">
        <w:tc>
          <w:tcPr>
            <w:tcW w:w="3085" w:type="dxa"/>
          </w:tcPr>
          <w:p w:rsidR="00AB6AF9" w:rsidRPr="00A60345" w:rsidRDefault="00AB6AF9" w:rsidP="0068410C">
            <w:pPr>
              <w:rPr>
                <w:lang w:val="en-US"/>
              </w:rPr>
            </w:pPr>
            <w:r w:rsidRPr="00A60345">
              <w:rPr>
                <w:lang w:val="en-US"/>
              </w:rPr>
              <w:t>Query Information</w:t>
            </w:r>
          </w:p>
        </w:tc>
        <w:tc>
          <w:tcPr>
            <w:tcW w:w="6127" w:type="dxa"/>
          </w:tcPr>
          <w:p w:rsidR="00AB6AF9" w:rsidRPr="00A60345" w:rsidRDefault="00AB6AF9" w:rsidP="00AB6AF9">
            <w:pPr>
              <w:rPr>
                <w:lang w:val="en-US"/>
              </w:rPr>
            </w:pPr>
            <w:r w:rsidRPr="00A60345">
              <w:rPr>
                <w:lang w:val="en-US"/>
              </w:rPr>
              <w:t>A query has been received, either as part of an IHE transaction, or as part other products functions.</w:t>
            </w:r>
          </w:p>
          <w:p w:rsidR="00AB6AF9" w:rsidRPr="00A60345" w:rsidRDefault="00AB6AF9" w:rsidP="00AB6AF9">
            <w:pPr>
              <w:rPr>
                <w:lang w:val="en-US"/>
              </w:rPr>
            </w:pPr>
            <w:r w:rsidRPr="00A60345">
              <w:rPr>
                <w:lang w:val="en-US"/>
              </w:rPr>
              <w:t>For example:</w:t>
            </w:r>
          </w:p>
          <w:p w:rsidR="00AB6AF9" w:rsidRPr="00A60345" w:rsidRDefault="00AB6AF9" w:rsidP="00F26627">
            <w:pPr>
              <w:pStyle w:val="Listenabsatz"/>
              <w:numPr>
                <w:ilvl w:val="0"/>
                <w:numId w:val="25"/>
              </w:numPr>
              <w:rPr>
                <w:lang w:val="en-US"/>
              </w:rPr>
            </w:pPr>
            <w:r w:rsidRPr="00A60345">
              <w:rPr>
                <w:lang w:val="en-US"/>
              </w:rPr>
              <w:t>Modality Worklist Query</w:t>
            </w:r>
          </w:p>
          <w:p w:rsidR="00AB6AF9" w:rsidRPr="00A60345" w:rsidRDefault="00AB6AF9" w:rsidP="00F26627">
            <w:pPr>
              <w:pStyle w:val="Listenabsatz"/>
              <w:numPr>
                <w:ilvl w:val="0"/>
                <w:numId w:val="25"/>
              </w:numPr>
              <w:rPr>
                <w:lang w:val="en-US"/>
              </w:rPr>
            </w:pPr>
            <w:r w:rsidRPr="00A60345">
              <w:rPr>
                <w:lang w:val="en-US"/>
              </w:rPr>
              <w:t>Instance or Image Availability Query</w:t>
            </w:r>
          </w:p>
          <w:p w:rsidR="00AB6AF9" w:rsidRPr="00A60345" w:rsidRDefault="00AB6AF9" w:rsidP="00F26627">
            <w:pPr>
              <w:pStyle w:val="Listenabsatz"/>
              <w:numPr>
                <w:ilvl w:val="0"/>
                <w:numId w:val="25"/>
              </w:numPr>
              <w:rPr>
                <w:lang w:val="en-US"/>
              </w:rPr>
            </w:pPr>
            <w:r w:rsidRPr="00A60345">
              <w:rPr>
                <w:lang w:val="en-US"/>
              </w:rPr>
              <w:t>PIX, PDQ, or XDS Query</w:t>
            </w:r>
          </w:p>
          <w:p w:rsidR="00AB6AF9" w:rsidRPr="00A60345" w:rsidRDefault="00AB6AF9" w:rsidP="00AB6AF9">
            <w:pPr>
              <w:rPr>
                <w:lang w:val="en-US"/>
              </w:rPr>
            </w:pPr>
            <w:r w:rsidRPr="00A60345">
              <w:rPr>
                <w:lang w:val="en-US"/>
              </w:rPr>
              <w:t>Notes: The general guidance is to log the query event with the query parameters and not the result of the query. The result of a query may be very large and is likely to be of limited value vs. the overhead. The query parameters can be used effectively to detect bad behavior and the expectation is that given the query parameters the result could be regenerated if necessary.</w:t>
            </w:r>
          </w:p>
        </w:tc>
      </w:tr>
      <w:tr w:rsidR="00AB6AF9" w:rsidTr="00AB6AF9">
        <w:tc>
          <w:tcPr>
            <w:tcW w:w="3085" w:type="dxa"/>
          </w:tcPr>
          <w:p w:rsidR="00AB6AF9" w:rsidRPr="00A60345" w:rsidRDefault="00AB6AF9" w:rsidP="0068410C">
            <w:pPr>
              <w:rPr>
                <w:lang w:val="en-US"/>
              </w:rPr>
            </w:pPr>
            <w:r w:rsidRPr="00A60345">
              <w:rPr>
                <w:lang w:val="en-US"/>
              </w:rPr>
              <w:t>Security Alert</w:t>
            </w:r>
          </w:p>
        </w:tc>
        <w:tc>
          <w:tcPr>
            <w:tcW w:w="6127" w:type="dxa"/>
          </w:tcPr>
          <w:p w:rsidR="00AB6AF9" w:rsidRPr="00A60345" w:rsidRDefault="00AB6AF9" w:rsidP="00AB6AF9">
            <w:pPr>
              <w:rPr>
                <w:lang w:val="en-US"/>
              </w:rPr>
            </w:pPr>
            <w:r w:rsidRPr="00A60345">
              <w:rPr>
                <w:lang w:val="en-US"/>
              </w:rPr>
              <w:t>Security Administrative actions create, modify, delete, query, and display the following:</w:t>
            </w:r>
          </w:p>
          <w:p w:rsidR="00AB6AF9" w:rsidRPr="00A60345" w:rsidRDefault="00AB6AF9" w:rsidP="00AB6AF9">
            <w:pPr>
              <w:rPr>
                <w:lang w:val="en-US"/>
              </w:rPr>
            </w:pPr>
            <w:r w:rsidRPr="00A60345">
              <w:rPr>
                <w:lang w:val="en-US"/>
              </w:rPr>
              <w:t>Configuration and other changes, e.g., software updates that affect any software that processes protected information. Hardware changes may also be reported in this event.</w:t>
            </w:r>
          </w:p>
          <w:p w:rsidR="00AB6AF9" w:rsidRPr="00A60345" w:rsidRDefault="00AB6AF9" w:rsidP="00AB6AF9">
            <w:pPr>
              <w:pStyle w:val="Listenabsatz"/>
              <w:numPr>
                <w:ilvl w:val="0"/>
                <w:numId w:val="22"/>
              </w:numPr>
              <w:rPr>
                <w:lang w:val="en-US"/>
              </w:rPr>
            </w:pPr>
            <w:r w:rsidRPr="00A60345">
              <w:rPr>
                <w:lang w:val="en-US"/>
              </w:rPr>
              <w:t>Security attributes and auditable events for the application functions used for patient management, clinical processes, registry of business objects and methods (e.g., WSDL, UDDI), program creation and maintenance, etc.</w:t>
            </w:r>
          </w:p>
          <w:p w:rsidR="00AB6AF9" w:rsidRPr="00A60345" w:rsidRDefault="00AB6AF9" w:rsidP="00AB6AF9">
            <w:pPr>
              <w:pStyle w:val="Listenabsatz"/>
              <w:numPr>
                <w:ilvl w:val="0"/>
                <w:numId w:val="22"/>
              </w:numPr>
              <w:rPr>
                <w:lang w:val="en-US"/>
              </w:rPr>
            </w:pPr>
            <w:r w:rsidRPr="00A60345">
              <w:rPr>
                <w:lang w:val="en-US"/>
              </w:rPr>
              <w:t>Security domains according to various organizational categories such as entity-wide, institutional, departmental, etc.</w:t>
            </w:r>
          </w:p>
          <w:p w:rsidR="00AB6AF9" w:rsidRPr="00A60345" w:rsidRDefault="00AB6AF9" w:rsidP="00AB6AF9">
            <w:pPr>
              <w:pStyle w:val="Listenabsatz"/>
              <w:numPr>
                <w:ilvl w:val="0"/>
                <w:numId w:val="22"/>
              </w:numPr>
              <w:rPr>
                <w:lang w:val="en-US"/>
              </w:rPr>
            </w:pPr>
            <w:r w:rsidRPr="00A60345">
              <w:rPr>
                <w:lang w:val="en-US"/>
              </w:rPr>
              <w:t>Security categories or groupings for functions and data such as patient management, nursing, clinical, etc.</w:t>
            </w:r>
          </w:p>
          <w:p w:rsidR="00AB6AF9" w:rsidRPr="00A60345" w:rsidRDefault="00AB6AF9" w:rsidP="00AB6AF9">
            <w:pPr>
              <w:pStyle w:val="Listenabsatz"/>
              <w:numPr>
                <w:ilvl w:val="0"/>
                <w:numId w:val="22"/>
              </w:numPr>
              <w:rPr>
                <w:lang w:val="en-US"/>
              </w:rPr>
            </w:pPr>
            <w:r w:rsidRPr="00A60345">
              <w:rPr>
                <w:lang w:val="en-US"/>
              </w:rPr>
              <w:t>The allowable access permissions associated with functions and data, such as create, read, update, delete, and execution of specific functional units or object access or manipulation methods.</w:t>
            </w:r>
          </w:p>
          <w:p w:rsidR="00AB6AF9" w:rsidRPr="00A60345" w:rsidRDefault="00AB6AF9" w:rsidP="00AB6AF9">
            <w:pPr>
              <w:pStyle w:val="Listenabsatz"/>
              <w:numPr>
                <w:ilvl w:val="0"/>
                <w:numId w:val="22"/>
              </w:numPr>
              <w:rPr>
                <w:lang w:val="en-US"/>
              </w:rPr>
            </w:pPr>
            <w:r w:rsidRPr="00A60345">
              <w:rPr>
                <w:lang w:val="en-US"/>
              </w:rPr>
              <w:t>Security roles according to various task-grouping categories such as security administration, admissions desk, nurses, physicians, clinical specialists, etc. It also includes the association of permissions with roles for role-based access control.</w:t>
            </w:r>
          </w:p>
          <w:p w:rsidR="00AB6AF9" w:rsidRPr="00A60345" w:rsidRDefault="00AB6AF9" w:rsidP="00AB6AF9">
            <w:pPr>
              <w:pStyle w:val="Listenabsatz"/>
              <w:numPr>
                <w:ilvl w:val="0"/>
                <w:numId w:val="22"/>
              </w:numPr>
              <w:rPr>
                <w:lang w:val="en-US"/>
              </w:rPr>
            </w:pPr>
            <w:r w:rsidRPr="00A60345">
              <w:rPr>
                <w:lang w:val="en-US"/>
              </w:rPr>
              <w:t>User accounts. This includes assigning or changing password or other authentication data. It also includes the association of roles with users for role-based access control, or permissions with users for user-based access control.</w:t>
            </w:r>
          </w:p>
          <w:p w:rsidR="00AB6AF9" w:rsidRPr="00A60345" w:rsidRDefault="00AB6AF9" w:rsidP="00AB6AF9">
            <w:pPr>
              <w:pStyle w:val="Listenabsatz"/>
              <w:numPr>
                <w:ilvl w:val="0"/>
                <w:numId w:val="22"/>
              </w:numPr>
              <w:rPr>
                <w:lang w:val="en-US"/>
              </w:rPr>
            </w:pPr>
            <w:r w:rsidRPr="00A60345">
              <w:rPr>
                <w:lang w:val="en-US"/>
              </w:rPr>
              <w:t>Unauthorized user attempt to use security administration functions.</w:t>
            </w:r>
          </w:p>
          <w:p w:rsidR="00AB6AF9" w:rsidRPr="00A60345" w:rsidRDefault="00AB6AF9" w:rsidP="00AB6AF9">
            <w:pPr>
              <w:pStyle w:val="Listenabsatz"/>
              <w:numPr>
                <w:ilvl w:val="0"/>
                <w:numId w:val="22"/>
              </w:numPr>
              <w:rPr>
                <w:lang w:val="en-US"/>
              </w:rPr>
            </w:pPr>
            <w:r w:rsidRPr="00A60345">
              <w:rPr>
                <w:lang w:val="en-US"/>
              </w:rPr>
              <w:t>Audit enabling and disabling.</w:t>
            </w:r>
          </w:p>
          <w:p w:rsidR="00AB6AF9" w:rsidRPr="00A60345" w:rsidRDefault="00AB6AF9" w:rsidP="00AB6AF9">
            <w:pPr>
              <w:pStyle w:val="Listenabsatz"/>
              <w:numPr>
                <w:ilvl w:val="0"/>
                <w:numId w:val="22"/>
              </w:numPr>
              <w:rPr>
                <w:lang w:val="en-US"/>
              </w:rPr>
            </w:pPr>
            <w:r w:rsidRPr="00A60345">
              <w:rPr>
                <w:lang w:val="en-US"/>
              </w:rPr>
              <w:t>User authentication revocation.</w:t>
            </w:r>
          </w:p>
          <w:p w:rsidR="00AB6AF9" w:rsidRPr="00A60345" w:rsidRDefault="00AB6AF9" w:rsidP="00AB6AF9">
            <w:pPr>
              <w:pStyle w:val="Listenabsatz"/>
              <w:numPr>
                <w:ilvl w:val="0"/>
                <w:numId w:val="22"/>
              </w:numPr>
              <w:rPr>
                <w:lang w:val="en-US"/>
              </w:rPr>
            </w:pPr>
            <w:r w:rsidRPr="00A60345">
              <w:rPr>
                <w:lang w:val="en-US"/>
              </w:rPr>
              <w:t>Emergency Mode Access (aka Break-Glass)</w:t>
            </w:r>
          </w:p>
          <w:p w:rsidR="00AB6AF9" w:rsidRPr="00A60345" w:rsidRDefault="00AB6AF9" w:rsidP="00AB6AF9">
            <w:pPr>
              <w:rPr>
                <w:lang w:val="en-US"/>
              </w:rPr>
            </w:pPr>
            <w:r w:rsidRPr="00A60345">
              <w:rPr>
                <w:lang w:val="en-US"/>
              </w:rPr>
              <w:t>Security administration events should always be audited.</w:t>
            </w:r>
          </w:p>
        </w:tc>
      </w:tr>
      <w:tr w:rsidR="00AB6AF9" w:rsidTr="00AB6AF9">
        <w:tc>
          <w:tcPr>
            <w:tcW w:w="3085" w:type="dxa"/>
          </w:tcPr>
          <w:p w:rsidR="00AB6AF9" w:rsidRPr="00A60345" w:rsidRDefault="00AB6AF9" w:rsidP="0068410C">
            <w:pPr>
              <w:rPr>
                <w:lang w:val="en-US"/>
              </w:rPr>
            </w:pPr>
            <w:r w:rsidRPr="00A60345">
              <w:rPr>
                <w:lang w:val="en-US"/>
              </w:rPr>
              <w:t>User Authentication</w:t>
            </w:r>
          </w:p>
        </w:tc>
        <w:tc>
          <w:tcPr>
            <w:tcW w:w="6127" w:type="dxa"/>
          </w:tcPr>
          <w:p w:rsidR="00AB6AF9" w:rsidRPr="00A60345" w:rsidRDefault="00AB6AF9" w:rsidP="00AB6AF9">
            <w:pPr>
              <w:rPr>
                <w:lang w:val="en-US"/>
              </w:rPr>
            </w:pPr>
            <w:r w:rsidRPr="00A60345">
              <w:rPr>
                <w:lang w:val="en-US"/>
              </w:rPr>
              <w:t>This message describes the event of a user log on or log off, whether successful or not. No Participant Objects are needed for this message.</w:t>
            </w:r>
          </w:p>
        </w:tc>
      </w:tr>
      <w:tr w:rsidR="00AB6AF9" w:rsidTr="00AB6AF9">
        <w:tc>
          <w:tcPr>
            <w:tcW w:w="3085" w:type="dxa"/>
          </w:tcPr>
          <w:p w:rsidR="00AB6AF9" w:rsidRPr="00A60345" w:rsidRDefault="00AB6AF9" w:rsidP="0068410C">
            <w:pPr>
              <w:rPr>
                <w:lang w:val="en-US"/>
              </w:rPr>
            </w:pPr>
            <w:r w:rsidRPr="00A60345">
              <w:rPr>
                <w:lang w:val="en-US"/>
              </w:rPr>
              <w:t>Study-Object-Event</w:t>
            </w:r>
          </w:p>
        </w:tc>
        <w:tc>
          <w:tcPr>
            <w:tcW w:w="6127" w:type="dxa"/>
          </w:tcPr>
          <w:p w:rsidR="00AB6AF9" w:rsidRPr="00A60345" w:rsidRDefault="00AB6AF9" w:rsidP="00AB6AF9">
            <w:pPr>
              <w:rPr>
                <w:lang w:val="en-US"/>
              </w:rPr>
            </w:pPr>
            <w:r w:rsidRPr="00A60345">
              <w:rPr>
                <w:lang w:val="en-US"/>
              </w:rPr>
              <w:t>Study is created, modified, accessed, or deleted. This reports on addition of new instances to existing studies as well as creation of new studies.</w:t>
            </w:r>
          </w:p>
        </w:tc>
      </w:tr>
      <w:tr w:rsidR="00AB6AF9" w:rsidTr="00AB6AF9">
        <w:tc>
          <w:tcPr>
            <w:tcW w:w="3085" w:type="dxa"/>
          </w:tcPr>
          <w:p w:rsidR="00AB6AF9" w:rsidRPr="00A60345" w:rsidRDefault="00AB6AF9" w:rsidP="0068410C">
            <w:pPr>
              <w:rPr>
                <w:lang w:val="en-US"/>
              </w:rPr>
            </w:pPr>
            <w:r w:rsidRPr="00A60345">
              <w:rPr>
                <w:lang w:val="en-US"/>
              </w:rPr>
              <w:t>Study-used</w:t>
            </w:r>
          </w:p>
        </w:tc>
        <w:tc>
          <w:tcPr>
            <w:tcW w:w="6127" w:type="dxa"/>
          </w:tcPr>
          <w:p w:rsidR="00AB6AF9" w:rsidRPr="00A60345" w:rsidRDefault="00AB6AF9" w:rsidP="00AB6AF9">
            <w:pPr>
              <w:rPr>
                <w:lang w:val="en-US"/>
              </w:rPr>
            </w:pPr>
            <w:r w:rsidRPr="00A60345">
              <w:rPr>
                <w:lang w:val="en-US"/>
              </w:rPr>
              <w:t>SOP Instances from a specific study are created, modified or accessed. One event covers all instances used for the particular study.</w:t>
            </w:r>
          </w:p>
        </w:tc>
      </w:tr>
    </w:tbl>
    <w:p w:rsidR="00AB6AF9" w:rsidRDefault="00AB6AF9" w:rsidP="00AB6AF9">
      <w:pPr>
        <w:spacing w:before="200"/>
      </w:pPr>
      <w:r>
        <w:t>Bei Bedarf können ergänzend noch eigene Trigger-Ereignisse definiert werden.</w:t>
      </w:r>
    </w:p>
    <w:p w:rsidR="0068410C" w:rsidRDefault="0068410C" w:rsidP="00917333">
      <w:pPr>
        <w:pStyle w:val="berschrift2"/>
        <w:numPr>
          <w:ilvl w:val="1"/>
          <w:numId w:val="3"/>
        </w:numPr>
      </w:pPr>
      <w:bookmarkStart w:id="283" w:name="_Toc43415870"/>
      <w:bookmarkStart w:id="284" w:name="_Toc50475408"/>
      <w:r>
        <w:t>Inhalt eines Ereigniseintrags</w:t>
      </w:r>
      <w:bookmarkEnd w:id="283"/>
      <w:bookmarkEnd w:id="284"/>
    </w:p>
    <w:p w:rsidR="0068410C" w:rsidRDefault="0068410C" w:rsidP="0068410C">
      <w:r>
        <w:t xml:space="preserve">Der Inhalt, der bei einem Ereignis </w:t>
      </w:r>
      <w:r w:rsidRPr="006F2805">
        <w:t>protoko</w:t>
      </w:r>
      <w:r w:rsidR="00831E12" w:rsidRPr="006F2805">
        <w:t>l</w:t>
      </w:r>
      <w:r w:rsidRPr="006F2805">
        <w:t>liert</w:t>
      </w:r>
      <w:r>
        <w:t xml:space="preserve"> wird, findet sic</w:t>
      </w:r>
      <w:r w:rsidR="0061123A">
        <w:t xml:space="preserve">h in </w:t>
      </w:r>
      <w:r w:rsidR="0061123A" w:rsidRPr="006F2805">
        <w:t>IHE</w:t>
      </w:r>
      <w:r w:rsidR="0061123A">
        <w:t xml:space="preserve"> IT </w:t>
      </w:r>
      <w:r w:rsidR="0061123A" w:rsidRPr="006F2805">
        <w:t>Infrastructure</w:t>
      </w:r>
      <w:r w:rsidR="0061123A">
        <w:t xml:space="preserve"> </w:t>
      </w:r>
      <w:r w:rsidR="0061123A" w:rsidRPr="006F2805">
        <w:t>Tech</w:t>
      </w:r>
      <w:r w:rsidRPr="006F2805">
        <w:t>nical</w:t>
      </w:r>
      <w:r>
        <w:t xml:space="preserve"> Framework, Volume 2a Kapitel 3.20 </w:t>
      </w:r>
      <w:r w:rsidRPr="002102E1">
        <w:rPr>
          <w:lang w:val="en-US"/>
        </w:rPr>
        <w:t>Record Audit Event</w:t>
      </w:r>
      <w:r>
        <w:t>.</w:t>
      </w:r>
    </w:p>
    <w:p w:rsidR="0068410C" w:rsidRDefault="0068410C" w:rsidP="0061123A">
      <w:r>
        <w:t>Grundsätzlich beinhaltet das Protokoll Angaben zum Ereignis selbst (</w:t>
      </w:r>
      <w:r w:rsidR="00AB6AF9">
        <w:t>z. B.</w:t>
      </w:r>
      <w:r>
        <w:t xml:space="preserve"> </w:t>
      </w:r>
      <w:proofErr w:type="spellStart"/>
      <w:r w:rsidRPr="006F2805">
        <w:t>EventID</w:t>
      </w:r>
      <w:proofErr w:type="spellEnd"/>
      <w:r>
        <w:t>), aber natürlich auch benutzerbezogene Angaben, wobei benutzerbezogen sich sowohl auf natürliche Personen wie auch auf Systeme/Prozesse beziehen kann.</w:t>
      </w:r>
    </w:p>
    <w:p w:rsidR="003166A5" w:rsidRDefault="003166A5" w:rsidP="003166A5">
      <w:pPr>
        <w:spacing w:after="0"/>
      </w:pPr>
      <w:r>
        <w:t xml:space="preserve">Die bei den Auditeinträgen angegebene </w:t>
      </w:r>
      <w:proofErr w:type="spellStart"/>
      <w:r w:rsidRPr="006F2805">
        <w:t>Optionalität</w:t>
      </w:r>
      <w:proofErr w:type="spellEnd"/>
      <w:r>
        <w:t xml:space="preserve"> ist wie folgt zu interpretieren:</w:t>
      </w:r>
    </w:p>
    <w:p w:rsidR="003166A5" w:rsidRDefault="003166A5" w:rsidP="003166A5">
      <w:pPr>
        <w:pStyle w:val="Listenabsatz"/>
        <w:tabs>
          <w:tab w:val="left" w:pos="1418"/>
          <w:tab w:val="left" w:pos="1843"/>
        </w:tabs>
      </w:pPr>
      <w:r>
        <w:t>M</w:t>
      </w:r>
      <w:r>
        <w:tab/>
        <w:t>=</w:t>
      </w:r>
      <w:r>
        <w:tab/>
        <w:t>obligatorisch</w:t>
      </w:r>
    </w:p>
    <w:p w:rsidR="003166A5" w:rsidRDefault="003166A5" w:rsidP="003166A5">
      <w:pPr>
        <w:pStyle w:val="Listenabsatz"/>
        <w:tabs>
          <w:tab w:val="left" w:pos="1418"/>
          <w:tab w:val="left" w:pos="1843"/>
        </w:tabs>
      </w:pPr>
      <w:r>
        <w:t>U</w:t>
      </w:r>
      <w:r>
        <w:tab/>
        <w:t>=</w:t>
      </w:r>
      <w:r>
        <w:tab/>
        <w:t>optional</w:t>
      </w:r>
    </w:p>
    <w:p w:rsidR="003166A5" w:rsidRDefault="003166A5" w:rsidP="003166A5">
      <w:pPr>
        <w:pStyle w:val="Listenabsatz"/>
        <w:tabs>
          <w:tab w:val="left" w:pos="1418"/>
          <w:tab w:val="left" w:pos="1843"/>
        </w:tabs>
      </w:pPr>
      <w:r>
        <w:t>M/U</w:t>
      </w:r>
      <w:r>
        <w:tab/>
        <w:t>=</w:t>
      </w:r>
      <w:r>
        <w:tab/>
        <w:t>obligatorisch oder optional in Bezug auf Ereignisse</w:t>
      </w:r>
    </w:p>
    <w:p w:rsidR="003166A5" w:rsidRDefault="003166A5" w:rsidP="003166A5"/>
    <w:p w:rsidR="0068410C" w:rsidRDefault="0068410C" w:rsidP="0068410C"/>
    <w:p w:rsidR="0068410C" w:rsidRDefault="0068410C" w:rsidP="0068410C">
      <w:pPr>
        <w:sectPr w:rsidR="0068410C">
          <w:pgSz w:w="11906" w:h="16838"/>
          <w:pgMar w:top="1417" w:right="1417" w:bottom="1134" w:left="1417" w:header="708" w:footer="708" w:gutter="0"/>
          <w:cols w:space="708"/>
          <w:docGrid w:linePitch="360"/>
        </w:sectPr>
      </w:pPr>
    </w:p>
    <w:p w:rsidR="0068410C" w:rsidRDefault="0068410C" w:rsidP="00917333">
      <w:pPr>
        <w:pStyle w:val="berschrift2"/>
        <w:numPr>
          <w:ilvl w:val="1"/>
          <w:numId w:val="3"/>
        </w:numPr>
      </w:pPr>
      <w:bookmarkStart w:id="285" w:name="_Toc43415871"/>
      <w:bookmarkStart w:id="286" w:name="_Ref44835737"/>
      <w:bookmarkStart w:id="287" w:name="_Toc50475409"/>
      <w:r>
        <w:t>Nachweis der Erforderlichkeit der protokollierten Daten</w:t>
      </w:r>
      <w:bookmarkEnd w:id="285"/>
      <w:bookmarkEnd w:id="286"/>
      <w:bookmarkEnd w:id="287"/>
    </w:p>
    <w:p w:rsidR="0068410C" w:rsidRDefault="0068410C" w:rsidP="00AB6AF9">
      <w:r>
        <w:t xml:space="preserve">Die im Protokoll gespeicherten Informationen richten sich nach den Vorgaben von </w:t>
      </w:r>
      <w:r w:rsidRPr="006F2805">
        <w:t>IHE</w:t>
      </w:r>
      <w:r>
        <w:t xml:space="preserve"> IT </w:t>
      </w:r>
      <w:r w:rsidRPr="006F2805">
        <w:t>Infrastructure</w:t>
      </w:r>
      <w:r>
        <w:t xml:space="preserve"> </w:t>
      </w:r>
      <w:r w:rsidRPr="006F2805">
        <w:t>Technical</w:t>
      </w:r>
      <w:r>
        <w:t xml:space="preserve"> Framework, Volume 2a Kapitel 3.20. Daher werden im Protokoll folgende Daten verarbeitet:</w:t>
      </w:r>
    </w:p>
    <w:p w:rsidR="003166A5" w:rsidRPr="003166A5" w:rsidRDefault="003166A5" w:rsidP="00917333">
      <w:pPr>
        <w:pStyle w:val="berschrift2"/>
        <w:numPr>
          <w:ilvl w:val="2"/>
          <w:numId w:val="3"/>
        </w:numPr>
      </w:pPr>
      <w:bookmarkStart w:id="288" w:name="_Toc43415872"/>
      <w:bookmarkStart w:id="289" w:name="_Toc50475410"/>
      <w:r w:rsidRPr="003166A5">
        <w:t>Ereignisbezogen</w:t>
      </w:r>
      <w:r>
        <w:t>e Protokollierung</w:t>
      </w:r>
      <w:bookmarkEnd w:id="288"/>
      <w:bookmarkEnd w:id="289"/>
    </w:p>
    <w:tbl>
      <w:tblPr>
        <w:tblW w:w="13930" w:type="dxa"/>
        <w:tblInd w:w="55" w:type="dxa"/>
        <w:tblCellMar>
          <w:left w:w="70" w:type="dxa"/>
          <w:right w:w="70" w:type="dxa"/>
        </w:tblCellMar>
        <w:tblLook w:val="04A0" w:firstRow="1" w:lastRow="0" w:firstColumn="1" w:lastColumn="0" w:noHBand="0" w:noVBand="1"/>
      </w:tblPr>
      <w:tblGrid>
        <w:gridCol w:w="1885"/>
        <w:gridCol w:w="2241"/>
        <w:gridCol w:w="709"/>
        <w:gridCol w:w="2410"/>
        <w:gridCol w:w="2693"/>
        <w:gridCol w:w="3992"/>
      </w:tblGrid>
      <w:tr w:rsidR="0068410C" w:rsidRPr="00C33036" w:rsidTr="00AB6AF9">
        <w:tc>
          <w:tcPr>
            <w:tcW w:w="1885" w:type="dxa"/>
            <w:tcBorders>
              <w:bottom w:val="single" w:sz="8" w:space="0" w:color="000000"/>
              <w:right w:val="single" w:sz="8" w:space="0" w:color="000000"/>
            </w:tcBorders>
            <w:shd w:val="clear" w:color="auto" w:fill="auto"/>
            <w:vAlign w:val="center"/>
            <w:hideMark/>
          </w:tcPr>
          <w:p w:rsidR="0068410C" w:rsidRPr="00C33036" w:rsidRDefault="0068410C" w:rsidP="004A09FE">
            <w:pPr>
              <w:spacing w:after="0"/>
              <w:rPr>
                <w:rFonts w:eastAsia="Times New Roman" w:cs="Times New Roman"/>
                <w:color w:val="000000"/>
                <w:sz w:val="20"/>
                <w:szCs w:val="20"/>
                <w:lang w:eastAsia="de-DE"/>
              </w:rPr>
            </w:pPr>
          </w:p>
        </w:tc>
        <w:tc>
          <w:tcPr>
            <w:tcW w:w="2241" w:type="dxa"/>
            <w:tcBorders>
              <w:top w:val="single" w:sz="8" w:space="0" w:color="000000"/>
              <w:left w:val="nil"/>
              <w:bottom w:val="single" w:sz="8" w:space="0" w:color="000000"/>
              <w:right w:val="single" w:sz="8" w:space="0" w:color="000000"/>
            </w:tcBorders>
            <w:shd w:val="clear" w:color="000000" w:fill="C0C0C0"/>
            <w:vAlign w:val="center"/>
            <w:hideMark/>
          </w:tcPr>
          <w:p w:rsidR="0068410C" w:rsidRPr="00C33036" w:rsidRDefault="0068410C" w:rsidP="004A09FE">
            <w:pPr>
              <w:spacing w:after="0"/>
              <w:jc w:val="center"/>
              <w:rPr>
                <w:rFonts w:eastAsia="Times New Roman" w:cs="Times New Roman"/>
                <w:b/>
                <w:bCs/>
                <w:color w:val="000000"/>
                <w:sz w:val="20"/>
                <w:szCs w:val="20"/>
                <w:lang w:eastAsia="de-DE"/>
              </w:rPr>
            </w:pPr>
            <w:r w:rsidRPr="00C33036">
              <w:rPr>
                <w:rFonts w:eastAsia="Times New Roman" w:cs="Times New Roman"/>
                <w:b/>
                <w:bCs/>
                <w:color w:val="000000"/>
                <w:sz w:val="20"/>
                <w:szCs w:val="20"/>
                <w:lang w:eastAsia="de-DE"/>
              </w:rPr>
              <w:t>Field Name</w:t>
            </w:r>
          </w:p>
        </w:tc>
        <w:tc>
          <w:tcPr>
            <w:tcW w:w="709" w:type="dxa"/>
            <w:tcBorders>
              <w:top w:val="single" w:sz="8" w:space="0" w:color="000000"/>
              <w:left w:val="nil"/>
              <w:bottom w:val="single" w:sz="8" w:space="0" w:color="000000"/>
              <w:right w:val="single" w:sz="8" w:space="0" w:color="000000"/>
            </w:tcBorders>
            <w:shd w:val="clear" w:color="000000" w:fill="C0C0C0"/>
            <w:vAlign w:val="center"/>
            <w:hideMark/>
          </w:tcPr>
          <w:p w:rsidR="0068410C" w:rsidRPr="00C33036" w:rsidRDefault="0068410C" w:rsidP="004A09FE">
            <w:pPr>
              <w:spacing w:after="0"/>
              <w:jc w:val="center"/>
              <w:rPr>
                <w:rFonts w:eastAsia="Times New Roman" w:cs="Times New Roman"/>
                <w:b/>
                <w:bCs/>
                <w:color w:val="000000"/>
                <w:sz w:val="20"/>
                <w:szCs w:val="20"/>
                <w:lang w:eastAsia="de-DE"/>
              </w:rPr>
            </w:pPr>
            <w:proofErr w:type="spellStart"/>
            <w:r w:rsidRPr="006F2805">
              <w:rPr>
                <w:rFonts w:eastAsia="Times New Roman" w:cs="Times New Roman"/>
                <w:b/>
                <w:bCs/>
                <w:color w:val="000000"/>
                <w:sz w:val="20"/>
                <w:szCs w:val="20"/>
                <w:lang w:eastAsia="de-DE"/>
              </w:rPr>
              <w:t>Opt</w:t>
            </w:r>
            <w:proofErr w:type="spellEnd"/>
          </w:p>
        </w:tc>
        <w:tc>
          <w:tcPr>
            <w:tcW w:w="2410" w:type="dxa"/>
            <w:tcBorders>
              <w:top w:val="single" w:sz="8" w:space="0" w:color="000000"/>
              <w:left w:val="nil"/>
              <w:bottom w:val="single" w:sz="8" w:space="0" w:color="000000"/>
              <w:right w:val="single" w:sz="8" w:space="0" w:color="000000"/>
            </w:tcBorders>
            <w:shd w:val="clear" w:color="000000" w:fill="C0C0C0"/>
            <w:vAlign w:val="center"/>
            <w:hideMark/>
          </w:tcPr>
          <w:p w:rsidR="0068410C" w:rsidRPr="006F2805" w:rsidRDefault="0068410C" w:rsidP="004A09FE">
            <w:pPr>
              <w:spacing w:after="0"/>
              <w:jc w:val="center"/>
              <w:rPr>
                <w:rFonts w:eastAsia="Times New Roman" w:cs="Times New Roman"/>
                <w:b/>
                <w:bCs/>
                <w:color w:val="000000"/>
                <w:sz w:val="20"/>
                <w:szCs w:val="20"/>
                <w:lang w:eastAsia="de-DE"/>
              </w:rPr>
            </w:pPr>
            <w:r w:rsidRPr="006F2805">
              <w:rPr>
                <w:rFonts w:eastAsia="Times New Roman" w:cs="Times New Roman"/>
                <w:b/>
                <w:bCs/>
                <w:color w:val="000000"/>
                <w:sz w:val="20"/>
                <w:szCs w:val="20"/>
                <w:lang w:eastAsia="de-DE"/>
              </w:rPr>
              <w:t xml:space="preserve">Value </w:t>
            </w:r>
            <w:proofErr w:type="spellStart"/>
            <w:r w:rsidRPr="006F2805">
              <w:rPr>
                <w:rFonts w:eastAsia="Times New Roman" w:cs="Times New Roman"/>
                <w:b/>
                <w:bCs/>
                <w:color w:val="000000"/>
                <w:sz w:val="20"/>
                <w:szCs w:val="20"/>
                <w:lang w:eastAsia="de-DE"/>
              </w:rPr>
              <w:t>Constraints</w:t>
            </w:r>
            <w:proofErr w:type="spellEnd"/>
          </w:p>
        </w:tc>
        <w:tc>
          <w:tcPr>
            <w:tcW w:w="2693" w:type="dxa"/>
            <w:tcBorders>
              <w:top w:val="single" w:sz="8" w:space="0" w:color="000000"/>
              <w:left w:val="nil"/>
              <w:bottom w:val="single" w:sz="8" w:space="0" w:color="000000"/>
              <w:right w:val="single" w:sz="8" w:space="0" w:color="000000"/>
            </w:tcBorders>
            <w:shd w:val="clear" w:color="000000" w:fill="C0C0C0"/>
            <w:vAlign w:val="center"/>
            <w:hideMark/>
          </w:tcPr>
          <w:p w:rsidR="0068410C" w:rsidRPr="00C33036" w:rsidRDefault="0068410C" w:rsidP="004A09FE">
            <w:pPr>
              <w:spacing w:after="0"/>
              <w:jc w:val="center"/>
              <w:rPr>
                <w:rFonts w:eastAsia="Times New Roman" w:cs="Times New Roman"/>
                <w:b/>
                <w:bCs/>
                <w:color w:val="000000"/>
                <w:sz w:val="20"/>
                <w:szCs w:val="20"/>
                <w:lang w:eastAsia="de-DE"/>
              </w:rPr>
            </w:pPr>
            <w:r w:rsidRPr="00C33036">
              <w:rPr>
                <w:rFonts w:eastAsia="Times New Roman" w:cs="Times New Roman"/>
                <w:b/>
                <w:bCs/>
                <w:color w:val="000000"/>
                <w:sz w:val="20"/>
                <w:szCs w:val="20"/>
                <w:lang w:eastAsia="de-DE"/>
              </w:rPr>
              <w:t>Zweck</w:t>
            </w:r>
          </w:p>
        </w:tc>
        <w:tc>
          <w:tcPr>
            <w:tcW w:w="3992" w:type="dxa"/>
            <w:tcBorders>
              <w:top w:val="single" w:sz="8" w:space="0" w:color="000000"/>
              <w:left w:val="nil"/>
              <w:bottom w:val="single" w:sz="8" w:space="0" w:color="000000"/>
              <w:right w:val="single" w:sz="8" w:space="0" w:color="000000"/>
            </w:tcBorders>
            <w:shd w:val="clear" w:color="000000" w:fill="C0C0C0"/>
            <w:vAlign w:val="center"/>
            <w:hideMark/>
          </w:tcPr>
          <w:p w:rsidR="0068410C" w:rsidRPr="00C33036" w:rsidRDefault="0068410C" w:rsidP="004A09FE">
            <w:pPr>
              <w:spacing w:after="0"/>
              <w:jc w:val="center"/>
              <w:rPr>
                <w:rFonts w:eastAsia="Times New Roman" w:cs="Times New Roman"/>
                <w:b/>
                <w:bCs/>
                <w:color w:val="000000"/>
                <w:sz w:val="20"/>
                <w:szCs w:val="20"/>
                <w:lang w:eastAsia="de-DE"/>
              </w:rPr>
            </w:pPr>
            <w:r w:rsidRPr="00C33036">
              <w:rPr>
                <w:rFonts w:eastAsia="Times New Roman" w:cs="Times New Roman"/>
                <w:b/>
                <w:bCs/>
                <w:color w:val="000000"/>
                <w:sz w:val="20"/>
                <w:szCs w:val="20"/>
                <w:lang w:eastAsia="de-DE"/>
              </w:rPr>
              <w:t>Begründung Erforderlichkeit</w:t>
            </w:r>
          </w:p>
        </w:tc>
      </w:tr>
      <w:tr w:rsidR="00A16A99" w:rsidRPr="00C33036" w:rsidTr="00AB6AF9">
        <w:tc>
          <w:tcPr>
            <w:tcW w:w="1885" w:type="dxa"/>
            <w:vMerge w:val="restart"/>
            <w:tcBorders>
              <w:top w:val="nil"/>
              <w:left w:val="single" w:sz="8" w:space="0" w:color="000000"/>
              <w:right w:val="single" w:sz="8" w:space="0" w:color="000000"/>
            </w:tcBorders>
            <w:shd w:val="clear" w:color="auto" w:fill="auto"/>
            <w:vAlign w:val="center"/>
            <w:hideMark/>
          </w:tcPr>
          <w:p w:rsidR="00A16A99" w:rsidRPr="00C33036" w:rsidRDefault="00A16A99" w:rsidP="003166A5">
            <w:pPr>
              <w:spacing w:after="0"/>
              <w:jc w:val="left"/>
              <w:rPr>
                <w:rFonts w:eastAsia="Times New Roman" w:cs="Times New Roman"/>
                <w:b/>
                <w:bCs/>
                <w:color w:val="000000"/>
                <w:sz w:val="20"/>
                <w:szCs w:val="20"/>
                <w:lang w:eastAsia="de-DE"/>
              </w:rPr>
            </w:pPr>
            <w:r w:rsidRPr="00C33036">
              <w:rPr>
                <w:rFonts w:eastAsia="Times New Roman" w:cs="Times New Roman"/>
                <w:b/>
                <w:bCs/>
                <w:color w:val="000000"/>
                <w:sz w:val="20"/>
                <w:szCs w:val="20"/>
                <w:lang w:eastAsia="de-DE"/>
              </w:rPr>
              <w:t>Event</w:t>
            </w:r>
          </w:p>
          <w:p w:rsidR="00A16A99" w:rsidRPr="00C33036" w:rsidRDefault="00A16A99" w:rsidP="003166A5">
            <w:pPr>
              <w:spacing w:after="0"/>
              <w:jc w:val="left"/>
              <w:rPr>
                <w:rFonts w:eastAsia="Times New Roman" w:cs="Times New Roman"/>
                <w:b/>
                <w:bCs/>
                <w:color w:val="000000"/>
                <w:sz w:val="20"/>
                <w:szCs w:val="20"/>
                <w:lang w:eastAsia="de-DE"/>
              </w:rPr>
            </w:pPr>
            <w:proofErr w:type="spellStart"/>
            <w:r w:rsidRPr="006F2805">
              <w:rPr>
                <w:rFonts w:eastAsia="Times New Roman" w:cs="Times New Roman"/>
                <w:b/>
                <w:bCs/>
                <w:color w:val="000000"/>
                <w:sz w:val="20"/>
                <w:szCs w:val="20"/>
                <w:lang w:eastAsia="de-DE"/>
              </w:rPr>
              <w:t>AuditMessage</w:t>
            </w:r>
            <w:proofErr w:type="spellEnd"/>
            <w:r w:rsidRPr="00C33036">
              <w:rPr>
                <w:rFonts w:eastAsia="Times New Roman" w:cs="Times New Roman"/>
                <w:b/>
                <w:bCs/>
                <w:color w:val="000000"/>
                <w:sz w:val="20"/>
                <w:szCs w:val="20"/>
                <w:lang w:eastAsia="de-DE"/>
              </w:rPr>
              <w:t>/</w:t>
            </w:r>
            <w:r>
              <w:rPr>
                <w:rFonts w:eastAsia="Times New Roman" w:cs="Times New Roman"/>
                <w:b/>
                <w:bCs/>
                <w:color w:val="000000"/>
                <w:sz w:val="20"/>
                <w:szCs w:val="20"/>
                <w:lang w:eastAsia="de-DE"/>
              </w:rPr>
              <w:t xml:space="preserve"> </w:t>
            </w:r>
            <w:proofErr w:type="spellStart"/>
            <w:r w:rsidRPr="006F2805">
              <w:rPr>
                <w:rFonts w:eastAsia="Times New Roman" w:cs="Times New Roman"/>
                <w:b/>
                <w:bCs/>
                <w:color w:val="000000"/>
                <w:sz w:val="20"/>
                <w:szCs w:val="20"/>
                <w:lang w:eastAsia="de-DE"/>
              </w:rPr>
              <w:t>EventIdentification</w:t>
            </w:r>
            <w:proofErr w:type="spellEnd"/>
          </w:p>
        </w:tc>
        <w:tc>
          <w:tcPr>
            <w:tcW w:w="2241" w:type="dxa"/>
            <w:tcBorders>
              <w:top w:val="nil"/>
              <w:left w:val="nil"/>
              <w:bottom w:val="single" w:sz="8" w:space="0" w:color="000000"/>
              <w:right w:val="single" w:sz="8" w:space="0" w:color="000000"/>
            </w:tcBorders>
            <w:shd w:val="clear" w:color="auto" w:fill="auto"/>
            <w:vAlign w:val="center"/>
            <w:hideMark/>
          </w:tcPr>
          <w:p w:rsidR="00A16A99" w:rsidRPr="002102E1" w:rsidRDefault="00A16A99" w:rsidP="003166A5">
            <w:pPr>
              <w:spacing w:after="0"/>
              <w:jc w:val="left"/>
              <w:rPr>
                <w:rFonts w:eastAsia="Times New Roman" w:cs="Times New Roman"/>
                <w:color w:val="000000"/>
                <w:sz w:val="20"/>
                <w:szCs w:val="20"/>
                <w:lang w:val="en-US" w:eastAsia="de-DE"/>
              </w:rPr>
            </w:pPr>
            <w:proofErr w:type="spellStart"/>
            <w:r w:rsidRPr="002102E1">
              <w:rPr>
                <w:rFonts w:eastAsia="Times New Roman" w:cs="Times New Roman"/>
                <w:color w:val="000000"/>
                <w:sz w:val="20"/>
                <w:szCs w:val="20"/>
                <w:lang w:val="en-US" w:eastAsia="de-DE"/>
              </w:rPr>
              <w:t>EventID</w:t>
            </w:r>
            <w:proofErr w:type="spellEnd"/>
          </w:p>
        </w:tc>
        <w:tc>
          <w:tcPr>
            <w:tcW w:w="709" w:type="dxa"/>
            <w:tcBorders>
              <w:top w:val="nil"/>
              <w:left w:val="nil"/>
              <w:bottom w:val="single" w:sz="8" w:space="0" w:color="000000"/>
              <w:right w:val="single" w:sz="8" w:space="0" w:color="000000"/>
            </w:tcBorders>
            <w:shd w:val="clear" w:color="auto" w:fill="auto"/>
            <w:vAlign w:val="center"/>
            <w:hideMark/>
          </w:tcPr>
          <w:p w:rsidR="00A16A99" w:rsidRPr="002102E1" w:rsidRDefault="00A16A99" w:rsidP="003166A5">
            <w:pPr>
              <w:spacing w:after="0"/>
              <w:jc w:val="left"/>
              <w:rPr>
                <w:rFonts w:eastAsia="Times New Roman" w:cs="Times New Roman"/>
                <w:color w:val="000000"/>
                <w:sz w:val="20"/>
                <w:szCs w:val="20"/>
                <w:lang w:val="en-US" w:eastAsia="de-DE"/>
              </w:rPr>
            </w:pPr>
            <w:r w:rsidRPr="002102E1">
              <w:rPr>
                <w:rFonts w:eastAsia="Times New Roman" w:cs="Times New Roman"/>
                <w:color w:val="000000"/>
                <w:sz w:val="20"/>
                <w:szCs w:val="20"/>
                <w:lang w:val="en-US" w:eastAsia="de-DE"/>
              </w:rPr>
              <w:t>M</w:t>
            </w:r>
          </w:p>
        </w:tc>
        <w:tc>
          <w:tcPr>
            <w:tcW w:w="2410" w:type="dxa"/>
            <w:tcBorders>
              <w:top w:val="nil"/>
              <w:left w:val="nil"/>
              <w:bottom w:val="single" w:sz="8" w:space="0" w:color="000000"/>
              <w:right w:val="single" w:sz="8" w:space="0" w:color="000000"/>
            </w:tcBorders>
            <w:shd w:val="clear" w:color="auto" w:fill="auto"/>
            <w:vAlign w:val="center"/>
            <w:hideMark/>
          </w:tcPr>
          <w:p w:rsidR="00A16A99" w:rsidRPr="002102E1" w:rsidRDefault="00A16A99" w:rsidP="003166A5">
            <w:pPr>
              <w:spacing w:after="0"/>
              <w:jc w:val="left"/>
              <w:rPr>
                <w:rFonts w:eastAsia="Times New Roman" w:cs="Times New Roman"/>
                <w:color w:val="000000"/>
                <w:sz w:val="20"/>
                <w:szCs w:val="20"/>
                <w:lang w:val="en-US" w:eastAsia="de-DE"/>
              </w:rPr>
            </w:pPr>
            <w:r w:rsidRPr="002102E1">
              <w:rPr>
                <w:rFonts w:eastAsia="Times New Roman" w:cs="Times New Roman"/>
                <w:color w:val="000000"/>
                <w:sz w:val="20"/>
                <w:szCs w:val="20"/>
                <w:lang w:val="en-US" w:eastAsia="de-DE"/>
              </w:rPr>
              <w:t>EV(110106, DCM, “Export”)</w:t>
            </w:r>
          </w:p>
        </w:tc>
        <w:tc>
          <w:tcPr>
            <w:tcW w:w="2693" w:type="dxa"/>
            <w:tcBorders>
              <w:top w:val="nil"/>
              <w:left w:val="nil"/>
              <w:bottom w:val="single" w:sz="8" w:space="0" w:color="000000"/>
              <w:right w:val="single" w:sz="8" w:space="0" w:color="000000"/>
            </w:tcBorders>
            <w:shd w:val="clear" w:color="auto" w:fill="auto"/>
            <w:vAlign w:val="center"/>
          </w:tcPr>
          <w:p w:rsidR="00A16A99" w:rsidRPr="0068410C" w:rsidRDefault="00A16A99" w:rsidP="003166A5">
            <w:pPr>
              <w:spacing w:after="0"/>
              <w:jc w:val="left"/>
              <w:rPr>
                <w:rFonts w:eastAsia="Times New Roman" w:cs="Times New Roman"/>
                <w:color w:val="000000"/>
                <w:sz w:val="20"/>
                <w:szCs w:val="20"/>
                <w:lang w:eastAsia="de-DE"/>
              </w:rPr>
            </w:pPr>
            <w:r w:rsidRPr="003166A5">
              <w:rPr>
                <w:rFonts w:eastAsia="Times New Roman" w:cs="Times New Roman"/>
                <w:color w:val="000000"/>
                <w:sz w:val="20"/>
                <w:szCs w:val="20"/>
                <w:lang w:eastAsia="de-DE"/>
              </w:rPr>
              <w:t xml:space="preserve">ID des </w:t>
            </w:r>
            <w:proofErr w:type="spellStart"/>
            <w:r w:rsidRPr="003166A5">
              <w:rPr>
                <w:rFonts w:eastAsia="Times New Roman" w:cs="Times New Roman"/>
                <w:color w:val="000000"/>
                <w:sz w:val="20"/>
                <w:szCs w:val="20"/>
                <w:lang w:eastAsia="de-DE"/>
              </w:rPr>
              <w:t>auditierten</w:t>
            </w:r>
            <w:proofErr w:type="spellEnd"/>
            <w:r w:rsidRPr="003166A5">
              <w:rPr>
                <w:rFonts w:eastAsia="Times New Roman" w:cs="Times New Roman"/>
                <w:color w:val="000000"/>
                <w:sz w:val="20"/>
                <w:szCs w:val="20"/>
                <w:lang w:eastAsia="de-DE"/>
              </w:rPr>
              <w:t xml:space="preserve"> </w:t>
            </w:r>
            <w:r w:rsidRPr="006F2805">
              <w:rPr>
                <w:rFonts w:eastAsia="Times New Roman" w:cs="Times New Roman"/>
                <w:color w:val="000000"/>
                <w:sz w:val="20"/>
                <w:szCs w:val="20"/>
                <w:lang w:eastAsia="de-DE"/>
              </w:rPr>
              <w:t>Ereignisses</w:t>
            </w:r>
          </w:p>
        </w:tc>
        <w:tc>
          <w:tcPr>
            <w:tcW w:w="3992" w:type="dxa"/>
            <w:tcBorders>
              <w:top w:val="nil"/>
              <w:left w:val="nil"/>
              <w:bottom w:val="single" w:sz="8" w:space="0" w:color="000000"/>
              <w:right w:val="single" w:sz="8" w:space="0" w:color="000000"/>
            </w:tcBorders>
            <w:shd w:val="clear" w:color="auto" w:fill="auto"/>
            <w:vAlign w:val="center"/>
          </w:tcPr>
          <w:p w:rsidR="00A16A99" w:rsidRPr="0068410C" w:rsidRDefault="00A16A99" w:rsidP="003166A5">
            <w:pPr>
              <w:spacing w:after="0"/>
              <w:jc w:val="left"/>
              <w:rPr>
                <w:rFonts w:eastAsia="Times New Roman" w:cs="Times New Roman"/>
                <w:color w:val="000000"/>
                <w:sz w:val="20"/>
                <w:szCs w:val="20"/>
                <w:lang w:eastAsia="de-DE"/>
              </w:rPr>
            </w:pPr>
            <w:r w:rsidRPr="00700553">
              <w:rPr>
                <w:rFonts w:eastAsia="Times New Roman" w:cs="Times New Roman"/>
                <w:color w:val="000000"/>
                <w:sz w:val="20"/>
                <w:szCs w:val="20"/>
                <w:lang w:eastAsia="de-DE"/>
              </w:rPr>
              <w:t xml:space="preserve">Ohne </w:t>
            </w:r>
            <w:r>
              <w:rPr>
                <w:rFonts w:eastAsia="Times New Roman" w:cs="Times New Roman"/>
                <w:color w:val="000000"/>
                <w:sz w:val="20"/>
                <w:szCs w:val="20"/>
                <w:lang w:eastAsia="de-DE"/>
              </w:rPr>
              <w:t xml:space="preserve">eindeutige </w:t>
            </w:r>
            <w:r w:rsidRPr="00700553">
              <w:rPr>
                <w:rFonts w:eastAsia="Times New Roman" w:cs="Times New Roman"/>
                <w:color w:val="000000"/>
                <w:sz w:val="20"/>
                <w:szCs w:val="20"/>
                <w:lang w:eastAsia="de-DE"/>
              </w:rPr>
              <w:t xml:space="preserve">Identifizierung des auslösenden Ereignisses kann keine </w:t>
            </w:r>
            <w:r>
              <w:rPr>
                <w:rFonts w:eastAsia="Times New Roman" w:cs="Times New Roman"/>
                <w:color w:val="000000"/>
                <w:sz w:val="20"/>
                <w:szCs w:val="20"/>
                <w:lang w:eastAsia="de-DE"/>
              </w:rPr>
              <w:t>Zuordnung bzgl. Ereignis und Auditeintrag erfolgen, insbesondere wäre eine Zuordnung zwischen Ereignis und ggf. verarbeitete personenbezogene Daten kaum möglich</w:t>
            </w:r>
          </w:p>
        </w:tc>
      </w:tr>
      <w:tr w:rsidR="00A16A99" w:rsidRPr="00C33036" w:rsidTr="00AB6AF9">
        <w:tc>
          <w:tcPr>
            <w:tcW w:w="1885" w:type="dxa"/>
            <w:vMerge/>
            <w:tcBorders>
              <w:left w:val="single" w:sz="8" w:space="0" w:color="000000"/>
              <w:right w:val="single" w:sz="8" w:space="0" w:color="000000"/>
            </w:tcBorders>
            <w:shd w:val="clear" w:color="auto" w:fill="auto"/>
            <w:vAlign w:val="center"/>
            <w:hideMark/>
          </w:tcPr>
          <w:p w:rsidR="00A16A99" w:rsidRPr="00C33036" w:rsidRDefault="00A16A99" w:rsidP="003166A5">
            <w:pPr>
              <w:spacing w:after="0"/>
              <w:jc w:val="left"/>
              <w:rPr>
                <w:rFonts w:eastAsia="Times New Roman" w:cs="Times New Roman"/>
                <w:b/>
                <w:bCs/>
                <w:color w:val="000000"/>
                <w:sz w:val="20"/>
                <w:szCs w:val="20"/>
                <w:lang w:eastAsia="de-DE"/>
              </w:rPr>
            </w:pPr>
          </w:p>
        </w:tc>
        <w:tc>
          <w:tcPr>
            <w:tcW w:w="2241" w:type="dxa"/>
            <w:tcBorders>
              <w:top w:val="nil"/>
              <w:left w:val="nil"/>
              <w:bottom w:val="single" w:sz="8" w:space="0" w:color="000000"/>
              <w:right w:val="single" w:sz="8" w:space="0" w:color="000000"/>
            </w:tcBorders>
            <w:shd w:val="clear" w:color="auto" w:fill="auto"/>
            <w:vAlign w:val="center"/>
            <w:hideMark/>
          </w:tcPr>
          <w:p w:rsidR="00A16A99" w:rsidRPr="002102E1" w:rsidRDefault="00A16A99" w:rsidP="003166A5">
            <w:pPr>
              <w:spacing w:after="0"/>
              <w:jc w:val="left"/>
              <w:rPr>
                <w:rFonts w:eastAsia="Times New Roman" w:cs="Times New Roman"/>
                <w:color w:val="000000"/>
                <w:sz w:val="20"/>
                <w:szCs w:val="20"/>
                <w:lang w:val="en-US" w:eastAsia="de-DE"/>
              </w:rPr>
            </w:pPr>
            <w:proofErr w:type="spellStart"/>
            <w:r w:rsidRPr="002102E1">
              <w:rPr>
                <w:rFonts w:eastAsia="Times New Roman" w:cs="Times New Roman"/>
                <w:color w:val="000000"/>
                <w:sz w:val="20"/>
                <w:szCs w:val="20"/>
                <w:lang w:val="en-US" w:eastAsia="de-DE"/>
              </w:rPr>
              <w:t>EventActionCode</w:t>
            </w:r>
            <w:proofErr w:type="spellEnd"/>
          </w:p>
        </w:tc>
        <w:tc>
          <w:tcPr>
            <w:tcW w:w="709" w:type="dxa"/>
            <w:tcBorders>
              <w:top w:val="nil"/>
              <w:left w:val="nil"/>
              <w:bottom w:val="single" w:sz="8" w:space="0" w:color="000000"/>
              <w:right w:val="single" w:sz="8" w:space="0" w:color="000000"/>
            </w:tcBorders>
            <w:shd w:val="clear" w:color="auto" w:fill="auto"/>
            <w:vAlign w:val="center"/>
            <w:hideMark/>
          </w:tcPr>
          <w:p w:rsidR="00A16A99" w:rsidRPr="002102E1" w:rsidRDefault="00A16A99" w:rsidP="003166A5">
            <w:pPr>
              <w:spacing w:after="0"/>
              <w:jc w:val="left"/>
              <w:rPr>
                <w:rFonts w:eastAsia="Times New Roman" w:cs="Times New Roman"/>
                <w:color w:val="000000"/>
                <w:sz w:val="20"/>
                <w:szCs w:val="20"/>
                <w:lang w:val="en-US" w:eastAsia="de-DE"/>
              </w:rPr>
            </w:pPr>
            <w:r w:rsidRPr="002102E1">
              <w:rPr>
                <w:rFonts w:eastAsia="Times New Roman" w:cs="Times New Roman"/>
                <w:color w:val="000000"/>
                <w:sz w:val="20"/>
                <w:szCs w:val="20"/>
                <w:lang w:val="en-US" w:eastAsia="de-DE"/>
              </w:rPr>
              <w:t>M</w:t>
            </w:r>
          </w:p>
        </w:tc>
        <w:tc>
          <w:tcPr>
            <w:tcW w:w="2410" w:type="dxa"/>
            <w:tcBorders>
              <w:top w:val="nil"/>
              <w:left w:val="nil"/>
              <w:bottom w:val="single" w:sz="8" w:space="0" w:color="000000"/>
              <w:right w:val="single" w:sz="8" w:space="0" w:color="000000"/>
            </w:tcBorders>
            <w:shd w:val="clear" w:color="auto" w:fill="auto"/>
            <w:vAlign w:val="center"/>
            <w:hideMark/>
          </w:tcPr>
          <w:p w:rsidR="00A16A99" w:rsidRPr="002102E1" w:rsidRDefault="00A16A99" w:rsidP="003166A5">
            <w:pPr>
              <w:spacing w:after="0"/>
              <w:jc w:val="left"/>
              <w:rPr>
                <w:rFonts w:eastAsia="Times New Roman" w:cs="Times New Roman"/>
                <w:color w:val="000000"/>
                <w:sz w:val="20"/>
                <w:szCs w:val="20"/>
                <w:lang w:val="en-US" w:eastAsia="de-DE"/>
              </w:rPr>
            </w:pPr>
            <w:r w:rsidRPr="002102E1">
              <w:rPr>
                <w:rFonts w:eastAsia="Times New Roman" w:cs="Times New Roman"/>
                <w:color w:val="000000"/>
                <w:sz w:val="20"/>
                <w:szCs w:val="20"/>
                <w:lang w:val="en-US" w:eastAsia="de-DE"/>
              </w:rPr>
              <w:t>“R” (Read) for Export</w:t>
            </w:r>
          </w:p>
        </w:tc>
        <w:tc>
          <w:tcPr>
            <w:tcW w:w="2693" w:type="dxa"/>
            <w:tcBorders>
              <w:top w:val="nil"/>
              <w:left w:val="nil"/>
              <w:bottom w:val="single" w:sz="8" w:space="0" w:color="000000"/>
              <w:right w:val="single" w:sz="8" w:space="0" w:color="000000"/>
            </w:tcBorders>
            <w:shd w:val="clear" w:color="auto" w:fill="auto"/>
            <w:vAlign w:val="center"/>
          </w:tcPr>
          <w:p w:rsidR="00A16A99" w:rsidRPr="0068410C" w:rsidRDefault="00A16A99" w:rsidP="003166A5">
            <w:pPr>
              <w:spacing w:after="0"/>
              <w:jc w:val="left"/>
              <w:rPr>
                <w:rFonts w:eastAsia="Times New Roman" w:cs="Times New Roman"/>
                <w:color w:val="000000"/>
                <w:sz w:val="20"/>
                <w:szCs w:val="20"/>
                <w:lang w:eastAsia="de-DE"/>
              </w:rPr>
            </w:pPr>
            <w:r w:rsidRPr="003166A5">
              <w:rPr>
                <w:rFonts w:eastAsia="Times New Roman" w:cs="Times New Roman"/>
                <w:color w:val="000000"/>
                <w:sz w:val="20"/>
                <w:szCs w:val="20"/>
                <w:lang w:eastAsia="de-DE"/>
              </w:rPr>
              <w:t xml:space="preserve">Art der während des </w:t>
            </w:r>
            <w:proofErr w:type="spellStart"/>
            <w:r w:rsidRPr="003166A5">
              <w:rPr>
                <w:rFonts w:eastAsia="Times New Roman" w:cs="Times New Roman"/>
                <w:color w:val="000000"/>
                <w:sz w:val="20"/>
                <w:szCs w:val="20"/>
                <w:lang w:eastAsia="de-DE"/>
              </w:rPr>
              <w:t>auditierten</w:t>
            </w:r>
            <w:proofErr w:type="spellEnd"/>
            <w:r w:rsidRPr="003166A5">
              <w:rPr>
                <w:rFonts w:eastAsia="Times New Roman" w:cs="Times New Roman"/>
                <w:color w:val="000000"/>
                <w:sz w:val="20"/>
                <w:szCs w:val="20"/>
                <w:lang w:eastAsia="de-DE"/>
              </w:rPr>
              <w:t xml:space="preserve"> Ereignisses durchgeführten </w:t>
            </w:r>
            <w:r w:rsidRPr="006F2805">
              <w:rPr>
                <w:rFonts w:eastAsia="Times New Roman" w:cs="Times New Roman"/>
                <w:color w:val="000000"/>
                <w:sz w:val="20"/>
                <w:szCs w:val="20"/>
                <w:lang w:eastAsia="de-DE"/>
              </w:rPr>
              <w:t>Aktion</w:t>
            </w:r>
          </w:p>
        </w:tc>
        <w:tc>
          <w:tcPr>
            <w:tcW w:w="3992" w:type="dxa"/>
            <w:tcBorders>
              <w:top w:val="nil"/>
              <w:left w:val="nil"/>
              <w:bottom w:val="single" w:sz="8" w:space="0" w:color="000000"/>
              <w:right w:val="single" w:sz="8" w:space="0" w:color="000000"/>
            </w:tcBorders>
            <w:shd w:val="clear" w:color="auto" w:fill="auto"/>
            <w:vAlign w:val="center"/>
          </w:tcPr>
          <w:p w:rsidR="00A16A99" w:rsidRPr="0068410C" w:rsidRDefault="00A16A99" w:rsidP="003166A5">
            <w:pPr>
              <w:spacing w:after="0"/>
              <w:jc w:val="left"/>
              <w:rPr>
                <w:rFonts w:eastAsia="Times New Roman" w:cs="Times New Roman"/>
                <w:color w:val="000000"/>
                <w:sz w:val="20"/>
                <w:szCs w:val="20"/>
                <w:lang w:eastAsia="de-DE"/>
              </w:rPr>
            </w:pPr>
            <w:r w:rsidRPr="001C37F3">
              <w:rPr>
                <w:rFonts w:ascii="Calibri" w:eastAsia="Times New Roman" w:hAnsi="Calibri" w:cs="Times New Roman"/>
                <w:color w:val="000000"/>
                <w:sz w:val="20"/>
                <w:szCs w:val="20"/>
                <w:lang w:eastAsia="de-DE"/>
              </w:rPr>
              <w:t xml:space="preserve">Zur Nachverfolgbarkeit der </w:t>
            </w:r>
            <w:r>
              <w:rPr>
                <w:rFonts w:ascii="Calibri" w:eastAsia="Times New Roman" w:hAnsi="Calibri" w:cs="Times New Roman"/>
                <w:color w:val="000000"/>
                <w:sz w:val="20"/>
                <w:szCs w:val="20"/>
                <w:lang w:eastAsia="de-DE"/>
              </w:rPr>
              <w:t xml:space="preserve">Verarbeitung insbesondere auch der </w:t>
            </w:r>
            <w:r w:rsidRPr="001C37F3">
              <w:rPr>
                <w:rFonts w:ascii="Calibri" w:eastAsia="Times New Roman" w:hAnsi="Calibri" w:cs="Times New Roman"/>
                <w:color w:val="000000"/>
                <w:sz w:val="20"/>
                <w:szCs w:val="20"/>
                <w:lang w:eastAsia="de-DE"/>
              </w:rPr>
              <w:t>Änderung von Daten erforderlich</w:t>
            </w:r>
          </w:p>
        </w:tc>
      </w:tr>
      <w:tr w:rsidR="00A16A99" w:rsidRPr="00C33036" w:rsidTr="00AB6AF9">
        <w:tc>
          <w:tcPr>
            <w:tcW w:w="1885" w:type="dxa"/>
            <w:vMerge/>
            <w:tcBorders>
              <w:left w:val="single" w:sz="8" w:space="0" w:color="000000"/>
              <w:right w:val="single" w:sz="8" w:space="0" w:color="000000"/>
            </w:tcBorders>
            <w:shd w:val="clear" w:color="auto" w:fill="auto"/>
            <w:vAlign w:val="center"/>
            <w:hideMark/>
          </w:tcPr>
          <w:p w:rsidR="00A16A99" w:rsidRPr="00C33036" w:rsidRDefault="00A16A99" w:rsidP="003166A5">
            <w:pPr>
              <w:spacing w:after="0"/>
              <w:jc w:val="left"/>
              <w:rPr>
                <w:rFonts w:eastAsia="Times New Roman" w:cs="Times New Roman"/>
                <w:b/>
                <w:bCs/>
                <w:color w:val="000000"/>
                <w:sz w:val="20"/>
                <w:szCs w:val="20"/>
                <w:lang w:eastAsia="de-DE"/>
              </w:rPr>
            </w:pPr>
          </w:p>
        </w:tc>
        <w:tc>
          <w:tcPr>
            <w:tcW w:w="2241" w:type="dxa"/>
            <w:tcBorders>
              <w:top w:val="nil"/>
              <w:left w:val="nil"/>
              <w:bottom w:val="single" w:sz="8" w:space="0" w:color="000000"/>
              <w:right w:val="single" w:sz="8" w:space="0" w:color="000000"/>
            </w:tcBorders>
            <w:shd w:val="clear" w:color="auto" w:fill="auto"/>
            <w:vAlign w:val="center"/>
            <w:hideMark/>
          </w:tcPr>
          <w:p w:rsidR="00A16A99" w:rsidRPr="002102E1" w:rsidRDefault="00A16A99" w:rsidP="003166A5">
            <w:pPr>
              <w:spacing w:after="0"/>
              <w:jc w:val="left"/>
              <w:rPr>
                <w:rFonts w:eastAsia="Times New Roman" w:cs="Times New Roman"/>
                <w:color w:val="000000"/>
                <w:sz w:val="20"/>
                <w:szCs w:val="20"/>
                <w:lang w:val="en-US" w:eastAsia="de-DE"/>
              </w:rPr>
            </w:pPr>
            <w:proofErr w:type="spellStart"/>
            <w:r w:rsidRPr="002102E1">
              <w:rPr>
                <w:rFonts w:eastAsia="Times New Roman" w:cs="Times New Roman"/>
                <w:color w:val="000000"/>
                <w:sz w:val="20"/>
                <w:szCs w:val="20"/>
                <w:lang w:val="en-US" w:eastAsia="de-DE"/>
              </w:rPr>
              <w:t>EventDateTime</w:t>
            </w:r>
            <w:proofErr w:type="spellEnd"/>
          </w:p>
        </w:tc>
        <w:tc>
          <w:tcPr>
            <w:tcW w:w="709" w:type="dxa"/>
            <w:tcBorders>
              <w:top w:val="nil"/>
              <w:left w:val="nil"/>
              <w:bottom w:val="single" w:sz="8" w:space="0" w:color="000000"/>
              <w:right w:val="single" w:sz="8" w:space="0" w:color="000000"/>
            </w:tcBorders>
            <w:shd w:val="clear" w:color="auto" w:fill="auto"/>
            <w:vAlign w:val="center"/>
            <w:hideMark/>
          </w:tcPr>
          <w:p w:rsidR="00A16A99" w:rsidRPr="002102E1" w:rsidRDefault="00A16A99" w:rsidP="003166A5">
            <w:pPr>
              <w:spacing w:after="0"/>
              <w:jc w:val="left"/>
              <w:rPr>
                <w:rFonts w:eastAsia="Times New Roman" w:cs="Times New Roman"/>
                <w:color w:val="000000"/>
                <w:sz w:val="20"/>
                <w:szCs w:val="20"/>
                <w:lang w:val="en-US" w:eastAsia="de-DE"/>
              </w:rPr>
            </w:pPr>
            <w:r w:rsidRPr="002102E1">
              <w:rPr>
                <w:rFonts w:eastAsia="Times New Roman" w:cs="Times New Roman"/>
                <w:color w:val="000000"/>
                <w:sz w:val="20"/>
                <w:szCs w:val="20"/>
                <w:lang w:val="en-US" w:eastAsia="de-DE"/>
              </w:rPr>
              <w:t>M</w:t>
            </w:r>
          </w:p>
        </w:tc>
        <w:tc>
          <w:tcPr>
            <w:tcW w:w="2410" w:type="dxa"/>
            <w:tcBorders>
              <w:top w:val="nil"/>
              <w:left w:val="nil"/>
              <w:bottom w:val="single" w:sz="8" w:space="0" w:color="000000"/>
              <w:right w:val="single" w:sz="8" w:space="0" w:color="000000"/>
            </w:tcBorders>
            <w:shd w:val="clear" w:color="auto" w:fill="auto"/>
            <w:vAlign w:val="center"/>
            <w:hideMark/>
          </w:tcPr>
          <w:p w:rsidR="00A16A99" w:rsidRPr="002102E1" w:rsidRDefault="00A16A99" w:rsidP="003166A5">
            <w:pPr>
              <w:spacing w:after="0"/>
              <w:jc w:val="left"/>
              <w:rPr>
                <w:rFonts w:eastAsia="Times New Roman" w:cs="Times New Roman"/>
                <w:color w:val="000000"/>
                <w:sz w:val="20"/>
                <w:szCs w:val="20"/>
                <w:lang w:val="en-US" w:eastAsia="de-DE"/>
              </w:rPr>
            </w:pPr>
            <w:r w:rsidRPr="002102E1">
              <w:rPr>
                <w:rFonts w:eastAsia="Times New Roman" w:cs="Times New Roman"/>
                <w:color w:val="000000"/>
                <w:sz w:val="20"/>
                <w:szCs w:val="20"/>
                <w:lang w:val="en-US" w:eastAsia="de-DE"/>
              </w:rPr>
              <w:t>not specialized</w:t>
            </w:r>
          </w:p>
        </w:tc>
        <w:tc>
          <w:tcPr>
            <w:tcW w:w="2693" w:type="dxa"/>
            <w:tcBorders>
              <w:top w:val="nil"/>
              <w:left w:val="nil"/>
              <w:bottom w:val="single" w:sz="8" w:space="0" w:color="000000"/>
              <w:right w:val="single" w:sz="8" w:space="0" w:color="000000"/>
            </w:tcBorders>
            <w:shd w:val="clear" w:color="auto" w:fill="auto"/>
            <w:vAlign w:val="center"/>
          </w:tcPr>
          <w:p w:rsidR="00A16A99" w:rsidRPr="0068410C" w:rsidRDefault="00A16A99" w:rsidP="003166A5">
            <w:pPr>
              <w:spacing w:after="0"/>
              <w:jc w:val="left"/>
              <w:rPr>
                <w:rFonts w:eastAsia="Times New Roman" w:cs="Times New Roman"/>
                <w:color w:val="000000"/>
                <w:sz w:val="20"/>
                <w:szCs w:val="20"/>
                <w:lang w:eastAsia="de-DE"/>
              </w:rPr>
            </w:pPr>
            <w:r w:rsidRPr="003166A5">
              <w:rPr>
                <w:rFonts w:eastAsia="Times New Roman" w:cs="Times New Roman"/>
                <w:color w:val="000000"/>
                <w:sz w:val="20"/>
                <w:szCs w:val="20"/>
                <w:lang w:eastAsia="de-DE"/>
              </w:rPr>
              <w:t xml:space="preserve">Datum/Uhrzeit des Auftretens des </w:t>
            </w:r>
            <w:proofErr w:type="spellStart"/>
            <w:r w:rsidRPr="003166A5">
              <w:rPr>
                <w:rFonts w:eastAsia="Times New Roman" w:cs="Times New Roman"/>
                <w:color w:val="000000"/>
                <w:sz w:val="20"/>
                <w:szCs w:val="20"/>
                <w:lang w:eastAsia="de-DE"/>
              </w:rPr>
              <w:t>auditierten</w:t>
            </w:r>
            <w:proofErr w:type="spellEnd"/>
            <w:r w:rsidRPr="003166A5">
              <w:rPr>
                <w:rFonts w:eastAsia="Times New Roman" w:cs="Times New Roman"/>
                <w:color w:val="000000"/>
                <w:sz w:val="20"/>
                <w:szCs w:val="20"/>
                <w:lang w:eastAsia="de-DE"/>
              </w:rPr>
              <w:t xml:space="preserve"> </w:t>
            </w:r>
            <w:r w:rsidRPr="006F2805">
              <w:rPr>
                <w:rFonts w:eastAsia="Times New Roman" w:cs="Times New Roman"/>
                <w:color w:val="000000"/>
                <w:sz w:val="20"/>
                <w:szCs w:val="20"/>
                <w:lang w:eastAsia="de-DE"/>
              </w:rPr>
              <w:t>Ereignisses</w:t>
            </w:r>
          </w:p>
        </w:tc>
        <w:tc>
          <w:tcPr>
            <w:tcW w:w="3992" w:type="dxa"/>
            <w:tcBorders>
              <w:top w:val="nil"/>
              <w:left w:val="nil"/>
              <w:bottom w:val="single" w:sz="8" w:space="0" w:color="000000"/>
              <w:right w:val="single" w:sz="8" w:space="0" w:color="000000"/>
            </w:tcBorders>
            <w:shd w:val="clear" w:color="auto" w:fill="auto"/>
            <w:vAlign w:val="center"/>
          </w:tcPr>
          <w:p w:rsidR="00A16A99" w:rsidRPr="0068410C" w:rsidRDefault="00A16A99" w:rsidP="003166A5">
            <w:pPr>
              <w:spacing w:after="0"/>
              <w:jc w:val="left"/>
              <w:rPr>
                <w:rFonts w:eastAsia="Times New Roman" w:cs="Times New Roman"/>
                <w:color w:val="000000"/>
                <w:sz w:val="20"/>
                <w:szCs w:val="20"/>
                <w:lang w:eastAsia="de-DE"/>
              </w:rPr>
            </w:pPr>
            <w:r w:rsidRPr="001C37F3">
              <w:rPr>
                <w:rFonts w:ascii="Calibri" w:eastAsia="Times New Roman" w:hAnsi="Calibri" w:cs="Times New Roman"/>
                <w:color w:val="000000"/>
                <w:sz w:val="20"/>
                <w:szCs w:val="20"/>
                <w:lang w:eastAsia="de-DE"/>
              </w:rPr>
              <w:t xml:space="preserve">Zur Nachverfolgbarkeit, wann Daten verarbeitet wurden, </w:t>
            </w:r>
            <w:r w:rsidRPr="006F2805">
              <w:rPr>
                <w:rFonts w:ascii="Calibri" w:eastAsia="Times New Roman" w:hAnsi="Calibri" w:cs="Times New Roman"/>
                <w:color w:val="000000"/>
                <w:sz w:val="20"/>
                <w:szCs w:val="20"/>
                <w:lang w:eastAsia="de-DE"/>
              </w:rPr>
              <w:t>erforderlich</w:t>
            </w:r>
          </w:p>
        </w:tc>
      </w:tr>
      <w:tr w:rsidR="00A16A99" w:rsidRPr="00C33036" w:rsidTr="00AB6AF9">
        <w:tc>
          <w:tcPr>
            <w:tcW w:w="1885" w:type="dxa"/>
            <w:vMerge/>
            <w:tcBorders>
              <w:left w:val="single" w:sz="8" w:space="0" w:color="000000"/>
              <w:right w:val="single" w:sz="8" w:space="0" w:color="000000"/>
            </w:tcBorders>
            <w:shd w:val="clear" w:color="auto" w:fill="auto"/>
          </w:tcPr>
          <w:p w:rsidR="00A16A99" w:rsidRPr="00C33036" w:rsidRDefault="00A16A99" w:rsidP="003166A5">
            <w:pPr>
              <w:spacing w:after="0"/>
              <w:jc w:val="left"/>
              <w:rPr>
                <w:rFonts w:eastAsia="Times New Roman" w:cs="Times New Roman"/>
                <w:color w:val="000000"/>
                <w:sz w:val="20"/>
                <w:szCs w:val="20"/>
                <w:lang w:eastAsia="de-DE"/>
              </w:rPr>
            </w:pPr>
          </w:p>
        </w:tc>
        <w:tc>
          <w:tcPr>
            <w:tcW w:w="2241" w:type="dxa"/>
            <w:tcBorders>
              <w:top w:val="nil"/>
              <w:left w:val="nil"/>
              <w:bottom w:val="single" w:sz="8" w:space="0" w:color="000000"/>
              <w:right w:val="single" w:sz="8" w:space="0" w:color="000000"/>
            </w:tcBorders>
            <w:shd w:val="clear" w:color="auto" w:fill="auto"/>
            <w:vAlign w:val="center"/>
            <w:hideMark/>
          </w:tcPr>
          <w:p w:rsidR="00A16A99" w:rsidRPr="002102E1" w:rsidRDefault="00A16A99" w:rsidP="003166A5">
            <w:pPr>
              <w:spacing w:after="0"/>
              <w:jc w:val="left"/>
              <w:rPr>
                <w:rFonts w:eastAsia="Times New Roman" w:cs="Times New Roman"/>
                <w:color w:val="000000"/>
                <w:sz w:val="20"/>
                <w:szCs w:val="20"/>
                <w:lang w:val="en-US" w:eastAsia="de-DE"/>
              </w:rPr>
            </w:pPr>
            <w:proofErr w:type="spellStart"/>
            <w:r w:rsidRPr="002102E1">
              <w:rPr>
                <w:rFonts w:eastAsia="Times New Roman" w:cs="Times New Roman"/>
                <w:color w:val="000000"/>
                <w:sz w:val="20"/>
                <w:szCs w:val="20"/>
                <w:lang w:val="en-US" w:eastAsia="de-DE"/>
              </w:rPr>
              <w:t>EventOutcomeIndicator</w:t>
            </w:r>
            <w:proofErr w:type="spellEnd"/>
          </w:p>
        </w:tc>
        <w:tc>
          <w:tcPr>
            <w:tcW w:w="709" w:type="dxa"/>
            <w:tcBorders>
              <w:top w:val="nil"/>
              <w:left w:val="nil"/>
              <w:bottom w:val="single" w:sz="8" w:space="0" w:color="000000"/>
              <w:right w:val="single" w:sz="8" w:space="0" w:color="000000"/>
            </w:tcBorders>
            <w:shd w:val="clear" w:color="auto" w:fill="auto"/>
            <w:vAlign w:val="center"/>
            <w:hideMark/>
          </w:tcPr>
          <w:p w:rsidR="00A16A99" w:rsidRPr="002102E1" w:rsidRDefault="00A16A99" w:rsidP="003166A5">
            <w:pPr>
              <w:spacing w:after="0"/>
              <w:jc w:val="left"/>
              <w:rPr>
                <w:rFonts w:eastAsia="Times New Roman" w:cs="Times New Roman"/>
                <w:color w:val="000000"/>
                <w:sz w:val="20"/>
                <w:szCs w:val="20"/>
                <w:lang w:val="en-US" w:eastAsia="de-DE"/>
              </w:rPr>
            </w:pPr>
            <w:r w:rsidRPr="002102E1">
              <w:rPr>
                <w:rFonts w:eastAsia="Times New Roman" w:cs="Times New Roman"/>
                <w:color w:val="000000"/>
                <w:sz w:val="20"/>
                <w:szCs w:val="20"/>
                <w:lang w:val="en-US" w:eastAsia="de-DE"/>
              </w:rPr>
              <w:t>M</w:t>
            </w:r>
          </w:p>
        </w:tc>
        <w:tc>
          <w:tcPr>
            <w:tcW w:w="2410" w:type="dxa"/>
            <w:tcBorders>
              <w:top w:val="nil"/>
              <w:left w:val="nil"/>
              <w:bottom w:val="single" w:sz="8" w:space="0" w:color="000000"/>
              <w:right w:val="single" w:sz="8" w:space="0" w:color="000000"/>
            </w:tcBorders>
            <w:shd w:val="clear" w:color="auto" w:fill="auto"/>
            <w:vAlign w:val="center"/>
            <w:hideMark/>
          </w:tcPr>
          <w:p w:rsidR="00A16A99" w:rsidRPr="002102E1" w:rsidRDefault="00A16A99" w:rsidP="003166A5">
            <w:pPr>
              <w:spacing w:after="0"/>
              <w:jc w:val="left"/>
              <w:rPr>
                <w:rFonts w:eastAsia="Times New Roman" w:cs="Times New Roman"/>
                <w:color w:val="000000"/>
                <w:sz w:val="20"/>
                <w:szCs w:val="20"/>
                <w:lang w:val="en-US" w:eastAsia="de-DE"/>
              </w:rPr>
            </w:pPr>
            <w:r w:rsidRPr="002102E1">
              <w:rPr>
                <w:rFonts w:eastAsia="Times New Roman" w:cs="Times New Roman"/>
                <w:color w:val="000000"/>
                <w:sz w:val="20"/>
                <w:szCs w:val="20"/>
                <w:lang w:val="en-US" w:eastAsia="de-DE"/>
              </w:rPr>
              <w:t>not specialized</w:t>
            </w:r>
          </w:p>
        </w:tc>
        <w:tc>
          <w:tcPr>
            <w:tcW w:w="2693" w:type="dxa"/>
            <w:tcBorders>
              <w:top w:val="nil"/>
              <w:left w:val="nil"/>
              <w:bottom w:val="single" w:sz="8" w:space="0" w:color="000000"/>
              <w:right w:val="single" w:sz="8" w:space="0" w:color="000000"/>
            </w:tcBorders>
            <w:shd w:val="clear" w:color="auto" w:fill="auto"/>
            <w:vAlign w:val="center"/>
          </w:tcPr>
          <w:p w:rsidR="00A16A99" w:rsidRPr="0068410C" w:rsidRDefault="00A16A99" w:rsidP="003166A5">
            <w:pPr>
              <w:spacing w:after="0"/>
              <w:jc w:val="left"/>
              <w:rPr>
                <w:rFonts w:eastAsia="Times New Roman" w:cs="Times New Roman"/>
                <w:color w:val="000000"/>
                <w:sz w:val="20"/>
                <w:szCs w:val="20"/>
                <w:lang w:eastAsia="de-DE"/>
              </w:rPr>
            </w:pPr>
            <w:r w:rsidRPr="003166A5">
              <w:rPr>
                <w:rFonts w:eastAsia="Times New Roman" w:cs="Times New Roman"/>
                <w:color w:val="000000"/>
                <w:sz w:val="20"/>
                <w:szCs w:val="20"/>
                <w:lang w:eastAsia="de-DE"/>
              </w:rPr>
              <w:t>Erfolg oder Misserfolg des Ereignisses</w:t>
            </w:r>
          </w:p>
        </w:tc>
        <w:tc>
          <w:tcPr>
            <w:tcW w:w="3992" w:type="dxa"/>
            <w:tcBorders>
              <w:top w:val="nil"/>
              <w:left w:val="nil"/>
              <w:bottom w:val="single" w:sz="8" w:space="0" w:color="000000"/>
              <w:right w:val="single" w:sz="8" w:space="0" w:color="000000"/>
            </w:tcBorders>
            <w:shd w:val="clear" w:color="auto" w:fill="auto"/>
            <w:vAlign w:val="center"/>
          </w:tcPr>
          <w:p w:rsidR="00A16A99" w:rsidRPr="0068410C" w:rsidRDefault="00A16A99" w:rsidP="003166A5">
            <w:pPr>
              <w:spacing w:after="0"/>
              <w:jc w:val="left"/>
              <w:rPr>
                <w:rFonts w:eastAsia="Times New Roman" w:cs="Times New Roman"/>
                <w:color w:val="000000"/>
                <w:sz w:val="20"/>
                <w:szCs w:val="20"/>
                <w:lang w:eastAsia="de-DE"/>
              </w:rPr>
            </w:pPr>
            <w:r w:rsidRPr="001C37F3">
              <w:rPr>
                <w:rFonts w:ascii="Calibri" w:eastAsia="Times New Roman" w:hAnsi="Calibri" w:cs="Times New Roman"/>
                <w:color w:val="000000"/>
                <w:sz w:val="20"/>
                <w:szCs w:val="20"/>
                <w:lang w:eastAsia="de-DE"/>
              </w:rPr>
              <w:t xml:space="preserve">Zur Nachverfolgbarkeit, ob Daten verarbeitet wurden, </w:t>
            </w:r>
            <w:r w:rsidRPr="006F2805">
              <w:rPr>
                <w:rFonts w:ascii="Calibri" w:eastAsia="Times New Roman" w:hAnsi="Calibri" w:cs="Times New Roman"/>
                <w:color w:val="000000"/>
                <w:sz w:val="20"/>
                <w:szCs w:val="20"/>
                <w:lang w:eastAsia="de-DE"/>
              </w:rPr>
              <w:t>erforderlich</w:t>
            </w:r>
          </w:p>
        </w:tc>
      </w:tr>
      <w:tr w:rsidR="00A16A99" w:rsidRPr="00C33036" w:rsidTr="00AB6AF9">
        <w:tc>
          <w:tcPr>
            <w:tcW w:w="1885" w:type="dxa"/>
            <w:vMerge/>
            <w:tcBorders>
              <w:left w:val="single" w:sz="8" w:space="0" w:color="000000"/>
              <w:right w:val="single" w:sz="8" w:space="0" w:color="000000"/>
            </w:tcBorders>
            <w:shd w:val="clear" w:color="auto" w:fill="auto"/>
          </w:tcPr>
          <w:p w:rsidR="00A16A99" w:rsidRPr="00C33036" w:rsidRDefault="00A16A99" w:rsidP="003166A5">
            <w:pPr>
              <w:spacing w:after="0"/>
              <w:jc w:val="left"/>
              <w:rPr>
                <w:rFonts w:eastAsia="Times New Roman" w:cs="Times New Roman"/>
                <w:color w:val="000000"/>
                <w:sz w:val="20"/>
                <w:szCs w:val="20"/>
                <w:lang w:eastAsia="de-DE"/>
              </w:rPr>
            </w:pPr>
          </w:p>
        </w:tc>
        <w:tc>
          <w:tcPr>
            <w:tcW w:w="2241" w:type="dxa"/>
            <w:tcBorders>
              <w:top w:val="nil"/>
              <w:left w:val="nil"/>
              <w:bottom w:val="single" w:sz="8" w:space="0" w:color="000000"/>
              <w:right w:val="single" w:sz="8" w:space="0" w:color="000000"/>
            </w:tcBorders>
            <w:shd w:val="clear" w:color="auto" w:fill="auto"/>
            <w:vAlign w:val="center"/>
            <w:hideMark/>
          </w:tcPr>
          <w:p w:rsidR="00A16A99" w:rsidRPr="002102E1" w:rsidRDefault="00A16A99" w:rsidP="003166A5">
            <w:pPr>
              <w:spacing w:after="0"/>
              <w:jc w:val="left"/>
              <w:rPr>
                <w:rFonts w:eastAsia="Times New Roman" w:cs="Times New Roman"/>
                <w:color w:val="000000"/>
                <w:sz w:val="20"/>
                <w:szCs w:val="20"/>
                <w:lang w:val="en-US" w:eastAsia="de-DE"/>
              </w:rPr>
            </w:pPr>
            <w:proofErr w:type="spellStart"/>
            <w:r w:rsidRPr="002102E1">
              <w:rPr>
                <w:rFonts w:eastAsia="Times New Roman" w:cs="Times New Roman"/>
                <w:color w:val="000000"/>
                <w:sz w:val="20"/>
                <w:szCs w:val="20"/>
                <w:lang w:val="en-US" w:eastAsia="de-DE"/>
              </w:rPr>
              <w:t>PurposeOfUse</w:t>
            </w:r>
            <w:proofErr w:type="spellEnd"/>
          </w:p>
        </w:tc>
        <w:tc>
          <w:tcPr>
            <w:tcW w:w="709" w:type="dxa"/>
            <w:tcBorders>
              <w:top w:val="nil"/>
              <w:left w:val="nil"/>
              <w:bottom w:val="single" w:sz="8" w:space="0" w:color="000000"/>
              <w:right w:val="single" w:sz="8" w:space="0" w:color="000000"/>
            </w:tcBorders>
            <w:shd w:val="clear" w:color="auto" w:fill="auto"/>
            <w:vAlign w:val="center"/>
            <w:hideMark/>
          </w:tcPr>
          <w:p w:rsidR="00A16A99" w:rsidRPr="002102E1" w:rsidRDefault="00A16A99" w:rsidP="003166A5">
            <w:pPr>
              <w:spacing w:after="0"/>
              <w:jc w:val="left"/>
              <w:rPr>
                <w:rFonts w:eastAsia="Times New Roman" w:cs="Times New Roman"/>
                <w:color w:val="000000"/>
                <w:sz w:val="20"/>
                <w:szCs w:val="20"/>
                <w:lang w:val="en-US" w:eastAsia="de-DE"/>
              </w:rPr>
            </w:pPr>
            <w:r w:rsidRPr="002102E1">
              <w:rPr>
                <w:rFonts w:eastAsia="Times New Roman" w:cs="Times New Roman"/>
                <w:color w:val="000000"/>
                <w:sz w:val="20"/>
                <w:szCs w:val="20"/>
                <w:lang w:val="en-US" w:eastAsia="de-DE"/>
              </w:rPr>
              <w:t>M</w:t>
            </w:r>
          </w:p>
        </w:tc>
        <w:tc>
          <w:tcPr>
            <w:tcW w:w="2410" w:type="dxa"/>
            <w:tcBorders>
              <w:top w:val="nil"/>
              <w:left w:val="nil"/>
              <w:bottom w:val="single" w:sz="8" w:space="0" w:color="000000"/>
              <w:right w:val="single" w:sz="8" w:space="0" w:color="000000"/>
            </w:tcBorders>
            <w:shd w:val="clear" w:color="auto" w:fill="auto"/>
            <w:vAlign w:val="center"/>
            <w:hideMark/>
          </w:tcPr>
          <w:p w:rsidR="00A16A99" w:rsidRPr="002102E1" w:rsidRDefault="00A16A99" w:rsidP="003166A5">
            <w:pPr>
              <w:spacing w:after="0"/>
              <w:jc w:val="left"/>
              <w:rPr>
                <w:rFonts w:eastAsia="Times New Roman" w:cs="Times New Roman"/>
                <w:color w:val="000000"/>
                <w:sz w:val="20"/>
                <w:szCs w:val="20"/>
                <w:lang w:val="en-US" w:eastAsia="de-DE"/>
              </w:rPr>
            </w:pPr>
            <w:r w:rsidRPr="002102E1">
              <w:rPr>
                <w:rFonts w:eastAsia="Times New Roman" w:cs="Times New Roman"/>
                <w:color w:val="000000"/>
                <w:sz w:val="20"/>
                <w:szCs w:val="20"/>
                <w:lang w:val="en-US" w:eastAsia="de-DE"/>
              </w:rPr>
              <w:t>why was the data disclosed</w:t>
            </w:r>
          </w:p>
        </w:tc>
        <w:tc>
          <w:tcPr>
            <w:tcW w:w="2693" w:type="dxa"/>
            <w:tcBorders>
              <w:top w:val="nil"/>
              <w:left w:val="nil"/>
              <w:bottom w:val="single" w:sz="8" w:space="0" w:color="000000"/>
              <w:right w:val="single" w:sz="8" w:space="0" w:color="000000"/>
            </w:tcBorders>
            <w:shd w:val="clear" w:color="auto" w:fill="auto"/>
            <w:vAlign w:val="center"/>
          </w:tcPr>
          <w:p w:rsidR="00A16A99" w:rsidRPr="0068410C" w:rsidRDefault="00A16A99" w:rsidP="003166A5">
            <w:pPr>
              <w:spacing w:after="0"/>
              <w:jc w:val="left"/>
              <w:rPr>
                <w:rFonts w:eastAsia="Times New Roman" w:cs="Times New Roman"/>
                <w:color w:val="000000"/>
                <w:sz w:val="20"/>
                <w:szCs w:val="20"/>
                <w:lang w:eastAsia="de-DE"/>
              </w:rPr>
            </w:pPr>
            <w:r w:rsidRPr="003166A5">
              <w:rPr>
                <w:rFonts w:eastAsia="Times New Roman" w:cs="Times New Roman"/>
                <w:color w:val="000000"/>
                <w:sz w:val="20"/>
                <w:szCs w:val="20"/>
                <w:lang w:eastAsia="de-DE"/>
              </w:rPr>
              <w:t>Code für den Verwendungszweck des Datenzugriffs</w:t>
            </w:r>
          </w:p>
        </w:tc>
        <w:tc>
          <w:tcPr>
            <w:tcW w:w="3992" w:type="dxa"/>
            <w:tcBorders>
              <w:top w:val="nil"/>
              <w:left w:val="nil"/>
              <w:bottom w:val="single" w:sz="8" w:space="0" w:color="000000"/>
              <w:right w:val="single" w:sz="8" w:space="0" w:color="000000"/>
            </w:tcBorders>
            <w:shd w:val="clear" w:color="auto" w:fill="auto"/>
            <w:vAlign w:val="center"/>
          </w:tcPr>
          <w:p w:rsidR="00A16A99" w:rsidRPr="0068410C" w:rsidRDefault="00A16A99" w:rsidP="003166A5">
            <w:pPr>
              <w:spacing w:after="0"/>
              <w:jc w:val="left"/>
              <w:rPr>
                <w:rFonts w:eastAsia="Times New Roman" w:cs="Times New Roman"/>
                <w:color w:val="000000"/>
                <w:sz w:val="20"/>
                <w:szCs w:val="20"/>
                <w:lang w:eastAsia="de-DE"/>
              </w:rPr>
            </w:pPr>
            <w:r w:rsidRPr="001C37F3">
              <w:rPr>
                <w:rFonts w:ascii="Calibri" w:eastAsia="Times New Roman" w:hAnsi="Calibri" w:cs="Times New Roman"/>
                <w:color w:val="000000"/>
                <w:sz w:val="20"/>
                <w:szCs w:val="20"/>
                <w:lang w:eastAsia="de-DE"/>
              </w:rPr>
              <w:t xml:space="preserve">Zur Nachverfolgbarkeit, warum Daten verarbeitet wurden, </w:t>
            </w:r>
            <w:r w:rsidRPr="006F2805">
              <w:rPr>
                <w:rFonts w:ascii="Calibri" w:eastAsia="Times New Roman" w:hAnsi="Calibri" w:cs="Times New Roman"/>
                <w:color w:val="000000"/>
                <w:sz w:val="20"/>
                <w:szCs w:val="20"/>
                <w:lang w:eastAsia="de-DE"/>
              </w:rPr>
              <w:t>erforderlich</w:t>
            </w:r>
          </w:p>
        </w:tc>
      </w:tr>
      <w:tr w:rsidR="00A16A99" w:rsidRPr="00C33036" w:rsidTr="00AB6AF9">
        <w:tc>
          <w:tcPr>
            <w:tcW w:w="1885" w:type="dxa"/>
            <w:vMerge/>
            <w:tcBorders>
              <w:left w:val="single" w:sz="8" w:space="0" w:color="000000"/>
              <w:bottom w:val="single" w:sz="8" w:space="0" w:color="000000"/>
              <w:right w:val="single" w:sz="8" w:space="0" w:color="000000"/>
            </w:tcBorders>
            <w:shd w:val="clear" w:color="auto" w:fill="auto"/>
          </w:tcPr>
          <w:p w:rsidR="00A16A99" w:rsidRPr="00C33036" w:rsidRDefault="00A16A99" w:rsidP="003166A5">
            <w:pPr>
              <w:spacing w:after="0"/>
              <w:jc w:val="left"/>
              <w:rPr>
                <w:rFonts w:eastAsia="Times New Roman" w:cs="Times New Roman"/>
                <w:color w:val="000000"/>
                <w:sz w:val="20"/>
                <w:szCs w:val="20"/>
                <w:lang w:eastAsia="de-DE"/>
              </w:rPr>
            </w:pPr>
          </w:p>
        </w:tc>
        <w:tc>
          <w:tcPr>
            <w:tcW w:w="2241" w:type="dxa"/>
            <w:tcBorders>
              <w:top w:val="nil"/>
              <w:left w:val="nil"/>
              <w:bottom w:val="single" w:sz="8" w:space="0" w:color="000000"/>
              <w:right w:val="single" w:sz="8" w:space="0" w:color="000000"/>
            </w:tcBorders>
            <w:shd w:val="clear" w:color="auto" w:fill="auto"/>
            <w:vAlign w:val="center"/>
            <w:hideMark/>
          </w:tcPr>
          <w:p w:rsidR="00A16A99" w:rsidRPr="002102E1" w:rsidRDefault="00A16A99" w:rsidP="003166A5">
            <w:pPr>
              <w:spacing w:after="0"/>
              <w:jc w:val="left"/>
              <w:rPr>
                <w:rFonts w:eastAsia="Times New Roman" w:cs="Times New Roman"/>
                <w:color w:val="000000"/>
                <w:sz w:val="20"/>
                <w:szCs w:val="20"/>
                <w:lang w:val="en-US" w:eastAsia="de-DE"/>
              </w:rPr>
            </w:pPr>
            <w:proofErr w:type="spellStart"/>
            <w:r w:rsidRPr="002102E1">
              <w:rPr>
                <w:rFonts w:eastAsia="Times New Roman" w:cs="Times New Roman"/>
                <w:color w:val="000000"/>
                <w:sz w:val="20"/>
                <w:szCs w:val="20"/>
                <w:lang w:val="en-US" w:eastAsia="de-DE"/>
              </w:rPr>
              <w:t>EventTypeCode</w:t>
            </w:r>
            <w:proofErr w:type="spellEnd"/>
          </w:p>
        </w:tc>
        <w:tc>
          <w:tcPr>
            <w:tcW w:w="709" w:type="dxa"/>
            <w:tcBorders>
              <w:top w:val="nil"/>
              <w:left w:val="nil"/>
              <w:bottom w:val="single" w:sz="8" w:space="0" w:color="000000"/>
              <w:right w:val="single" w:sz="8" w:space="0" w:color="000000"/>
            </w:tcBorders>
            <w:shd w:val="clear" w:color="auto" w:fill="auto"/>
            <w:vAlign w:val="center"/>
            <w:hideMark/>
          </w:tcPr>
          <w:p w:rsidR="00A16A99" w:rsidRPr="002102E1" w:rsidRDefault="00A16A99" w:rsidP="003166A5">
            <w:pPr>
              <w:spacing w:after="0"/>
              <w:jc w:val="left"/>
              <w:rPr>
                <w:rFonts w:eastAsia="Times New Roman" w:cs="Times New Roman"/>
                <w:color w:val="000000"/>
                <w:sz w:val="20"/>
                <w:szCs w:val="20"/>
                <w:lang w:val="en-US" w:eastAsia="de-DE"/>
              </w:rPr>
            </w:pPr>
            <w:r w:rsidRPr="002102E1">
              <w:rPr>
                <w:rFonts w:eastAsia="Times New Roman" w:cs="Times New Roman"/>
                <w:color w:val="000000"/>
                <w:sz w:val="20"/>
                <w:szCs w:val="20"/>
                <w:lang w:val="en-US" w:eastAsia="de-DE"/>
              </w:rPr>
              <w:t>M</w:t>
            </w:r>
          </w:p>
        </w:tc>
        <w:tc>
          <w:tcPr>
            <w:tcW w:w="2410" w:type="dxa"/>
            <w:tcBorders>
              <w:top w:val="nil"/>
              <w:left w:val="nil"/>
              <w:bottom w:val="single" w:sz="8" w:space="0" w:color="000000"/>
              <w:right w:val="single" w:sz="8" w:space="0" w:color="000000"/>
            </w:tcBorders>
            <w:shd w:val="clear" w:color="auto" w:fill="auto"/>
            <w:vAlign w:val="center"/>
            <w:hideMark/>
          </w:tcPr>
          <w:p w:rsidR="00A16A99" w:rsidRPr="002102E1" w:rsidRDefault="00A16A99" w:rsidP="003166A5">
            <w:pPr>
              <w:spacing w:after="0"/>
              <w:jc w:val="left"/>
              <w:rPr>
                <w:rFonts w:eastAsia="Times New Roman" w:cs="Times New Roman"/>
                <w:color w:val="000000"/>
                <w:sz w:val="20"/>
                <w:szCs w:val="20"/>
                <w:lang w:val="en-US" w:eastAsia="de-DE"/>
              </w:rPr>
            </w:pPr>
            <w:r w:rsidRPr="002102E1">
              <w:rPr>
                <w:rFonts w:eastAsia="Times New Roman" w:cs="Times New Roman"/>
                <w:color w:val="000000"/>
                <w:sz w:val="20"/>
                <w:szCs w:val="20"/>
                <w:lang w:val="en-US" w:eastAsia="de-DE"/>
              </w:rPr>
              <w:t>EV(IHE0006, “IHE”, “Disclosure”) - indicates type</w:t>
            </w:r>
          </w:p>
        </w:tc>
        <w:tc>
          <w:tcPr>
            <w:tcW w:w="2693" w:type="dxa"/>
            <w:tcBorders>
              <w:top w:val="nil"/>
              <w:left w:val="nil"/>
              <w:bottom w:val="single" w:sz="8" w:space="0" w:color="000000"/>
              <w:right w:val="single" w:sz="8" w:space="0" w:color="000000"/>
            </w:tcBorders>
            <w:shd w:val="clear" w:color="auto" w:fill="auto"/>
            <w:vAlign w:val="center"/>
          </w:tcPr>
          <w:p w:rsidR="00A16A99" w:rsidRPr="0068410C" w:rsidRDefault="00A16A99" w:rsidP="003166A5">
            <w:pPr>
              <w:spacing w:after="0"/>
              <w:jc w:val="left"/>
              <w:rPr>
                <w:rFonts w:eastAsia="Times New Roman" w:cs="Times New Roman"/>
                <w:color w:val="000000"/>
                <w:sz w:val="20"/>
                <w:szCs w:val="20"/>
                <w:lang w:eastAsia="de-DE"/>
              </w:rPr>
            </w:pPr>
            <w:r w:rsidRPr="003166A5">
              <w:rPr>
                <w:rFonts w:eastAsia="Times New Roman" w:cs="Times New Roman"/>
                <w:color w:val="000000"/>
                <w:sz w:val="20"/>
                <w:szCs w:val="20"/>
                <w:lang w:eastAsia="de-DE"/>
              </w:rPr>
              <w:t>Ereigniskategorie</w:t>
            </w:r>
          </w:p>
        </w:tc>
        <w:tc>
          <w:tcPr>
            <w:tcW w:w="3992" w:type="dxa"/>
            <w:tcBorders>
              <w:top w:val="nil"/>
              <w:left w:val="nil"/>
              <w:bottom w:val="single" w:sz="8" w:space="0" w:color="000000"/>
              <w:right w:val="single" w:sz="8" w:space="0" w:color="000000"/>
            </w:tcBorders>
            <w:shd w:val="clear" w:color="auto" w:fill="auto"/>
            <w:vAlign w:val="center"/>
          </w:tcPr>
          <w:p w:rsidR="00A16A99" w:rsidRPr="0068410C" w:rsidRDefault="00A16A99" w:rsidP="003166A5">
            <w:pPr>
              <w:spacing w:after="0"/>
              <w:jc w:val="left"/>
              <w:rPr>
                <w:rFonts w:eastAsia="Times New Roman" w:cs="Times New Roman"/>
                <w:color w:val="000000"/>
                <w:sz w:val="20"/>
                <w:szCs w:val="20"/>
                <w:lang w:eastAsia="de-DE"/>
              </w:rPr>
            </w:pPr>
            <w:r w:rsidRPr="001C37F3">
              <w:rPr>
                <w:rFonts w:ascii="Calibri" w:eastAsia="Times New Roman" w:hAnsi="Calibri" w:cs="Times New Roman"/>
                <w:color w:val="000000"/>
                <w:sz w:val="20"/>
                <w:szCs w:val="20"/>
                <w:lang w:eastAsia="de-DE"/>
              </w:rPr>
              <w:t>Die Nutzung des Eintrags in Verbindung mit einem entsprechendem Codesystem ermöglicht die Zuordnung des Ereigni</w:t>
            </w:r>
            <w:r>
              <w:rPr>
                <w:rFonts w:ascii="Calibri" w:eastAsia="Times New Roman" w:hAnsi="Calibri" w:cs="Times New Roman"/>
                <w:color w:val="000000"/>
                <w:sz w:val="20"/>
                <w:szCs w:val="20"/>
                <w:lang w:eastAsia="de-DE"/>
              </w:rPr>
              <w:t>s</w:t>
            </w:r>
            <w:r w:rsidRPr="001C37F3">
              <w:rPr>
                <w:rFonts w:ascii="Calibri" w:eastAsia="Times New Roman" w:hAnsi="Calibri" w:cs="Times New Roman"/>
                <w:color w:val="000000"/>
                <w:sz w:val="20"/>
                <w:szCs w:val="20"/>
                <w:lang w:eastAsia="de-DE"/>
              </w:rPr>
              <w:t xml:space="preserve">ses zu einer </w:t>
            </w:r>
            <w:r w:rsidRPr="006F2805">
              <w:rPr>
                <w:rFonts w:ascii="Calibri" w:eastAsia="Times New Roman" w:hAnsi="Calibri" w:cs="Times New Roman"/>
                <w:color w:val="000000"/>
                <w:sz w:val="20"/>
                <w:szCs w:val="20"/>
                <w:lang w:eastAsia="de-DE"/>
              </w:rPr>
              <w:t>Ereigniskategorie</w:t>
            </w:r>
          </w:p>
        </w:tc>
      </w:tr>
    </w:tbl>
    <w:p w:rsidR="003166A5" w:rsidRDefault="00A16A99" w:rsidP="003166A5">
      <w:pPr>
        <w:spacing w:before="200" w:after="0"/>
      </w:pPr>
      <w:r>
        <w:t xml:space="preserve">Die Quelle (=Source, </w:t>
      </w:r>
      <w:proofErr w:type="spellStart"/>
      <w:r w:rsidRPr="008A7334">
        <w:t>Document</w:t>
      </w:r>
      <w:proofErr w:type="spellEnd"/>
      <w:r w:rsidRPr="008A7334">
        <w:t xml:space="preserve"> Repository)</w:t>
      </w:r>
      <w:r>
        <w:t>, d.h. wo die jeweiligen Daten gespeichert sind, sowie der Empfänger (=</w:t>
      </w:r>
      <w:r w:rsidRPr="008A7334">
        <w:t>Destination</w:t>
      </w:r>
      <w:r>
        <w:t>,</w:t>
      </w:r>
      <w:r w:rsidRPr="008A7334">
        <w:t xml:space="preserve"> </w:t>
      </w:r>
      <w:proofErr w:type="spellStart"/>
      <w:r w:rsidRPr="008A7334">
        <w:t>Document</w:t>
      </w:r>
      <w:proofErr w:type="spellEnd"/>
      <w:r w:rsidRPr="008A7334">
        <w:t xml:space="preserve"> Consumer)</w:t>
      </w:r>
      <w:r>
        <w:t xml:space="preserve"> der Daten werden ebenfalls immer angegeben.</w:t>
      </w:r>
    </w:p>
    <w:p w:rsidR="003166A5" w:rsidRDefault="003166A5" w:rsidP="00AB6AF9">
      <w:pPr>
        <w:spacing w:before="200" w:after="0"/>
      </w:pPr>
      <w:r>
        <w:t xml:space="preserve">In Abhängigkeit des Ereignisses werden weitere Protokolleinträge erzeugt (in den Klammern ist jeweils die </w:t>
      </w:r>
      <w:proofErr w:type="spellStart"/>
      <w:r w:rsidR="00AB6AF9">
        <w:t>Multiplizität</w:t>
      </w:r>
      <w:proofErr w:type="spellEnd"/>
      <w:r>
        <w:t xml:space="preserve"> der Einträge angegeben):</w:t>
      </w:r>
    </w:p>
    <w:p w:rsidR="003166A5" w:rsidRDefault="003166A5" w:rsidP="00917333">
      <w:pPr>
        <w:pStyle w:val="Listenabsatz"/>
        <w:numPr>
          <w:ilvl w:val="0"/>
          <w:numId w:val="21"/>
        </w:numPr>
      </w:pPr>
      <w:r>
        <w:t>Benutzerbezogene Protokolleinträge</w:t>
      </w:r>
    </w:p>
    <w:p w:rsidR="003166A5" w:rsidRPr="00831E12" w:rsidRDefault="003166A5" w:rsidP="00917333">
      <w:pPr>
        <w:pStyle w:val="Listenabsatz"/>
        <w:numPr>
          <w:ilvl w:val="1"/>
          <w:numId w:val="21"/>
        </w:numPr>
        <w:rPr>
          <w:lang w:val="en-US"/>
        </w:rPr>
      </w:pPr>
      <w:proofErr w:type="spellStart"/>
      <w:r w:rsidRPr="00831E12">
        <w:rPr>
          <w:lang w:val="en-US"/>
        </w:rPr>
        <w:t>ActiveParticipant</w:t>
      </w:r>
      <w:proofErr w:type="spellEnd"/>
      <w:r w:rsidRPr="00831E12">
        <w:rPr>
          <w:lang w:val="en-US"/>
        </w:rPr>
        <w:t xml:space="preserve"> - Releasing Agents (0..*)</w:t>
      </w:r>
    </w:p>
    <w:p w:rsidR="003166A5" w:rsidRPr="00A60345" w:rsidRDefault="003166A5" w:rsidP="00917333">
      <w:pPr>
        <w:pStyle w:val="Listenabsatz"/>
        <w:numPr>
          <w:ilvl w:val="1"/>
          <w:numId w:val="21"/>
        </w:numPr>
        <w:rPr>
          <w:lang w:val="en-US"/>
        </w:rPr>
      </w:pPr>
      <w:proofErr w:type="spellStart"/>
      <w:r w:rsidRPr="00831E12">
        <w:rPr>
          <w:lang w:val="en-US"/>
        </w:rPr>
        <w:t>ActiveParticipant</w:t>
      </w:r>
      <w:proofErr w:type="spellEnd"/>
      <w:r w:rsidRPr="00A60345">
        <w:rPr>
          <w:lang w:val="en-US"/>
        </w:rPr>
        <w:t xml:space="preserve"> - Custodian (</w:t>
      </w:r>
      <w:r w:rsidRPr="00831E12">
        <w:rPr>
          <w:lang w:val="en-US"/>
        </w:rPr>
        <w:t>0..1</w:t>
      </w:r>
      <w:r w:rsidRPr="00A60345">
        <w:rPr>
          <w:lang w:val="en-US"/>
        </w:rPr>
        <w:t>)</w:t>
      </w:r>
    </w:p>
    <w:p w:rsidR="003166A5" w:rsidRPr="00831E12" w:rsidRDefault="003166A5" w:rsidP="00917333">
      <w:pPr>
        <w:pStyle w:val="Listenabsatz"/>
        <w:numPr>
          <w:ilvl w:val="1"/>
          <w:numId w:val="21"/>
        </w:numPr>
        <w:rPr>
          <w:lang w:val="en-US"/>
        </w:rPr>
      </w:pPr>
      <w:proofErr w:type="spellStart"/>
      <w:r w:rsidRPr="00831E12">
        <w:rPr>
          <w:lang w:val="en-US"/>
        </w:rPr>
        <w:t>ActiveParticipant</w:t>
      </w:r>
      <w:proofErr w:type="spellEnd"/>
      <w:r w:rsidRPr="00831E12">
        <w:rPr>
          <w:lang w:val="en-US"/>
        </w:rPr>
        <w:t xml:space="preserve"> - Authorizing Agent (0..n)</w:t>
      </w:r>
    </w:p>
    <w:p w:rsidR="003166A5" w:rsidRPr="00831E12" w:rsidRDefault="003166A5" w:rsidP="00917333">
      <w:pPr>
        <w:pStyle w:val="Listenabsatz"/>
        <w:numPr>
          <w:ilvl w:val="1"/>
          <w:numId w:val="21"/>
        </w:numPr>
        <w:rPr>
          <w:lang w:val="en-US"/>
        </w:rPr>
      </w:pPr>
      <w:proofErr w:type="spellStart"/>
      <w:r w:rsidRPr="00831E12">
        <w:rPr>
          <w:lang w:val="en-US"/>
        </w:rPr>
        <w:t>ActiveParticipant</w:t>
      </w:r>
      <w:proofErr w:type="spellEnd"/>
      <w:r w:rsidRPr="00831E12">
        <w:rPr>
          <w:lang w:val="en-US"/>
        </w:rPr>
        <w:t xml:space="preserve"> - Receiving Agent (1..n)</w:t>
      </w:r>
    </w:p>
    <w:p w:rsidR="003166A5" w:rsidRDefault="003166A5" w:rsidP="00917333">
      <w:pPr>
        <w:pStyle w:val="Listenabsatz"/>
        <w:numPr>
          <w:ilvl w:val="0"/>
          <w:numId w:val="21"/>
        </w:numPr>
      </w:pPr>
      <w:r>
        <w:t>Auditbezogene Protokolleinträge</w:t>
      </w:r>
    </w:p>
    <w:p w:rsidR="003166A5" w:rsidRPr="00A60345" w:rsidRDefault="003166A5" w:rsidP="00917333">
      <w:pPr>
        <w:pStyle w:val="Listenabsatz"/>
        <w:numPr>
          <w:ilvl w:val="1"/>
          <w:numId w:val="21"/>
        </w:numPr>
        <w:rPr>
          <w:lang w:val="en-US"/>
        </w:rPr>
      </w:pPr>
      <w:r w:rsidRPr="00A60345">
        <w:rPr>
          <w:lang w:val="en-US"/>
        </w:rPr>
        <w:t>Audit Source (1)</w:t>
      </w:r>
    </w:p>
    <w:p w:rsidR="003166A5" w:rsidRDefault="003166A5" w:rsidP="00917333">
      <w:pPr>
        <w:pStyle w:val="Listenabsatz"/>
        <w:numPr>
          <w:ilvl w:val="0"/>
          <w:numId w:val="21"/>
        </w:numPr>
      </w:pPr>
      <w:r>
        <w:t>Teilnehmerbezogene Protokolleinträge</w:t>
      </w:r>
    </w:p>
    <w:p w:rsidR="003166A5" w:rsidRPr="00A60345" w:rsidRDefault="003166A5" w:rsidP="00917333">
      <w:pPr>
        <w:pStyle w:val="Listenabsatz"/>
        <w:numPr>
          <w:ilvl w:val="1"/>
          <w:numId w:val="21"/>
        </w:numPr>
        <w:rPr>
          <w:lang w:val="en-US"/>
        </w:rPr>
      </w:pPr>
      <w:proofErr w:type="spellStart"/>
      <w:r w:rsidRPr="00831E12">
        <w:rPr>
          <w:lang w:val="en-US"/>
        </w:rPr>
        <w:t>ParticipantObject</w:t>
      </w:r>
      <w:proofErr w:type="spellEnd"/>
      <w:r w:rsidRPr="00A60345">
        <w:rPr>
          <w:lang w:val="en-US"/>
        </w:rPr>
        <w:t xml:space="preserve"> – Patient (1)</w:t>
      </w:r>
    </w:p>
    <w:p w:rsidR="00AB6AF9" w:rsidRPr="00831E12" w:rsidRDefault="00AB6AF9" w:rsidP="00AB6AF9">
      <w:pPr>
        <w:pStyle w:val="Listenabsatz"/>
        <w:numPr>
          <w:ilvl w:val="1"/>
          <w:numId w:val="21"/>
        </w:numPr>
        <w:rPr>
          <w:lang w:val="en-US"/>
        </w:rPr>
      </w:pPr>
      <w:proofErr w:type="spellStart"/>
      <w:r w:rsidRPr="00831E12">
        <w:rPr>
          <w:lang w:val="en-US"/>
        </w:rPr>
        <w:t>ParticipantObject</w:t>
      </w:r>
      <w:proofErr w:type="spellEnd"/>
      <w:r w:rsidRPr="00831E12">
        <w:rPr>
          <w:lang w:val="en-US"/>
        </w:rPr>
        <w:t xml:space="preserve"> – Data (Document) released (1..n)</w:t>
      </w:r>
    </w:p>
    <w:p w:rsidR="003166A5" w:rsidRPr="003166A5" w:rsidRDefault="003166A5" w:rsidP="00917333">
      <w:pPr>
        <w:pStyle w:val="berschrift2"/>
        <w:numPr>
          <w:ilvl w:val="2"/>
          <w:numId w:val="3"/>
        </w:numPr>
      </w:pPr>
      <w:bookmarkStart w:id="290" w:name="_Toc43415873"/>
      <w:bookmarkStart w:id="291" w:name="_Toc50475411"/>
      <w:r w:rsidRPr="003166A5">
        <w:t>Benutzerbezogen</w:t>
      </w:r>
      <w:r>
        <w:t>e Protokollierung</w:t>
      </w:r>
      <w:bookmarkEnd w:id="290"/>
      <w:bookmarkEnd w:id="291"/>
    </w:p>
    <w:p w:rsidR="003166A5" w:rsidRDefault="003166A5" w:rsidP="003166A5">
      <w:pPr>
        <w:spacing w:after="0"/>
      </w:pPr>
      <w:r>
        <w:t xml:space="preserve">Hier gibt es </w:t>
      </w:r>
      <w:r w:rsidR="00A16A99">
        <w:t>vier Möglichkeiten, was in einem Auditeintrag vorkommen kann</w:t>
      </w:r>
      <w:r>
        <w:t>:</w:t>
      </w:r>
    </w:p>
    <w:p w:rsidR="003166A5" w:rsidRPr="00A60345" w:rsidRDefault="003166A5" w:rsidP="00917333">
      <w:pPr>
        <w:pStyle w:val="Listenabsatz"/>
        <w:numPr>
          <w:ilvl w:val="0"/>
          <w:numId w:val="15"/>
        </w:numPr>
        <w:rPr>
          <w:lang w:val="en-US"/>
        </w:rPr>
      </w:pPr>
      <w:r w:rsidRPr="00831E12">
        <w:rPr>
          <w:lang w:val="en-US"/>
        </w:rPr>
        <w:t>Releasing</w:t>
      </w:r>
      <w:r w:rsidRPr="00A60345">
        <w:rPr>
          <w:lang w:val="en-US"/>
        </w:rPr>
        <w:t xml:space="preserve"> Agent</w:t>
      </w:r>
      <w:r w:rsidR="00A16A99">
        <w:rPr>
          <w:lang w:val="en-US"/>
        </w:rPr>
        <w:t xml:space="preserve"> </w:t>
      </w:r>
      <w:r w:rsidR="00A16A99" w:rsidRPr="00831E12">
        <w:rPr>
          <w:lang w:val="en-US"/>
        </w:rPr>
        <w:t>(0..*)</w:t>
      </w:r>
    </w:p>
    <w:p w:rsidR="003166A5" w:rsidRPr="00A60345" w:rsidRDefault="003166A5" w:rsidP="00917333">
      <w:pPr>
        <w:pStyle w:val="Listenabsatz"/>
        <w:numPr>
          <w:ilvl w:val="0"/>
          <w:numId w:val="15"/>
        </w:numPr>
        <w:rPr>
          <w:lang w:val="en-US"/>
        </w:rPr>
      </w:pPr>
      <w:r w:rsidRPr="00A60345">
        <w:rPr>
          <w:lang w:val="en-US"/>
        </w:rPr>
        <w:t>Custodian</w:t>
      </w:r>
      <w:r w:rsidR="00A16A99">
        <w:rPr>
          <w:lang w:val="en-US"/>
        </w:rPr>
        <w:t xml:space="preserve"> </w:t>
      </w:r>
      <w:r w:rsidR="00A16A99" w:rsidRPr="00A60345">
        <w:rPr>
          <w:lang w:val="en-US"/>
        </w:rPr>
        <w:t>(</w:t>
      </w:r>
      <w:r w:rsidR="00A16A99" w:rsidRPr="00831E12">
        <w:rPr>
          <w:lang w:val="en-US"/>
        </w:rPr>
        <w:t>0..1</w:t>
      </w:r>
      <w:r w:rsidR="00A16A99" w:rsidRPr="00A60345">
        <w:rPr>
          <w:lang w:val="en-US"/>
        </w:rPr>
        <w:t>)</w:t>
      </w:r>
    </w:p>
    <w:p w:rsidR="003166A5" w:rsidRPr="00A60345" w:rsidRDefault="003166A5" w:rsidP="00917333">
      <w:pPr>
        <w:pStyle w:val="Listenabsatz"/>
        <w:numPr>
          <w:ilvl w:val="0"/>
          <w:numId w:val="15"/>
        </w:numPr>
        <w:rPr>
          <w:lang w:val="en-US"/>
        </w:rPr>
      </w:pPr>
      <w:r w:rsidRPr="00831E12">
        <w:rPr>
          <w:lang w:val="en-US"/>
        </w:rPr>
        <w:t>Authorizing</w:t>
      </w:r>
      <w:r w:rsidRPr="00A60345">
        <w:rPr>
          <w:lang w:val="en-US"/>
        </w:rPr>
        <w:t xml:space="preserve"> Agent</w:t>
      </w:r>
      <w:r w:rsidR="00A16A99" w:rsidRPr="00831E12">
        <w:rPr>
          <w:lang w:val="en-US"/>
        </w:rPr>
        <w:t xml:space="preserve"> (0..n)</w:t>
      </w:r>
    </w:p>
    <w:p w:rsidR="003166A5" w:rsidRPr="00A60345" w:rsidRDefault="003166A5" w:rsidP="00917333">
      <w:pPr>
        <w:pStyle w:val="Listenabsatz"/>
        <w:numPr>
          <w:ilvl w:val="0"/>
          <w:numId w:val="15"/>
        </w:numPr>
        <w:rPr>
          <w:lang w:val="en-US"/>
        </w:rPr>
      </w:pPr>
      <w:r w:rsidRPr="00831E12">
        <w:rPr>
          <w:lang w:val="en-US"/>
        </w:rPr>
        <w:t>Receiving</w:t>
      </w:r>
      <w:r w:rsidRPr="00A60345">
        <w:rPr>
          <w:lang w:val="en-US"/>
        </w:rPr>
        <w:t xml:space="preserve"> Agent</w:t>
      </w:r>
      <w:r w:rsidR="00A16A99" w:rsidRPr="00831E12">
        <w:rPr>
          <w:lang w:val="en-US"/>
        </w:rPr>
        <w:t xml:space="preserve"> (1..n)</w:t>
      </w:r>
    </w:p>
    <w:p w:rsidR="003166A5" w:rsidRDefault="003166A5" w:rsidP="003166A5">
      <w:r>
        <w:t>Der grundsätzliche Protokolleintrag kann folgende Daten beinhalten:</w:t>
      </w:r>
    </w:p>
    <w:tbl>
      <w:tblPr>
        <w:tblStyle w:val="Tabellenraster"/>
        <w:tblW w:w="0" w:type="auto"/>
        <w:tblLook w:val="04A0" w:firstRow="1" w:lastRow="0" w:firstColumn="1" w:lastColumn="0" w:noHBand="0" w:noVBand="1"/>
      </w:tblPr>
      <w:tblGrid>
        <w:gridCol w:w="3066"/>
        <w:gridCol w:w="7390"/>
      </w:tblGrid>
      <w:tr w:rsidR="003166A5" w:rsidRPr="00531DB7" w:rsidTr="003166A5">
        <w:trPr>
          <w:tblHeader/>
        </w:trPr>
        <w:tc>
          <w:tcPr>
            <w:tcW w:w="3066" w:type="dxa"/>
          </w:tcPr>
          <w:p w:rsidR="003166A5" w:rsidRPr="003166A5" w:rsidRDefault="003166A5" w:rsidP="003166A5">
            <w:pPr>
              <w:jc w:val="center"/>
              <w:rPr>
                <w:b/>
                <w:sz w:val="20"/>
                <w:szCs w:val="20"/>
              </w:rPr>
            </w:pPr>
            <w:r w:rsidRPr="003166A5">
              <w:rPr>
                <w:b/>
                <w:sz w:val="20"/>
                <w:szCs w:val="20"/>
              </w:rPr>
              <w:t>Feldname</w:t>
            </w:r>
          </w:p>
        </w:tc>
        <w:tc>
          <w:tcPr>
            <w:tcW w:w="7390" w:type="dxa"/>
          </w:tcPr>
          <w:p w:rsidR="003166A5" w:rsidRPr="003166A5" w:rsidRDefault="003166A5" w:rsidP="003166A5">
            <w:pPr>
              <w:jc w:val="center"/>
              <w:rPr>
                <w:b/>
                <w:sz w:val="20"/>
                <w:szCs w:val="20"/>
              </w:rPr>
            </w:pPr>
            <w:r w:rsidRPr="003166A5">
              <w:rPr>
                <w:b/>
                <w:sz w:val="20"/>
                <w:szCs w:val="20"/>
              </w:rPr>
              <w:t>Beschreibung</w:t>
            </w:r>
          </w:p>
        </w:tc>
      </w:tr>
      <w:tr w:rsidR="003166A5" w:rsidTr="003166A5">
        <w:tc>
          <w:tcPr>
            <w:tcW w:w="3066" w:type="dxa"/>
          </w:tcPr>
          <w:p w:rsidR="003166A5" w:rsidRPr="00A60345" w:rsidRDefault="003166A5" w:rsidP="003166A5">
            <w:pPr>
              <w:jc w:val="left"/>
              <w:rPr>
                <w:sz w:val="20"/>
                <w:szCs w:val="20"/>
                <w:lang w:val="en-US"/>
              </w:rPr>
            </w:pPr>
            <w:proofErr w:type="spellStart"/>
            <w:r w:rsidRPr="00831E12">
              <w:rPr>
                <w:sz w:val="20"/>
                <w:szCs w:val="20"/>
                <w:lang w:val="en-US"/>
              </w:rPr>
              <w:t>UserID</w:t>
            </w:r>
            <w:proofErr w:type="spellEnd"/>
          </w:p>
        </w:tc>
        <w:tc>
          <w:tcPr>
            <w:tcW w:w="7390" w:type="dxa"/>
          </w:tcPr>
          <w:p w:rsidR="003166A5" w:rsidRPr="003166A5" w:rsidRDefault="003166A5" w:rsidP="003166A5">
            <w:pPr>
              <w:jc w:val="left"/>
              <w:rPr>
                <w:sz w:val="20"/>
                <w:szCs w:val="20"/>
              </w:rPr>
            </w:pPr>
            <w:r w:rsidRPr="003166A5">
              <w:rPr>
                <w:sz w:val="20"/>
                <w:szCs w:val="20"/>
              </w:rPr>
              <w:t>ID der Person oder des Prozesses</w:t>
            </w:r>
          </w:p>
        </w:tc>
      </w:tr>
      <w:tr w:rsidR="003166A5" w:rsidTr="003166A5">
        <w:tc>
          <w:tcPr>
            <w:tcW w:w="3066" w:type="dxa"/>
          </w:tcPr>
          <w:p w:rsidR="003166A5" w:rsidRPr="00A60345" w:rsidRDefault="003166A5" w:rsidP="003166A5">
            <w:pPr>
              <w:jc w:val="left"/>
              <w:rPr>
                <w:sz w:val="20"/>
                <w:szCs w:val="20"/>
                <w:lang w:val="en-US"/>
              </w:rPr>
            </w:pPr>
            <w:proofErr w:type="spellStart"/>
            <w:r w:rsidRPr="00831E12">
              <w:rPr>
                <w:sz w:val="20"/>
                <w:szCs w:val="20"/>
                <w:lang w:val="en-US"/>
              </w:rPr>
              <w:t>AlternateUserID</w:t>
            </w:r>
            <w:proofErr w:type="spellEnd"/>
          </w:p>
        </w:tc>
        <w:tc>
          <w:tcPr>
            <w:tcW w:w="7390" w:type="dxa"/>
          </w:tcPr>
          <w:p w:rsidR="003166A5" w:rsidRPr="003166A5" w:rsidRDefault="00831E12" w:rsidP="003166A5">
            <w:pPr>
              <w:jc w:val="left"/>
              <w:rPr>
                <w:sz w:val="20"/>
                <w:szCs w:val="20"/>
              </w:rPr>
            </w:pPr>
            <w:r w:rsidRPr="006F2805">
              <w:rPr>
                <w:sz w:val="20"/>
                <w:szCs w:val="20"/>
              </w:rPr>
              <w:t>A</w:t>
            </w:r>
            <w:r w:rsidR="003166A5" w:rsidRPr="006F2805">
              <w:rPr>
                <w:sz w:val="20"/>
                <w:szCs w:val="20"/>
              </w:rPr>
              <w:t>lternative</w:t>
            </w:r>
            <w:r w:rsidR="003166A5" w:rsidRPr="003166A5">
              <w:rPr>
                <w:sz w:val="20"/>
                <w:szCs w:val="20"/>
              </w:rPr>
              <w:t xml:space="preserve"> ID des Benutzers oder Prozesses</w:t>
            </w:r>
          </w:p>
        </w:tc>
      </w:tr>
      <w:tr w:rsidR="003166A5" w:rsidTr="003166A5">
        <w:tc>
          <w:tcPr>
            <w:tcW w:w="3066" w:type="dxa"/>
          </w:tcPr>
          <w:p w:rsidR="003166A5" w:rsidRPr="00A60345" w:rsidRDefault="003166A5" w:rsidP="003166A5">
            <w:pPr>
              <w:jc w:val="left"/>
              <w:rPr>
                <w:sz w:val="20"/>
                <w:szCs w:val="20"/>
                <w:lang w:val="en-US"/>
              </w:rPr>
            </w:pPr>
            <w:proofErr w:type="spellStart"/>
            <w:r w:rsidRPr="00831E12">
              <w:rPr>
                <w:sz w:val="20"/>
                <w:szCs w:val="20"/>
                <w:lang w:val="en-US"/>
              </w:rPr>
              <w:t>UserName</w:t>
            </w:r>
            <w:proofErr w:type="spellEnd"/>
          </w:p>
        </w:tc>
        <w:tc>
          <w:tcPr>
            <w:tcW w:w="7390" w:type="dxa"/>
          </w:tcPr>
          <w:p w:rsidR="003166A5" w:rsidRPr="003166A5" w:rsidRDefault="003166A5" w:rsidP="003166A5">
            <w:pPr>
              <w:jc w:val="left"/>
              <w:rPr>
                <w:sz w:val="20"/>
                <w:szCs w:val="20"/>
              </w:rPr>
            </w:pPr>
            <w:r w:rsidRPr="003166A5">
              <w:rPr>
                <w:sz w:val="20"/>
                <w:szCs w:val="20"/>
              </w:rPr>
              <w:t>Benutzer- oder Prozessname</w:t>
            </w:r>
          </w:p>
        </w:tc>
      </w:tr>
      <w:tr w:rsidR="003166A5" w:rsidTr="003166A5">
        <w:tc>
          <w:tcPr>
            <w:tcW w:w="3066" w:type="dxa"/>
          </w:tcPr>
          <w:p w:rsidR="003166A5" w:rsidRPr="00A60345" w:rsidRDefault="003166A5" w:rsidP="003166A5">
            <w:pPr>
              <w:jc w:val="left"/>
              <w:rPr>
                <w:sz w:val="20"/>
                <w:szCs w:val="20"/>
                <w:lang w:val="en-US"/>
              </w:rPr>
            </w:pPr>
            <w:proofErr w:type="spellStart"/>
            <w:r w:rsidRPr="00831E12">
              <w:rPr>
                <w:sz w:val="20"/>
                <w:szCs w:val="20"/>
                <w:lang w:val="en-US"/>
              </w:rPr>
              <w:t>UserIsRequestor</w:t>
            </w:r>
            <w:proofErr w:type="spellEnd"/>
          </w:p>
        </w:tc>
        <w:tc>
          <w:tcPr>
            <w:tcW w:w="7390" w:type="dxa"/>
          </w:tcPr>
          <w:p w:rsidR="003166A5" w:rsidRPr="003166A5" w:rsidRDefault="003166A5" w:rsidP="003166A5">
            <w:pPr>
              <w:jc w:val="left"/>
              <w:rPr>
                <w:sz w:val="20"/>
                <w:szCs w:val="20"/>
              </w:rPr>
            </w:pPr>
            <w:r w:rsidRPr="003166A5">
              <w:rPr>
                <w:sz w:val="20"/>
                <w:szCs w:val="20"/>
              </w:rPr>
              <w:t xml:space="preserve">Indikator dafür, dass der Benutzer der Anfragende ist/nicht der Anfragende </w:t>
            </w:r>
            <w:r w:rsidRPr="006F2805">
              <w:rPr>
                <w:sz w:val="20"/>
                <w:szCs w:val="20"/>
              </w:rPr>
              <w:t>ist</w:t>
            </w:r>
          </w:p>
        </w:tc>
      </w:tr>
      <w:tr w:rsidR="003166A5" w:rsidTr="003166A5">
        <w:tc>
          <w:tcPr>
            <w:tcW w:w="3066" w:type="dxa"/>
          </w:tcPr>
          <w:p w:rsidR="003166A5" w:rsidRPr="00A60345" w:rsidRDefault="003166A5" w:rsidP="003166A5">
            <w:pPr>
              <w:jc w:val="left"/>
              <w:rPr>
                <w:sz w:val="20"/>
                <w:szCs w:val="20"/>
                <w:lang w:val="en-US"/>
              </w:rPr>
            </w:pPr>
            <w:proofErr w:type="spellStart"/>
            <w:r w:rsidRPr="00831E12">
              <w:rPr>
                <w:sz w:val="20"/>
                <w:szCs w:val="20"/>
                <w:lang w:val="en-US"/>
              </w:rPr>
              <w:t>RoleIDCode</w:t>
            </w:r>
            <w:proofErr w:type="spellEnd"/>
          </w:p>
        </w:tc>
        <w:tc>
          <w:tcPr>
            <w:tcW w:w="7390" w:type="dxa"/>
          </w:tcPr>
          <w:p w:rsidR="003166A5" w:rsidRPr="003166A5" w:rsidRDefault="003166A5" w:rsidP="003166A5">
            <w:pPr>
              <w:jc w:val="left"/>
              <w:rPr>
                <w:sz w:val="20"/>
                <w:szCs w:val="20"/>
              </w:rPr>
            </w:pPr>
            <w:r w:rsidRPr="003166A5">
              <w:rPr>
                <w:sz w:val="20"/>
                <w:szCs w:val="20"/>
              </w:rPr>
              <w:t xml:space="preserve">Spezifikation der Rolle, die der Benutzer bei der Ausführung des Ereignisses </w:t>
            </w:r>
            <w:r w:rsidRPr="006F2805">
              <w:rPr>
                <w:sz w:val="20"/>
                <w:szCs w:val="20"/>
              </w:rPr>
              <w:t>innehat</w:t>
            </w:r>
          </w:p>
        </w:tc>
      </w:tr>
      <w:tr w:rsidR="003166A5" w:rsidTr="003166A5">
        <w:tc>
          <w:tcPr>
            <w:tcW w:w="3066" w:type="dxa"/>
          </w:tcPr>
          <w:p w:rsidR="003166A5" w:rsidRPr="00A60345" w:rsidRDefault="003166A5" w:rsidP="003166A5">
            <w:pPr>
              <w:jc w:val="left"/>
              <w:rPr>
                <w:sz w:val="20"/>
                <w:szCs w:val="20"/>
                <w:lang w:val="en-US"/>
              </w:rPr>
            </w:pPr>
            <w:proofErr w:type="spellStart"/>
            <w:r w:rsidRPr="00831E12">
              <w:rPr>
                <w:sz w:val="20"/>
                <w:szCs w:val="20"/>
                <w:lang w:val="en-US"/>
              </w:rPr>
              <w:t>PurposeOfUse</w:t>
            </w:r>
            <w:proofErr w:type="spellEnd"/>
          </w:p>
        </w:tc>
        <w:tc>
          <w:tcPr>
            <w:tcW w:w="7390" w:type="dxa"/>
          </w:tcPr>
          <w:p w:rsidR="003166A5" w:rsidRPr="003166A5" w:rsidRDefault="003166A5" w:rsidP="003166A5">
            <w:pPr>
              <w:jc w:val="left"/>
              <w:rPr>
                <w:sz w:val="20"/>
                <w:szCs w:val="20"/>
              </w:rPr>
            </w:pPr>
            <w:r w:rsidRPr="003166A5">
              <w:rPr>
                <w:sz w:val="20"/>
                <w:szCs w:val="20"/>
              </w:rPr>
              <w:t>Code für den Verwendungszweck des Datenzugriffs</w:t>
            </w:r>
            <w:r w:rsidRPr="003166A5">
              <w:rPr>
                <w:rStyle w:val="Funotenzeichen"/>
                <w:sz w:val="20"/>
                <w:szCs w:val="20"/>
              </w:rPr>
              <w:footnoteReference w:id="55"/>
            </w:r>
          </w:p>
        </w:tc>
      </w:tr>
      <w:tr w:rsidR="003166A5" w:rsidTr="003166A5">
        <w:tc>
          <w:tcPr>
            <w:tcW w:w="3066" w:type="dxa"/>
          </w:tcPr>
          <w:p w:rsidR="003166A5" w:rsidRPr="00A60345" w:rsidRDefault="003166A5" w:rsidP="003166A5">
            <w:pPr>
              <w:jc w:val="left"/>
              <w:rPr>
                <w:sz w:val="20"/>
                <w:szCs w:val="20"/>
                <w:lang w:val="en-US"/>
              </w:rPr>
            </w:pPr>
            <w:proofErr w:type="spellStart"/>
            <w:r w:rsidRPr="00831E12">
              <w:rPr>
                <w:sz w:val="20"/>
                <w:szCs w:val="20"/>
                <w:lang w:val="en-US"/>
              </w:rPr>
              <w:t>NetworkAccessPointTypeCode</w:t>
            </w:r>
            <w:proofErr w:type="spellEnd"/>
          </w:p>
        </w:tc>
        <w:tc>
          <w:tcPr>
            <w:tcW w:w="7390" w:type="dxa"/>
          </w:tcPr>
          <w:p w:rsidR="003166A5" w:rsidRPr="003166A5" w:rsidRDefault="003166A5" w:rsidP="003166A5">
            <w:pPr>
              <w:jc w:val="left"/>
              <w:rPr>
                <w:sz w:val="20"/>
                <w:szCs w:val="20"/>
              </w:rPr>
            </w:pPr>
            <w:r w:rsidRPr="003166A5">
              <w:rPr>
                <w:sz w:val="20"/>
                <w:szCs w:val="20"/>
              </w:rPr>
              <w:t>Art des Netzwerkzugriffspunkts</w:t>
            </w:r>
          </w:p>
        </w:tc>
      </w:tr>
      <w:tr w:rsidR="003166A5" w:rsidTr="003166A5">
        <w:tc>
          <w:tcPr>
            <w:tcW w:w="3066" w:type="dxa"/>
          </w:tcPr>
          <w:p w:rsidR="003166A5" w:rsidRPr="00A60345" w:rsidRDefault="003166A5" w:rsidP="003166A5">
            <w:pPr>
              <w:jc w:val="left"/>
              <w:rPr>
                <w:sz w:val="20"/>
                <w:szCs w:val="20"/>
                <w:lang w:val="en-US"/>
              </w:rPr>
            </w:pPr>
            <w:proofErr w:type="spellStart"/>
            <w:r w:rsidRPr="00831E12">
              <w:rPr>
                <w:sz w:val="20"/>
                <w:szCs w:val="20"/>
                <w:lang w:val="en-US"/>
              </w:rPr>
              <w:t>NetworkAccessPointID</w:t>
            </w:r>
            <w:proofErr w:type="spellEnd"/>
          </w:p>
        </w:tc>
        <w:tc>
          <w:tcPr>
            <w:tcW w:w="7390" w:type="dxa"/>
          </w:tcPr>
          <w:p w:rsidR="003166A5" w:rsidRPr="003166A5" w:rsidRDefault="003166A5" w:rsidP="003166A5">
            <w:pPr>
              <w:jc w:val="left"/>
              <w:rPr>
                <w:sz w:val="20"/>
                <w:szCs w:val="20"/>
              </w:rPr>
            </w:pPr>
            <w:r w:rsidRPr="003166A5">
              <w:rPr>
                <w:sz w:val="20"/>
                <w:szCs w:val="20"/>
              </w:rPr>
              <w:t>ID des Netzwerkzugriffspunkts</w:t>
            </w:r>
          </w:p>
        </w:tc>
      </w:tr>
    </w:tbl>
    <w:p w:rsidR="00AB6AF9" w:rsidRDefault="00AB6AF9" w:rsidP="00AB6AF9">
      <w:bookmarkStart w:id="292" w:name="_Toc43415874"/>
    </w:p>
    <w:p w:rsidR="003166A5" w:rsidRDefault="003166A5" w:rsidP="00917333">
      <w:pPr>
        <w:pStyle w:val="berschrift2"/>
        <w:numPr>
          <w:ilvl w:val="3"/>
          <w:numId w:val="3"/>
        </w:numPr>
      </w:pPr>
      <w:bookmarkStart w:id="293" w:name="_Toc50475412"/>
      <w:proofErr w:type="spellStart"/>
      <w:r w:rsidRPr="006F2805">
        <w:t>Releasing</w:t>
      </w:r>
      <w:proofErr w:type="spellEnd"/>
      <w:r w:rsidRPr="003166A5">
        <w:t xml:space="preserve"> Agent</w:t>
      </w:r>
      <w:bookmarkEnd w:id="292"/>
      <w:bookmarkEnd w:id="293"/>
    </w:p>
    <w:tbl>
      <w:tblPr>
        <w:tblW w:w="14332" w:type="dxa"/>
        <w:tblInd w:w="55" w:type="dxa"/>
        <w:tblCellMar>
          <w:left w:w="70" w:type="dxa"/>
          <w:right w:w="70" w:type="dxa"/>
        </w:tblCellMar>
        <w:tblLook w:val="04A0" w:firstRow="1" w:lastRow="0" w:firstColumn="1" w:lastColumn="0" w:noHBand="0" w:noVBand="1"/>
      </w:tblPr>
      <w:tblGrid>
        <w:gridCol w:w="1859"/>
        <w:gridCol w:w="2679"/>
        <w:gridCol w:w="564"/>
        <w:gridCol w:w="2371"/>
        <w:gridCol w:w="1898"/>
        <w:gridCol w:w="4961"/>
      </w:tblGrid>
      <w:tr w:rsidR="0068410C" w:rsidRPr="00C33036" w:rsidTr="00A16A99">
        <w:tc>
          <w:tcPr>
            <w:tcW w:w="1859" w:type="dxa"/>
            <w:tcBorders>
              <w:bottom w:val="single" w:sz="12" w:space="0" w:color="auto"/>
              <w:right w:val="single" w:sz="4" w:space="0" w:color="auto"/>
            </w:tcBorders>
            <w:shd w:val="clear" w:color="auto" w:fill="auto"/>
            <w:vAlign w:val="center"/>
          </w:tcPr>
          <w:p w:rsidR="0068410C" w:rsidRPr="003166A5" w:rsidRDefault="0068410C" w:rsidP="0068410C">
            <w:pPr>
              <w:spacing w:after="0"/>
              <w:jc w:val="center"/>
              <w:rPr>
                <w:rFonts w:eastAsia="Times New Roman" w:cs="Times New Roman"/>
                <w:color w:val="000000"/>
                <w:sz w:val="20"/>
                <w:szCs w:val="20"/>
                <w:lang w:eastAsia="de-DE"/>
              </w:rPr>
            </w:pPr>
          </w:p>
        </w:tc>
        <w:tc>
          <w:tcPr>
            <w:tcW w:w="2679" w:type="dxa"/>
            <w:tcBorders>
              <w:top w:val="single" w:sz="4" w:space="0" w:color="auto"/>
              <w:left w:val="single" w:sz="4" w:space="0" w:color="auto"/>
              <w:bottom w:val="single" w:sz="12" w:space="0" w:color="auto"/>
              <w:right w:val="single" w:sz="4" w:space="0" w:color="auto"/>
            </w:tcBorders>
            <w:shd w:val="clear" w:color="auto" w:fill="BFBFBF" w:themeFill="background1" w:themeFillShade="BF"/>
            <w:vAlign w:val="center"/>
          </w:tcPr>
          <w:p w:rsidR="0068410C" w:rsidRPr="0068410C" w:rsidRDefault="0068410C" w:rsidP="0068410C">
            <w:pPr>
              <w:spacing w:after="0"/>
              <w:jc w:val="center"/>
              <w:rPr>
                <w:rFonts w:eastAsia="Times New Roman" w:cs="Times New Roman"/>
                <w:b/>
                <w:bCs/>
                <w:color w:val="000000"/>
                <w:sz w:val="20"/>
                <w:szCs w:val="20"/>
                <w:lang w:eastAsia="de-DE"/>
              </w:rPr>
            </w:pPr>
            <w:r w:rsidRPr="0068410C">
              <w:rPr>
                <w:rFonts w:eastAsia="Times New Roman" w:cs="Times New Roman"/>
                <w:b/>
                <w:bCs/>
                <w:color w:val="000000"/>
                <w:sz w:val="20"/>
                <w:szCs w:val="20"/>
                <w:lang w:eastAsia="de-DE"/>
              </w:rPr>
              <w:t>Field Name</w:t>
            </w:r>
          </w:p>
        </w:tc>
        <w:tc>
          <w:tcPr>
            <w:tcW w:w="564" w:type="dxa"/>
            <w:tcBorders>
              <w:top w:val="single" w:sz="4" w:space="0" w:color="auto"/>
              <w:left w:val="single" w:sz="4" w:space="0" w:color="auto"/>
              <w:bottom w:val="single" w:sz="12" w:space="0" w:color="auto"/>
              <w:right w:val="single" w:sz="4" w:space="0" w:color="auto"/>
            </w:tcBorders>
            <w:shd w:val="clear" w:color="auto" w:fill="BFBFBF" w:themeFill="background1" w:themeFillShade="BF"/>
            <w:vAlign w:val="center"/>
          </w:tcPr>
          <w:p w:rsidR="0068410C" w:rsidRPr="0068410C" w:rsidRDefault="0068410C" w:rsidP="0068410C">
            <w:pPr>
              <w:spacing w:after="0"/>
              <w:jc w:val="center"/>
              <w:rPr>
                <w:rFonts w:eastAsia="Times New Roman" w:cs="Times New Roman"/>
                <w:b/>
                <w:bCs/>
                <w:color w:val="000000"/>
                <w:sz w:val="20"/>
                <w:szCs w:val="20"/>
                <w:lang w:eastAsia="de-DE"/>
              </w:rPr>
            </w:pPr>
            <w:proofErr w:type="spellStart"/>
            <w:r w:rsidRPr="006F2805">
              <w:rPr>
                <w:rFonts w:eastAsia="Times New Roman" w:cs="Times New Roman"/>
                <w:b/>
                <w:bCs/>
                <w:color w:val="000000"/>
                <w:sz w:val="20"/>
                <w:szCs w:val="20"/>
                <w:lang w:eastAsia="de-DE"/>
              </w:rPr>
              <w:t>Opt</w:t>
            </w:r>
            <w:proofErr w:type="spellEnd"/>
          </w:p>
        </w:tc>
        <w:tc>
          <w:tcPr>
            <w:tcW w:w="2371" w:type="dxa"/>
            <w:tcBorders>
              <w:top w:val="single" w:sz="4" w:space="0" w:color="auto"/>
              <w:left w:val="single" w:sz="4" w:space="0" w:color="auto"/>
              <w:bottom w:val="single" w:sz="12" w:space="0" w:color="auto"/>
              <w:right w:val="single" w:sz="4" w:space="0" w:color="auto"/>
            </w:tcBorders>
            <w:shd w:val="clear" w:color="auto" w:fill="BFBFBF" w:themeFill="background1" w:themeFillShade="BF"/>
            <w:vAlign w:val="center"/>
          </w:tcPr>
          <w:p w:rsidR="0068410C" w:rsidRPr="006F2805" w:rsidRDefault="0068410C" w:rsidP="0068410C">
            <w:pPr>
              <w:spacing w:after="0"/>
              <w:jc w:val="center"/>
              <w:rPr>
                <w:rFonts w:eastAsia="Times New Roman" w:cs="Times New Roman"/>
                <w:b/>
                <w:bCs/>
                <w:color w:val="000000"/>
                <w:sz w:val="20"/>
                <w:szCs w:val="20"/>
                <w:lang w:eastAsia="de-DE"/>
              </w:rPr>
            </w:pPr>
            <w:r w:rsidRPr="006F2805">
              <w:rPr>
                <w:rFonts w:eastAsia="Times New Roman" w:cs="Times New Roman"/>
                <w:b/>
                <w:bCs/>
                <w:color w:val="000000"/>
                <w:sz w:val="20"/>
                <w:szCs w:val="20"/>
                <w:lang w:eastAsia="de-DE"/>
              </w:rPr>
              <w:t xml:space="preserve">Value </w:t>
            </w:r>
            <w:proofErr w:type="spellStart"/>
            <w:r w:rsidRPr="006F2805">
              <w:rPr>
                <w:rFonts w:eastAsia="Times New Roman" w:cs="Times New Roman"/>
                <w:b/>
                <w:bCs/>
                <w:color w:val="000000"/>
                <w:sz w:val="20"/>
                <w:szCs w:val="20"/>
                <w:lang w:eastAsia="de-DE"/>
              </w:rPr>
              <w:t>Constraints</w:t>
            </w:r>
            <w:proofErr w:type="spellEnd"/>
          </w:p>
        </w:tc>
        <w:tc>
          <w:tcPr>
            <w:tcW w:w="1898" w:type="dxa"/>
            <w:tcBorders>
              <w:top w:val="single" w:sz="4" w:space="0" w:color="auto"/>
              <w:left w:val="single" w:sz="4" w:space="0" w:color="auto"/>
              <w:bottom w:val="single" w:sz="12" w:space="0" w:color="auto"/>
              <w:right w:val="single" w:sz="4" w:space="0" w:color="auto"/>
            </w:tcBorders>
            <w:shd w:val="clear" w:color="auto" w:fill="BFBFBF" w:themeFill="background1" w:themeFillShade="BF"/>
            <w:vAlign w:val="center"/>
          </w:tcPr>
          <w:p w:rsidR="0068410C" w:rsidRPr="0068410C" w:rsidRDefault="0068410C" w:rsidP="0068410C">
            <w:pPr>
              <w:spacing w:after="0"/>
              <w:jc w:val="center"/>
              <w:rPr>
                <w:rFonts w:eastAsia="Times New Roman" w:cs="Times New Roman"/>
                <w:b/>
                <w:bCs/>
                <w:color w:val="000000"/>
                <w:sz w:val="20"/>
                <w:szCs w:val="20"/>
                <w:lang w:eastAsia="de-DE"/>
              </w:rPr>
            </w:pPr>
            <w:r w:rsidRPr="0068410C">
              <w:rPr>
                <w:rFonts w:eastAsia="Times New Roman" w:cs="Times New Roman"/>
                <w:b/>
                <w:bCs/>
                <w:color w:val="000000"/>
                <w:sz w:val="20"/>
                <w:szCs w:val="20"/>
                <w:lang w:eastAsia="de-DE"/>
              </w:rPr>
              <w:t>Zweck</w:t>
            </w:r>
          </w:p>
        </w:tc>
        <w:tc>
          <w:tcPr>
            <w:tcW w:w="4961" w:type="dxa"/>
            <w:tcBorders>
              <w:top w:val="single" w:sz="4" w:space="0" w:color="auto"/>
              <w:left w:val="single" w:sz="4" w:space="0" w:color="auto"/>
              <w:bottom w:val="single" w:sz="12" w:space="0" w:color="auto"/>
              <w:right w:val="single" w:sz="4" w:space="0" w:color="auto"/>
            </w:tcBorders>
            <w:shd w:val="clear" w:color="auto" w:fill="BFBFBF" w:themeFill="background1" w:themeFillShade="BF"/>
            <w:vAlign w:val="center"/>
          </w:tcPr>
          <w:p w:rsidR="0068410C" w:rsidRPr="0068410C" w:rsidRDefault="0068410C" w:rsidP="0068410C">
            <w:pPr>
              <w:spacing w:after="0"/>
              <w:jc w:val="center"/>
              <w:rPr>
                <w:rFonts w:eastAsia="Times New Roman" w:cs="Times New Roman"/>
                <w:b/>
                <w:bCs/>
                <w:color w:val="000000"/>
                <w:sz w:val="20"/>
                <w:szCs w:val="20"/>
                <w:lang w:eastAsia="de-DE"/>
              </w:rPr>
            </w:pPr>
            <w:r w:rsidRPr="0068410C">
              <w:rPr>
                <w:rFonts w:eastAsia="Times New Roman" w:cs="Times New Roman"/>
                <w:b/>
                <w:bCs/>
                <w:color w:val="000000"/>
                <w:sz w:val="20"/>
                <w:szCs w:val="20"/>
                <w:lang w:eastAsia="de-DE"/>
              </w:rPr>
              <w:t>Begründung Erforderlichkeit</w:t>
            </w:r>
          </w:p>
        </w:tc>
      </w:tr>
      <w:tr w:rsidR="00A16A99" w:rsidRPr="00C33036" w:rsidTr="00A16A99">
        <w:tc>
          <w:tcPr>
            <w:tcW w:w="1859" w:type="dxa"/>
            <w:vMerge w:val="restart"/>
            <w:tcBorders>
              <w:top w:val="single" w:sz="12" w:space="0" w:color="auto"/>
              <w:left w:val="single" w:sz="12" w:space="0" w:color="auto"/>
              <w:bottom w:val="single" w:sz="4" w:space="0" w:color="auto"/>
              <w:right w:val="single" w:sz="4" w:space="0" w:color="auto"/>
            </w:tcBorders>
            <w:shd w:val="clear" w:color="auto" w:fill="auto"/>
            <w:vAlign w:val="center"/>
            <w:hideMark/>
          </w:tcPr>
          <w:p w:rsidR="00A16A99" w:rsidRPr="00A60345" w:rsidRDefault="00A16A99" w:rsidP="003166A5">
            <w:pPr>
              <w:spacing w:after="0"/>
              <w:jc w:val="left"/>
              <w:rPr>
                <w:rFonts w:eastAsia="Times New Roman" w:cs="Times New Roman"/>
                <w:color w:val="000000"/>
                <w:sz w:val="20"/>
                <w:szCs w:val="20"/>
                <w:lang w:val="en-US" w:eastAsia="de-DE"/>
              </w:rPr>
            </w:pPr>
            <w:r w:rsidRPr="00831E12">
              <w:rPr>
                <w:rFonts w:eastAsia="Times New Roman" w:cs="Times New Roman"/>
                <w:color w:val="000000"/>
                <w:sz w:val="20"/>
                <w:szCs w:val="20"/>
                <w:lang w:val="en-US" w:eastAsia="de-DE"/>
              </w:rPr>
              <w:t>Releasing</w:t>
            </w:r>
            <w:r w:rsidRPr="00A60345">
              <w:rPr>
                <w:rFonts w:eastAsia="Times New Roman" w:cs="Times New Roman"/>
                <w:color w:val="000000"/>
                <w:sz w:val="20"/>
                <w:szCs w:val="20"/>
                <w:lang w:val="en-US" w:eastAsia="de-DE"/>
              </w:rPr>
              <w:t xml:space="preserve"> Agent</w:t>
            </w:r>
          </w:p>
          <w:p w:rsidR="00A16A99" w:rsidRPr="00A60345" w:rsidRDefault="00A16A99" w:rsidP="003166A5">
            <w:pPr>
              <w:spacing w:after="0"/>
              <w:jc w:val="left"/>
              <w:rPr>
                <w:rFonts w:eastAsia="Times New Roman" w:cs="Times New Roman"/>
                <w:color w:val="000000"/>
                <w:sz w:val="20"/>
                <w:szCs w:val="20"/>
                <w:lang w:val="en-US" w:eastAsia="de-DE"/>
              </w:rPr>
            </w:pPr>
            <w:proofErr w:type="spellStart"/>
            <w:r w:rsidRPr="00831E12">
              <w:rPr>
                <w:rFonts w:eastAsia="Times New Roman" w:cs="Times New Roman"/>
                <w:color w:val="000000"/>
                <w:sz w:val="20"/>
                <w:szCs w:val="20"/>
                <w:lang w:val="en-US" w:eastAsia="de-DE"/>
              </w:rPr>
              <w:t>AuditMessage</w:t>
            </w:r>
            <w:proofErr w:type="spellEnd"/>
            <w:r w:rsidRPr="00A60345">
              <w:rPr>
                <w:rFonts w:eastAsia="Times New Roman" w:cs="Times New Roman"/>
                <w:color w:val="000000"/>
                <w:sz w:val="20"/>
                <w:szCs w:val="20"/>
                <w:lang w:val="en-US" w:eastAsia="de-DE"/>
              </w:rPr>
              <w:t xml:space="preserve">/ </w:t>
            </w:r>
            <w:proofErr w:type="spellStart"/>
            <w:r w:rsidRPr="00831E12">
              <w:rPr>
                <w:rFonts w:eastAsia="Times New Roman" w:cs="Times New Roman"/>
                <w:color w:val="000000"/>
                <w:sz w:val="20"/>
                <w:szCs w:val="20"/>
                <w:lang w:val="en-US" w:eastAsia="de-DE"/>
              </w:rPr>
              <w:t>ActiveParticipant</w:t>
            </w:r>
            <w:proofErr w:type="spellEnd"/>
          </w:p>
        </w:tc>
        <w:tc>
          <w:tcPr>
            <w:tcW w:w="2679" w:type="dxa"/>
            <w:tcBorders>
              <w:top w:val="single" w:sz="12" w:space="0" w:color="auto"/>
              <w:left w:val="single" w:sz="4" w:space="0" w:color="auto"/>
              <w:bottom w:val="single" w:sz="8" w:space="0" w:color="000000"/>
              <w:right w:val="single" w:sz="8" w:space="0" w:color="000000"/>
            </w:tcBorders>
            <w:shd w:val="clear" w:color="auto" w:fill="auto"/>
            <w:vAlign w:val="center"/>
            <w:hideMark/>
          </w:tcPr>
          <w:p w:rsidR="00A16A99" w:rsidRPr="00A60345" w:rsidRDefault="00A16A99" w:rsidP="003166A5">
            <w:pPr>
              <w:spacing w:after="0"/>
              <w:jc w:val="left"/>
              <w:rPr>
                <w:rFonts w:eastAsia="Times New Roman" w:cs="Times New Roman"/>
                <w:color w:val="000000"/>
                <w:sz w:val="20"/>
                <w:szCs w:val="20"/>
                <w:lang w:val="en-US" w:eastAsia="de-DE"/>
              </w:rPr>
            </w:pPr>
            <w:proofErr w:type="spellStart"/>
            <w:r w:rsidRPr="00831E12">
              <w:rPr>
                <w:rFonts w:eastAsia="Times New Roman" w:cs="Times New Roman"/>
                <w:color w:val="000000"/>
                <w:sz w:val="20"/>
                <w:szCs w:val="20"/>
                <w:lang w:val="en-US" w:eastAsia="de-DE"/>
              </w:rPr>
              <w:t>UserID</w:t>
            </w:r>
            <w:proofErr w:type="spellEnd"/>
          </w:p>
        </w:tc>
        <w:tc>
          <w:tcPr>
            <w:tcW w:w="564" w:type="dxa"/>
            <w:tcBorders>
              <w:top w:val="single" w:sz="12" w:space="0" w:color="auto"/>
              <w:left w:val="nil"/>
              <w:bottom w:val="single" w:sz="8" w:space="0" w:color="000000"/>
              <w:right w:val="single" w:sz="8" w:space="0" w:color="000000"/>
            </w:tcBorders>
            <w:shd w:val="clear" w:color="auto" w:fill="auto"/>
            <w:vAlign w:val="center"/>
            <w:hideMark/>
          </w:tcPr>
          <w:p w:rsidR="00A16A99" w:rsidRPr="00A60345" w:rsidRDefault="00A16A99" w:rsidP="003166A5">
            <w:pPr>
              <w:spacing w:after="0"/>
              <w:jc w:val="left"/>
              <w:rPr>
                <w:rFonts w:eastAsia="Times New Roman" w:cs="Times New Roman"/>
                <w:color w:val="000000"/>
                <w:sz w:val="20"/>
                <w:szCs w:val="20"/>
                <w:lang w:val="en-US" w:eastAsia="de-DE"/>
              </w:rPr>
            </w:pPr>
            <w:r w:rsidRPr="00A60345">
              <w:rPr>
                <w:rFonts w:eastAsia="Times New Roman" w:cs="Times New Roman"/>
                <w:color w:val="000000"/>
                <w:sz w:val="20"/>
                <w:szCs w:val="20"/>
                <w:lang w:val="en-US" w:eastAsia="de-DE"/>
              </w:rPr>
              <w:t>M</w:t>
            </w:r>
          </w:p>
        </w:tc>
        <w:tc>
          <w:tcPr>
            <w:tcW w:w="2371" w:type="dxa"/>
            <w:tcBorders>
              <w:top w:val="single" w:sz="12" w:space="0" w:color="auto"/>
              <w:left w:val="nil"/>
              <w:bottom w:val="single" w:sz="8" w:space="0" w:color="000000"/>
              <w:right w:val="single" w:sz="8" w:space="0" w:color="000000"/>
            </w:tcBorders>
            <w:shd w:val="clear" w:color="auto" w:fill="auto"/>
            <w:vAlign w:val="center"/>
            <w:hideMark/>
          </w:tcPr>
          <w:p w:rsidR="00A16A99" w:rsidRPr="00831E12" w:rsidRDefault="00A16A99" w:rsidP="003166A5">
            <w:pPr>
              <w:spacing w:after="0"/>
              <w:jc w:val="left"/>
              <w:rPr>
                <w:rFonts w:eastAsia="Times New Roman" w:cs="Times New Roman"/>
                <w:color w:val="000000"/>
                <w:sz w:val="20"/>
                <w:szCs w:val="20"/>
                <w:lang w:val="en-US" w:eastAsia="de-DE"/>
              </w:rPr>
            </w:pPr>
            <w:r w:rsidRPr="00831E12">
              <w:rPr>
                <w:rFonts w:eastAsia="Times New Roman" w:cs="Times New Roman"/>
                <w:color w:val="000000"/>
                <w:sz w:val="20"/>
                <w:szCs w:val="20"/>
                <w:lang w:val="en-US" w:eastAsia="de-DE"/>
              </w:rPr>
              <w:t>Identity of the human that initiated the Disclosure.</w:t>
            </w:r>
          </w:p>
        </w:tc>
        <w:tc>
          <w:tcPr>
            <w:tcW w:w="1898" w:type="dxa"/>
            <w:tcBorders>
              <w:top w:val="single" w:sz="12" w:space="0" w:color="auto"/>
              <w:left w:val="nil"/>
              <w:bottom w:val="single" w:sz="8" w:space="0" w:color="000000"/>
              <w:right w:val="single" w:sz="8" w:space="0" w:color="000000"/>
            </w:tcBorders>
            <w:shd w:val="clear" w:color="auto" w:fill="auto"/>
            <w:vAlign w:val="center"/>
          </w:tcPr>
          <w:p w:rsidR="00A16A99" w:rsidRPr="00C33036" w:rsidRDefault="00A16A99" w:rsidP="00A16A99">
            <w:pPr>
              <w:spacing w:after="0"/>
              <w:jc w:val="left"/>
              <w:rPr>
                <w:rFonts w:eastAsia="Times New Roman" w:cs="Times New Roman"/>
                <w:color w:val="000000"/>
                <w:sz w:val="20"/>
                <w:szCs w:val="20"/>
                <w:lang w:eastAsia="de-DE"/>
              </w:rPr>
            </w:pPr>
            <w:r w:rsidRPr="001C37F3">
              <w:rPr>
                <w:rFonts w:ascii="Calibri" w:eastAsia="Times New Roman" w:hAnsi="Calibri" w:cs="Times New Roman"/>
                <w:color w:val="000000"/>
                <w:sz w:val="20"/>
                <w:szCs w:val="20"/>
                <w:lang w:eastAsia="de-DE"/>
              </w:rPr>
              <w:t>- Auskunft</w:t>
            </w:r>
            <w:r w:rsidRPr="001C37F3">
              <w:rPr>
                <w:rFonts w:ascii="Calibri" w:eastAsia="Times New Roman" w:hAnsi="Calibri" w:cs="Times New Roman"/>
                <w:color w:val="000000"/>
                <w:sz w:val="20"/>
                <w:szCs w:val="20"/>
                <w:lang w:eastAsia="de-DE"/>
              </w:rPr>
              <w:br/>
              <w:t>- Nachverfolgbarkeit</w:t>
            </w:r>
            <w:r w:rsidRPr="001C37F3">
              <w:rPr>
                <w:rFonts w:ascii="Calibri" w:eastAsia="Times New Roman" w:hAnsi="Calibri" w:cs="Times New Roman"/>
                <w:color w:val="000000"/>
                <w:sz w:val="20"/>
                <w:szCs w:val="20"/>
                <w:lang w:eastAsia="de-DE"/>
              </w:rPr>
              <w:br/>
              <w:t>- Sicherheit</w:t>
            </w:r>
            <w:r w:rsidRPr="001C37F3">
              <w:rPr>
                <w:rFonts w:ascii="Calibri" w:eastAsia="Times New Roman" w:hAnsi="Calibri" w:cs="Times New Roman"/>
                <w:color w:val="000000"/>
                <w:sz w:val="20"/>
                <w:szCs w:val="20"/>
                <w:lang w:eastAsia="de-DE"/>
              </w:rPr>
              <w:br/>
              <w:t>- Verfügbarkeit</w:t>
            </w:r>
          </w:p>
        </w:tc>
        <w:tc>
          <w:tcPr>
            <w:tcW w:w="4961" w:type="dxa"/>
            <w:tcBorders>
              <w:top w:val="single" w:sz="12" w:space="0" w:color="auto"/>
              <w:left w:val="nil"/>
              <w:bottom w:val="single" w:sz="8" w:space="0" w:color="000000"/>
              <w:right w:val="single" w:sz="12" w:space="0" w:color="auto"/>
            </w:tcBorders>
            <w:shd w:val="clear" w:color="auto" w:fill="auto"/>
            <w:vAlign w:val="center"/>
          </w:tcPr>
          <w:p w:rsidR="00A16A99" w:rsidRPr="00C33036" w:rsidRDefault="00A16A99" w:rsidP="005B5B3F">
            <w:pPr>
              <w:spacing w:after="0"/>
              <w:jc w:val="left"/>
              <w:rPr>
                <w:rFonts w:eastAsia="Times New Roman" w:cs="Times New Roman"/>
                <w:color w:val="000000"/>
                <w:sz w:val="20"/>
                <w:szCs w:val="20"/>
                <w:lang w:eastAsia="de-DE"/>
              </w:rPr>
            </w:pPr>
            <w:r w:rsidRPr="00700553">
              <w:rPr>
                <w:rFonts w:eastAsia="Times New Roman" w:cs="Times New Roman"/>
                <w:color w:val="000000"/>
                <w:sz w:val="20"/>
                <w:szCs w:val="20"/>
                <w:lang w:eastAsia="de-DE"/>
              </w:rPr>
              <w:t xml:space="preserve">Ohne </w:t>
            </w:r>
            <w:r>
              <w:rPr>
                <w:rFonts w:eastAsia="Times New Roman" w:cs="Times New Roman"/>
                <w:color w:val="000000"/>
                <w:sz w:val="20"/>
                <w:szCs w:val="20"/>
                <w:lang w:eastAsia="de-DE"/>
              </w:rPr>
              <w:t xml:space="preserve">eindeutige </w:t>
            </w:r>
            <w:r w:rsidRPr="00700553">
              <w:rPr>
                <w:rFonts w:eastAsia="Times New Roman" w:cs="Times New Roman"/>
                <w:color w:val="000000"/>
                <w:sz w:val="20"/>
                <w:szCs w:val="20"/>
                <w:lang w:eastAsia="de-DE"/>
              </w:rPr>
              <w:t>Identifizierung de</w:t>
            </w:r>
            <w:r>
              <w:rPr>
                <w:rFonts w:eastAsia="Times New Roman" w:cs="Times New Roman"/>
                <w:color w:val="000000"/>
                <w:sz w:val="20"/>
                <w:szCs w:val="20"/>
                <w:lang w:eastAsia="de-DE"/>
              </w:rPr>
              <w:t>r Person</w:t>
            </w:r>
            <w:r w:rsidRPr="00700553">
              <w:rPr>
                <w:rFonts w:eastAsia="Times New Roman" w:cs="Times New Roman"/>
                <w:color w:val="000000"/>
                <w:sz w:val="20"/>
                <w:szCs w:val="20"/>
                <w:lang w:eastAsia="de-DE"/>
              </w:rPr>
              <w:t xml:space="preserve"> kann keine </w:t>
            </w:r>
            <w:r>
              <w:rPr>
                <w:rFonts w:eastAsia="Times New Roman" w:cs="Times New Roman"/>
                <w:color w:val="000000"/>
                <w:sz w:val="20"/>
                <w:szCs w:val="20"/>
                <w:lang w:eastAsia="de-DE"/>
              </w:rPr>
              <w:t>Zuordnung bzgl. Ereignis und Auditeintrag erfolgen, insbesondere wäre eine Zuordnung wer ggf. welche personenbezogenen Daten verarbeitete so gut wie unmöglich</w:t>
            </w:r>
          </w:p>
        </w:tc>
      </w:tr>
      <w:tr w:rsidR="00A16A99" w:rsidRPr="00C33036" w:rsidTr="00A16A99">
        <w:tc>
          <w:tcPr>
            <w:tcW w:w="1859" w:type="dxa"/>
            <w:vMerge/>
            <w:tcBorders>
              <w:top w:val="single" w:sz="4" w:space="0" w:color="auto"/>
              <w:left w:val="single" w:sz="12" w:space="0" w:color="auto"/>
              <w:bottom w:val="single" w:sz="4" w:space="0" w:color="auto"/>
              <w:right w:val="single" w:sz="4" w:space="0" w:color="auto"/>
            </w:tcBorders>
            <w:vAlign w:val="center"/>
            <w:hideMark/>
          </w:tcPr>
          <w:p w:rsidR="00A16A99" w:rsidRPr="00A60345" w:rsidRDefault="00A16A99" w:rsidP="003166A5">
            <w:pPr>
              <w:spacing w:after="0"/>
              <w:jc w:val="left"/>
              <w:rPr>
                <w:rFonts w:eastAsia="Times New Roman" w:cs="Times New Roman"/>
                <w:color w:val="000000"/>
                <w:sz w:val="20"/>
                <w:szCs w:val="20"/>
                <w:lang w:val="en-US" w:eastAsia="de-DE"/>
              </w:rPr>
            </w:pPr>
          </w:p>
        </w:tc>
        <w:tc>
          <w:tcPr>
            <w:tcW w:w="2679" w:type="dxa"/>
            <w:tcBorders>
              <w:top w:val="nil"/>
              <w:left w:val="single" w:sz="4" w:space="0" w:color="auto"/>
              <w:bottom w:val="single" w:sz="8" w:space="0" w:color="000000"/>
              <w:right w:val="single" w:sz="8" w:space="0" w:color="000000"/>
            </w:tcBorders>
            <w:shd w:val="clear" w:color="auto" w:fill="auto"/>
            <w:vAlign w:val="center"/>
            <w:hideMark/>
          </w:tcPr>
          <w:p w:rsidR="00A16A99" w:rsidRPr="00A60345" w:rsidRDefault="00A16A99" w:rsidP="003166A5">
            <w:pPr>
              <w:spacing w:after="0"/>
              <w:jc w:val="left"/>
              <w:rPr>
                <w:rFonts w:eastAsia="Times New Roman" w:cs="Times New Roman"/>
                <w:color w:val="000000"/>
                <w:sz w:val="20"/>
                <w:szCs w:val="20"/>
                <w:lang w:val="en-US" w:eastAsia="de-DE"/>
              </w:rPr>
            </w:pPr>
            <w:proofErr w:type="spellStart"/>
            <w:r w:rsidRPr="00831E12">
              <w:rPr>
                <w:rFonts w:eastAsia="Times New Roman" w:cs="Times New Roman"/>
                <w:color w:val="000000"/>
                <w:sz w:val="20"/>
                <w:szCs w:val="20"/>
                <w:lang w:val="en-US" w:eastAsia="de-DE"/>
              </w:rPr>
              <w:t>AlternativeUserID</w:t>
            </w:r>
            <w:proofErr w:type="spellEnd"/>
          </w:p>
        </w:tc>
        <w:tc>
          <w:tcPr>
            <w:tcW w:w="564" w:type="dxa"/>
            <w:tcBorders>
              <w:top w:val="nil"/>
              <w:left w:val="nil"/>
              <w:bottom w:val="single" w:sz="8" w:space="0" w:color="000000"/>
              <w:right w:val="single" w:sz="8" w:space="0" w:color="000000"/>
            </w:tcBorders>
            <w:shd w:val="clear" w:color="auto" w:fill="auto"/>
            <w:vAlign w:val="center"/>
            <w:hideMark/>
          </w:tcPr>
          <w:p w:rsidR="00A16A99" w:rsidRPr="00A60345" w:rsidRDefault="00A16A99" w:rsidP="003166A5">
            <w:pPr>
              <w:spacing w:after="0"/>
              <w:jc w:val="left"/>
              <w:rPr>
                <w:rFonts w:eastAsia="Times New Roman" w:cs="Times New Roman"/>
                <w:color w:val="000000"/>
                <w:sz w:val="20"/>
                <w:szCs w:val="20"/>
                <w:lang w:val="en-US" w:eastAsia="de-DE"/>
              </w:rPr>
            </w:pPr>
            <w:r w:rsidRPr="00A60345">
              <w:rPr>
                <w:rFonts w:eastAsia="Times New Roman" w:cs="Times New Roman"/>
                <w:color w:val="000000"/>
                <w:sz w:val="20"/>
                <w:szCs w:val="20"/>
                <w:lang w:val="en-US" w:eastAsia="de-DE"/>
              </w:rPr>
              <w:t>U</w:t>
            </w:r>
          </w:p>
        </w:tc>
        <w:tc>
          <w:tcPr>
            <w:tcW w:w="2371" w:type="dxa"/>
            <w:tcBorders>
              <w:top w:val="nil"/>
              <w:left w:val="nil"/>
              <w:bottom w:val="single" w:sz="8" w:space="0" w:color="000000"/>
              <w:right w:val="single" w:sz="8" w:space="0" w:color="000000"/>
            </w:tcBorders>
            <w:shd w:val="clear" w:color="auto" w:fill="auto"/>
            <w:vAlign w:val="center"/>
            <w:hideMark/>
          </w:tcPr>
          <w:p w:rsidR="00A16A99" w:rsidRPr="00A60345" w:rsidRDefault="00A16A99" w:rsidP="003166A5">
            <w:pPr>
              <w:spacing w:after="0"/>
              <w:jc w:val="left"/>
              <w:rPr>
                <w:rFonts w:eastAsia="Times New Roman" w:cs="Times New Roman"/>
                <w:color w:val="000000"/>
                <w:sz w:val="20"/>
                <w:szCs w:val="20"/>
                <w:lang w:val="en-US" w:eastAsia="de-DE"/>
              </w:rPr>
            </w:pPr>
            <w:r w:rsidRPr="00831E12">
              <w:rPr>
                <w:rFonts w:eastAsia="Times New Roman" w:cs="Times New Roman"/>
                <w:color w:val="000000"/>
                <w:sz w:val="20"/>
                <w:szCs w:val="20"/>
                <w:lang w:val="en-US" w:eastAsia="de-DE"/>
              </w:rPr>
              <w:t>not</w:t>
            </w:r>
            <w:r w:rsidRPr="00A60345">
              <w:rPr>
                <w:rFonts w:eastAsia="Times New Roman" w:cs="Times New Roman"/>
                <w:color w:val="000000"/>
                <w:sz w:val="20"/>
                <w:szCs w:val="20"/>
                <w:lang w:val="en-US" w:eastAsia="de-DE"/>
              </w:rPr>
              <w:t xml:space="preserve"> </w:t>
            </w:r>
            <w:r w:rsidRPr="00831E12">
              <w:rPr>
                <w:rFonts w:eastAsia="Times New Roman" w:cs="Times New Roman"/>
                <w:color w:val="000000"/>
                <w:sz w:val="20"/>
                <w:szCs w:val="20"/>
                <w:lang w:val="en-US" w:eastAsia="de-DE"/>
              </w:rPr>
              <w:t>specialized</w:t>
            </w:r>
          </w:p>
        </w:tc>
        <w:tc>
          <w:tcPr>
            <w:tcW w:w="1898" w:type="dxa"/>
            <w:tcBorders>
              <w:top w:val="nil"/>
              <w:left w:val="nil"/>
              <w:bottom w:val="single" w:sz="8" w:space="0" w:color="000000"/>
              <w:right w:val="single" w:sz="8" w:space="0" w:color="000000"/>
            </w:tcBorders>
            <w:shd w:val="clear" w:color="auto" w:fill="auto"/>
            <w:vAlign w:val="center"/>
          </w:tcPr>
          <w:p w:rsidR="00A16A99" w:rsidRPr="00C33036" w:rsidRDefault="00A16A99" w:rsidP="00A16A99">
            <w:pPr>
              <w:spacing w:after="0"/>
              <w:jc w:val="left"/>
              <w:rPr>
                <w:rFonts w:eastAsia="Times New Roman" w:cs="Times New Roman"/>
                <w:color w:val="000000"/>
                <w:sz w:val="20"/>
                <w:szCs w:val="20"/>
                <w:lang w:eastAsia="de-DE"/>
              </w:rPr>
            </w:pPr>
            <w:r w:rsidRPr="001C37F3">
              <w:rPr>
                <w:rFonts w:ascii="Calibri" w:eastAsia="Times New Roman" w:hAnsi="Calibri" w:cs="Times New Roman"/>
                <w:color w:val="000000"/>
                <w:sz w:val="20"/>
                <w:szCs w:val="20"/>
                <w:lang w:eastAsia="de-DE"/>
              </w:rPr>
              <w:t>- Auskunft</w:t>
            </w:r>
            <w:r w:rsidRPr="001C37F3">
              <w:rPr>
                <w:rFonts w:ascii="Calibri" w:eastAsia="Times New Roman" w:hAnsi="Calibri" w:cs="Times New Roman"/>
                <w:color w:val="000000"/>
                <w:sz w:val="20"/>
                <w:szCs w:val="20"/>
                <w:lang w:eastAsia="de-DE"/>
              </w:rPr>
              <w:br/>
              <w:t>- Nachverfolgbarkeit</w:t>
            </w:r>
            <w:r w:rsidRPr="001C37F3">
              <w:rPr>
                <w:rFonts w:ascii="Calibri" w:eastAsia="Times New Roman" w:hAnsi="Calibri" w:cs="Times New Roman"/>
                <w:color w:val="000000"/>
                <w:sz w:val="20"/>
                <w:szCs w:val="20"/>
                <w:lang w:eastAsia="de-DE"/>
              </w:rPr>
              <w:br/>
              <w:t>- Sicherheit</w:t>
            </w:r>
            <w:r w:rsidRPr="001C37F3">
              <w:rPr>
                <w:rFonts w:ascii="Calibri" w:eastAsia="Times New Roman" w:hAnsi="Calibri" w:cs="Times New Roman"/>
                <w:color w:val="000000"/>
                <w:sz w:val="20"/>
                <w:szCs w:val="20"/>
                <w:lang w:eastAsia="de-DE"/>
              </w:rPr>
              <w:br/>
              <w:t>- Verfügbarkeit</w:t>
            </w:r>
          </w:p>
        </w:tc>
        <w:tc>
          <w:tcPr>
            <w:tcW w:w="4961" w:type="dxa"/>
            <w:tcBorders>
              <w:top w:val="nil"/>
              <w:left w:val="nil"/>
              <w:bottom w:val="single" w:sz="8" w:space="0" w:color="000000"/>
              <w:right w:val="single" w:sz="12" w:space="0" w:color="auto"/>
            </w:tcBorders>
            <w:shd w:val="clear" w:color="auto" w:fill="auto"/>
            <w:vAlign w:val="center"/>
          </w:tcPr>
          <w:p w:rsidR="00A16A99" w:rsidRPr="00C33036" w:rsidRDefault="00A16A99" w:rsidP="00A16A99">
            <w:pPr>
              <w:spacing w:after="0"/>
              <w:jc w:val="left"/>
              <w:rPr>
                <w:rFonts w:eastAsia="Times New Roman" w:cs="Times New Roman"/>
                <w:color w:val="000000"/>
                <w:sz w:val="20"/>
                <w:szCs w:val="20"/>
                <w:lang w:eastAsia="de-DE"/>
              </w:rPr>
            </w:pPr>
            <w:r>
              <w:rPr>
                <w:rFonts w:eastAsia="Times New Roman" w:cs="Times New Roman"/>
                <w:color w:val="000000"/>
                <w:sz w:val="20"/>
                <w:szCs w:val="20"/>
                <w:lang w:eastAsia="de-DE"/>
              </w:rPr>
              <w:t>Regelhaft eher nicht erforderlich, da eine Identifizierung über die ID erfolgen kann; bei einer Kommunikation über Systemgrenzen hinweg kann dieses Feld genutzt werden um die ID des anderen Systems festzuhalten, sodass eine Suche bzgl. Person im anderen System ermöglicht wird.</w:t>
            </w:r>
          </w:p>
        </w:tc>
      </w:tr>
      <w:tr w:rsidR="00A16A99" w:rsidRPr="00C33036" w:rsidTr="00A16A99">
        <w:tc>
          <w:tcPr>
            <w:tcW w:w="1859" w:type="dxa"/>
            <w:vMerge/>
            <w:tcBorders>
              <w:top w:val="single" w:sz="4" w:space="0" w:color="auto"/>
              <w:left w:val="single" w:sz="12" w:space="0" w:color="auto"/>
              <w:bottom w:val="single" w:sz="4" w:space="0" w:color="auto"/>
              <w:right w:val="single" w:sz="4" w:space="0" w:color="auto"/>
            </w:tcBorders>
            <w:vAlign w:val="center"/>
            <w:hideMark/>
          </w:tcPr>
          <w:p w:rsidR="00A16A99" w:rsidRPr="00A60345" w:rsidRDefault="00A16A99" w:rsidP="003166A5">
            <w:pPr>
              <w:spacing w:after="0"/>
              <w:jc w:val="left"/>
              <w:rPr>
                <w:rFonts w:eastAsia="Times New Roman" w:cs="Times New Roman"/>
                <w:color w:val="000000"/>
                <w:sz w:val="20"/>
                <w:szCs w:val="20"/>
                <w:lang w:val="en-US" w:eastAsia="de-DE"/>
              </w:rPr>
            </w:pPr>
          </w:p>
        </w:tc>
        <w:tc>
          <w:tcPr>
            <w:tcW w:w="2679" w:type="dxa"/>
            <w:tcBorders>
              <w:top w:val="nil"/>
              <w:left w:val="single" w:sz="4" w:space="0" w:color="auto"/>
              <w:bottom w:val="single" w:sz="8" w:space="0" w:color="000000"/>
              <w:right w:val="single" w:sz="8" w:space="0" w:color="000000"/>
            </w:tcBorders>
            <w:shd w:val="clear" w:color="auto" w:fill="auto"/>
            <w:vAlign w:val="center"/>
            <w:hideMark/>
          </w:tcPr>
          <w:p w:rsidR="00A16A99" w:rsidRPr="00A60345" w:rsidRDefault="00A16A99" w:rsidP="003166A5">
            <w:pPr>
              <w:spacing w:after="0"/>
              <w:jc w:val="left"/>
              <w:rPr>
                <w:rFonts w:eastAsia="Times New Roman" w:cs="Times New Roman"/>
                <w:color w:val="000000"/>
                <w:sz w:val="20"/>
                <w:szCs w:val="20"/>
                <w:lang w:val="en-US" w:eastAsia="de-DE"/>
              </w:rPr>
            </w:pPr>
            <w:proofErr w:type="spellStart"/>
            <w:r w:rsidRPr="00831E12">
              <w:rPr>
                <w:rFonts w:eastAsia="Times New Roman" w:cs="Times New Roman"/>
                <w:color w:val="000000"/>
                <w:sz w:val="20"/>
                <w:szCs w:val="20"/>
                <w:lang w:val="en-US" w:eastAsia="de-DE"/>
              </w:rPr>
              <w:t>UserName</w:t>
            </w:r>
            <w:proofErr w:type="spellEnd"/>
          </w:p>
        </w:tc>
        <w:tc>
          <w:tcPr>
            <w:tcW w:w="564" w:type="dxa"/>
            <w:tcBorders>
              <w:top w:val="nil"/>
              <w:left w:val="nil"/>
              <w:bottom w:val="single" w:sz="8" w:space="0" w:color="000000"/>
              <w:right w:val="single" w:sz="8" w:space="0" w:color="000000"/>
            </w:tcBorders>
            <w:shd w:val="clear" w:color="auto" w:fill="auto"/>
            <w:vAlign w:val="center"/>
            <w:hideMark/>
          </w:tcPr>
          <w:p w:rsidR="00A16A99" w:rsidRPr="00A60345" w:rsidRDefault="00A16A99" w:rsidP="003166A5">
            <w:pPr>
              <w:spacing w:after="0"/>
              <w:jc w:val="left"/>
              <w:rPr>
                <w:rFonts w:eastAsia="Times New Roman" w:cs="Times New Roman"/>
                <w:color w:val="000000"/>
                <w:sz w:val="20"/>
                <w:szCs w:val="20"/>
                <w:lang w:val="en-US" w:eastAsia="de-DE"/>
              </w:rPr>
            </w:pPr>
            <w:r w:rsidRPr="00A60345">
              <w:rPr>
                <w:rFonts w:eastAsia="Times New Roman" w:cs="Times New Roman"/>
                <w:color w:val="000000"/>
                <w:sz w:val="20"/>
                <w:szCs w:val="20"/>
                <w:lang w:val="en-US" w:eastAsia="de-DE"/>
              </w:rPr>
              <w:t>U</w:t>
            </w:r>
          </w:p>
        </w:tc>
        <w:tc>
          <w:tcPr>
            <w:tcW w:w="2371" w:type="dxa"/>
            <w:tcBorders>
              <w:top w:val="nil"/>
              <w:left w:val="nil"/>
              <w:bottom w:val="single" w:sz="8" w:space="0" w:color="000000"/>
              <w:right w:val="single" w:sz="8" w:space="0" w:color="000000"/>
            </w:tcBorders>
            <w:shd w:val="clear" w:color="auto" w:fill="auto"/>
            <w:vAlign w:val="center"/>
            <w:hideMark/>
          </w:tcPr>
          <w:p w:rsidR="00A16A99" w:rsidRPr="00A60345" w:rsidRDefault="00A16A99" w:rsidP="003166A5">
            <w:pPr>
              <w:spacing w:after="0"/>
              <w:jc w:val="left"/>
              <w:rPr>
                <w:rFonts w:eastAsia="Times New Roman" w:cs="Times New Roman"/>
                <w:color w:val="000000"/>
                <w:sz w:val="20"/>
                <w:szCs w:val="20"/>
                <w:lang w:val="en-US" w:eastAsia="de-DE"/>
              </w:rPr>
            </w:pPr>
            <w:r w:rsidRPr="00831E12">
              <w:rPr>
                <w:rFonts w:eastAsia="Times New Roman" w:cs="Times New Roman"/>
                <w:color w:val="000000"/>
                <w:sz w:val="20"/>
                <w:szCs w:val="20"/>
                <w:lang w:val="en-US" w:eastAsia="de-DE"/>
              </w:rPr>
              <w:t>not</w:t>
            </w:r>
            <w:r w:rsidRPr="00A60345">
              <w:rPr>
                <w:rFonts w:eastAsia="Times New Roman" w:cs="Times New Roman"/>
                <w:color w:val="000000"/>
                <w:sz w:val="20"/>
                <w:szCs w:val="20"/>
                <w:lang w:val="en-US" w:eastAsia="de-DE"/>
              </w:rPr>
              <w:t xml:space="preserve"> </w:t>
            </w:r>
            <w:r w:rsidRPr="00831E12">
              <w:rPr>
                <w:rFonts w:eastAsia="Times New Roman" w:cs="Times New Roman"/>
                <w:color w:val="000000"/>
                <w:sz w:val="20"/>
                <w:szCs w:val="20"/>
                <w:lang w:val="en-US" w:eastAsia="de-DE"/>
              </w:rPr>
              <w:t>specialized</w:t>
            </w:r>
          </w:p>
        </w:tc>
        <w:tc>
          <w:tcPr>
            <w:tcW w:w="1898" w:type="dxa"/>
            <w:tcBorders>
              <w:top w:val="nil"/>
              <w:left w:val="nil"/>
              <w:bottom w:val="single" w:sz="8" w:space="0" w:color="000000"/>
              <w:right w:val="single" w:sz="8" w:space="0" w:color="000000"/>
            </w:tcBorders>
            <w:shd w:val="clear" w:color="auto" w:fill="auto"/>
            <w:vAlign w:val="center"/>
          </w:tcPr>
          <w:p w:rsidR="00A16A99" w:rsidRPr="00C33036" w:rsidRDefault="00A16A99" w:rsidP="00A16A99">
            <w:pPr>
              <w:spacing w:after="0"/>
              <w:jc w:val="left"/>
              <w:rPr>
                <w:rFonts w:eastAsia="Times New Roman" w:cs="Times New Roman"/>
                <w:color w:val="000000"/>
                <w:sz w:val="20"/>
                <w:szCs w:val="20"/>
                <w:lang w:eastAsia="de-DE"/>
              </w:rPr>
            </w:pPr>
          </w:p>
        </w:tc>
        <w:tc>
          <w:tcPr>
            <w:tcW w:w="4961" w:type="dxa"/>
            <w:tcBorders>
              <w:top w:val="nil"/>
              <w:left w:val="nil"/>
              <w:bottom w:val="single" w:sz="8" w:space="0" w:color="000000"/>
              <w:right w:val="single" w:sz="12" w:space="0" w:color="auto"/>
            </w:tcBorders>
            <w:shd w:val="clear" w:color="auto" w:fill="auto"/>
            <w:vAlign w:val="center"/>
          </w:tcPr>
          <w:p w:rsidR="00A16A99" w:rsidRPr="00C33036" w:rsidRDefault="00A16A99" w:rsidP="00A16A99">
            <w:pPr>
              <w:spacing w:after="0"/>
              <w:jc w:val="left"/>
              <w:rPr>
                <w:rFonts w:eastAsia="Times New Roman" w:cs="Times New Roman"/>
                <w:color w:val="000000"/>
                <w:sz w:val="20"/>
                <w:szCs w:val="20"/>
                <w:lang w:eastAsia="de-DE"/>
              </w:rPr>
            </w:pPr>
            <w:r>
              <w:rPr>
                <w:rFonts w:eastAsia="Times New Roman" w:cs="Times New Roman"/>
                <w:color w:val="000000"/>
                <w:sz w:val="20"/>
                <w:szCs w:val="20"/>
                <w:lang w:eastAsia="de-DE"/>
              </w:rPr>
              <w:t>Regelhaft aus Sicht des Datenschutzes eher nicht erforderlich, da eine Identifizierung über die ID erfolgen kann</w:t>
            </w:r>
          </w:p>
        </w:tc>
      </w:tr>
      <w:tr w:rsidR="00A16A99" w:rsidRPr="00C33036" w:rsidTr="00A16A99">
        <w:tc>
          <w:tcPr>
            <w:tcW w:w="1859" w:type="dxa"/>
            <w:vMerge/>
            <w:tcBorders>
              <w:top w:val="single" w:sz="4" w:space="0" w:color="auto"/>
              <w:left w:val="single" w:sz="12" w:space="0" w:color="auto"/>
              <w:bottom w:val="single" w:sz="4" w:space="0" w:color="auto"/>
              <w:right w:val="single" w:sz="4" w:space="0" w:color="auto"/>
            </w:tcBorders>
            <w:vAlign w:val="center"/>
            <w:hideMark/>
          </w:tcPr>
          <w:p w:rsidR="00A16A99" w:rsidRPr="00A60345" w:rsidRDefault="00A16A99" w:rsidP="003166A5">
            <w:pPr>
              <w:spacing w:after="0"/>
              <w:jc w:val="left"/>
              <w:rPr>
                <w:rFonts w:eastAsia="Times New Roman" w:cs="Times New Roman"/>
                <w:color w:val="000000"/>
                <w:sz w:val="20"/>
                <w:szCs w:val="20"/>
                <w:lang w:val="en-US" w:eastAsia="de-DE"/>
              </w:rPr>
            </w:pPr>
          </w:p>
        </w:tc>
        <w:tc>
          <w:tcPr>
            <w:tcW w:w="2679" w:type="dxa"/>
            <w:tcBorders>
              <w:top w:val="nil"/>
              <w:left w:val="single" w:sz="4" w:space="0" w:color="auto"/>
              <w:bottom w:val="single" w:sz="8" w:space="0" w:color="000000"/>
              <w:right w:val="single" w:sz="8" w:space="0" w:color="000000"/>
            </w:tcBorders>
            <w:shd w:val="clear" w:color="auto" w:fill="auto"/>
            <w:vAlign w:val="center"/>
            <w:hideMark/>
          </w:tcPr>
          <w:p w:rsidR="00A16A99" w:rsidRPr="00A60345" w:rsidRDefault="00A16A99" w:rsidP="003166A5">
            <w:pPr>
              <w:spacing w:after="0"/>
              <w:jc w:val="left"/>
              <w:rPr>
                <w:rFonts w:eastAsia="Times New Roman" w:cs="Times New Roman"/>
                <w:color w:val="000000"/>
                <w:sz w:val="20"/>
                <w:szCs w:val="20"/>
                <w:lang w:val="en-US" w:eastAsia="de-DE"/>
              </w:rPr>
            </w:pPr>
            <w:proofErr w:type="spellStart"/>
            <w:r w:rsidRPr="00831E12">
              <w:rPr>
                <w:rFonts w:eastAsia="Times New Roman" w:cs="Times New Roman"/>
                <w:color w:val="000000"/>
                <w:sz w:val="20"/>
                <w:szCs w:val="20"/>
                <w:lang w:val="en-US" w:eastAsia="de-DE"/>
              </w:rPr>
              <w:t>UserIsRequestor</w:t>
            </w:r>
            <w:proofErr w:type="spellEnd"/>
          </w:p>
        </w:tc>
        <w:tc>
          <w:tcPr>
            <w:tcW w:w="564" w:type="dxa"/>
            <w:tcBorders>
              <w:top w:val="nil"/>
              <w:left w:val="nil"/>
              <w:bottom w:val="single" w:sz="8" w:space="0" w:color="000000"/>
              <w:right w:val="single" w:sz="8" w:space="0" w:color="000000"/>
            </w:tcBorders>
            <w:shd w:val="clear" w:color="auto" w:fill="auto"/>
            <w:vAlign w:val="center"/>
            <w:hideMark/>
          </w:tcPr>
          <w:p w:rsidR="00A16A99" w:rsidRPr="00A60345" w:rsidRDefault="00A16A99" w:rsidP="003166A5">
            <w:pPr>
              <w:spacing w:after="0"/>
              <w:jc w:val="left"/>
              <w:rPr>
                <w:rFonts w:eastAsia="Times New Roman" w:cs="Times New Roman"/>
                <w:color w:val="000000"/>
                <w:sz w:val="20"/>
                <w:szCs w:val="20"/>
                <w:lang w:val="en-US" w:eastAsia="de-DE"/>
              </w:rPr>
            </w:pPr>
            <w:r w:rsidRPr="00A60345">
              <w:rPr>
                <w:rFonts w:eastAsia="Times New Roman" w:cs="Times New Roman"/>
                <w:color w:val="000000"/>
                <w:sz w:val="20"/>
                <w:szCs w:val="20"/>
                <w:lang w:val="en-US" w:eastAsia="de-DE"/>
              </w:rPr>
              <w:t>M</w:t>
            </w:r>
          </w:p>
        </w:tc>
        <w:tc>
          <w:tcPr>
            <w:tcW w:w="2371" w:type="dxa"/>
            <w:tcBorders>
              <w:top w:val="nil"/>
              <w:left w:val="nil"/>
              <w:bottom w:val="single" w:sz="8" w:space="0" w:color="000000"/>
              <w:right w:val="single" w:sz="8" w:space="0" w:color="000000"/>
            </w:tcBorders>
            <w:shd w:val="clear" w:color="auto" w:fill="auto"/>
            <w:vAlign w:val="center"/>
            <w:hideMark/>
          </w:tcPr>
          <w:p w:rsidR="00A16A99" w:rsidRPr="00A60345" w:rsidRDefault="00A16A99" w:rsidP="003166A5">
            <w:pPr>
              <w:spacing w:after="0"/>
              <w:jc w:val="left"/>
              <w:rPr>
                <w:rFonts w:eastAsia="Times New Roman" w:cs="Times New Roman"/>
                <w:color w:val="000000"/>
                <w:sz w:val="20"/>
                <w:szCs w:val="20"/>
                <w:lang w:val="en-US" w:eastAsia="de-DE"/>
              </w:rPr>
            </w:pPr>
            <w:r w:rsidRPr="00A60345">
              <w:rPr>
                <w:rFonts w:eastAsia="Times New Roman" w:cs="Times New Roman"/>
                <w:color w:val="000000"/>
                <w:sz w:val="20"/>
                <w:szCs w:val="20"/>
                <w:lang w:val="en-US" w:eastAsia="de-DE"/>
              </w:rPr>
              <w:t>“</w:t>
            </w:r>
            <w:r w:rsidRPr="00831E12">
              <w:rPr>
                <w:rFonts w:eastAsia="Times New Roman" w:cs="Times New Roman"/>
                <w:color w:val="000000"/>
                <w:sz w:val="20"/>
                <w:szCs w:val="20"/>
                <w:lang w:val="en-US" w:eastAsia="de-DE"/>
              </w:rPr>
              <w:t>true</w:t>
            </w:r>
            <w:r w:rsidRPr="00A60345">
              <w:rPr>
                <w:rFonts w:eastAsia="Times New Roman" w:cs="Times New Roman"/>
                <w:color w:val="000000"/>
                <w:sz w:val="20"/>
                <w:szCs w:val="20"/>
                <w:lang w:val="en-US" w:eastAsia="de-DE"/>
              </w:rPr>
              <w:t>”</w:t>
            </w:r>
          </w:p>
        </w:tc>
        <w:tc>
          <w:tcPr>
            <w:tcW w:w="1898" w:type="dxa"/>
            <w:tcBorders>
              <w:top w:val="nil"/>
              <w:left w:val="nil"/>
              <w:bottom w:val="single" w:sz="8" w:space="0" w:color="000000"/>
              <w:right w:val="single" w:sz="8" w:space="0" w:color="000000"/>
            </w:tcBorders>
            <w:shd w:val="clear" w:color="auto" w:fill="auto"/>
            <w:vAlign w:val="center"/>
          </w:tcPr>
          <w:p w:rsidR="00A16A99" w:rsidRPr="00C33036" w:rsidRDefault="00A16A99" w:rsidP="00A16A99">
            <w:pPr>
              <w:spacing w:after="0"/>
              <w:jc w:val="left"/>
              <w:rPr>
                <w:rFonts w:eastAsia="Times New Roman" w:cs="Times New Roman"/>
                <w:color w:val="000000"/>
                <w:sz w:val="20"/>
                <w:szCs w:val="20"/>
                <w:lang w:eastAsia="de-DE"/>
              </w:rPr>
            </w:pPr>
            <w:r w:rsidRPr="001C37F3">
              <w:rPr>
                <w:rFonts w:ascii="Calibri" w:eastAsia="Times New Roman" w:hAnsi="Calibri" w:cs="Times New Roman"/>
                <w:color w:val="000000"/>
                <w:sz w:val="20"/>
                <w:szCs w:val="20"/>
                <w:lang w:eastAsia="de-DE"/>
              </w:rPr>
              <w:t>- Auskunft</w:t>
            </w:r>
            <w:r w:rsidRPr="001C37F3">
              <w:rPr>
                <w:rFonts w:ascii="Calibri" w:eastAsia="Times New Roman" w:hAnsi="Calibri" w:cs="Times New Roman"/>
                <w:color w:val="000000"/>
                <w:sz w:val="20"/>
                <w:szCs w:val="20"/>
                <w:lang w:eastAsia="de-DE"/>
              </w:rPr>
              <w:br/>
              <w:t>- Nachverfolgbarkeit</w:t>
            </w:r>
            <w:r w:rsidRPr="001C37F3">
              <w:rPr>
                <w:rFonts w:ascii="Calibri" w:eastAsia="Times New Roman" w:hAnsi="Calibri" w:cs="Times New Roman"/>
                <w:color w:val="000000"/>
                <w:sz w:val="20"/>
                <w:szCs w:val="20"/>
                <w:lang w:eastAsia="de-DE"/>
              </w:rPr>
              <w:br/>
              <w:t>- Sicherheit</w:t>
            </w:r>
            <w:r w:rsidRPr="001C37F3">
              <w:rPr>
                <w:rFonts w:ascii="Calibri" w:eastAsia="Times New Roman" w:hAnsi="Calibri" w:cs="Times New Roman"/>
                <w:color w:val="000000"/>
                <w:sz w:val="20"/>
                <w:szCs w:val="20"/>
                <w:lang w:eastAsia="de-DE"/>
              </w:rPr>
              <w:br/>
              <w:t>- Verfügbarkeit</w:t>
            </w:r>
          </w:p>
        </w:tc>
        <w:tc>
          <w:tcPr>
            <w:tcW w:w="4961" w:type="dxa"/>
            <w:tcBorders>
              <w:top w:val="nil"/>
              <w:left w:val="nil"/>
              <w:bottom w:val="single" w:sz="8" w:space="0" w:color="000000"/>
              <w:right w:val="single" w:sz="12" w:space="0" w:color="auto"/>
            </w:tcBorders>
            <w:shd w:val="clear" w:color="auto" w:fill="auto"/>
            <w:vAlign w:val="center"/>
          </w:tcPr>
          <w:p w:rsidR="00A16A99" w:rsidRPr="00C33036" w:rsidRDefault="00A16A99" w:rsidP="00A16A99">
            <w:pPr>
              <w:spacing w:after="0"/>
              <w:jc w:val="left"/>
              <w:rPr>
                <w:rFonts w:eastAsia="Times New Roman" w:cs="Times New Roman"/>
                <w:color w:val="000000"/>
                <w:sz w:val="20"/>
                <w:szCs w:val="20"/>
                <w:lang w:eastAsia="de-DE"/>
              </w:rPr>
            </w:pPr>
            <w:r>
              <w:rPr>
                <w:rFonts w:eastAsia="Times New Roman" w:cs="Times New Roman"/>
                <w:color w:val="000000"/>
                <w:sz w:val="20"/>
                <w:szCs w:val="20"/>
                <w:lang w:eastAsia="de-DE"/>
              </w:rPr>
              <w:t>Festlegung, ob eine Anfrage bzgl. vorhandener Daten erfolgte oder nicht</w:t>
            </w:r>
          </w:p>
        </w:tc>
      </w:tr>
      <w:tr w:rsidR="00A16A99" w:rsidRPr="00C33036" w:rsidTr="00A16A99">
        <w:tc>
          <w:tcPr>
            <w:tcW w:w="1859" w:type="dxa"/>
            <w:vMerge/>
            <w:tcBorders>
              <w:top w:val="single" w:sz="4" w:space="0" w:color="auto"/>
              <w:left w:val="single" w:sz="12" w:space="0" w:color="auto"/>
              <w:bottom w:val="single" w:sz="4" w:space="0" w:color="auto"/>
              <w:right w:val="single" w:sz="4" w:space="0" w:color="auto"/>
            </w:tcBorders>
            <w:vAlign w:val="center"/>
            <w:hideMark/>
          </w:tcPr>
          <w:p w:rsidR="00A16A99" w:rsidRPr="00A60345" w:rsidRDefault="00A16A99" w:rsidP="003166A5">
            <w:pPr>
              <w:spacing w:after="0"/>
              <w:jc w:val="left"/>
              <w:rPr>
                <w:rFonts w:eastAsia="Times New Roman" w:cs="Times New Roman"/>
                <w:color w:val="000000"/>
                <w:sz w:val="20"/>
                <w:szCs w:val="20"/>
                <w:lang w:val="en-US" w:eastAsia="de-DE"/>
              </w:rPr>
            </w:pPr>
          </w:p>
        </w:tc>
        <w:tc>
          <w:tcPr>
            <w:tcW w:w="2679" w:type="dxa"/>
            <w:tcBorders>
              <w:top w:val="nil"/>
              <w:left w:val="single" w:sz="4" w:space="0" w:color="auto"/>
              <w:bottom w:val="single" w:sz="8" w:space="0" w:color="000000"/>
              <w:right w:val="single" w:sz="8" w:space="0" w:color="000000"/>
            </w:tcBorders>
            <w:shd w:val="clear" w:color="auto" w:fill="auto"/>
            <w:vAlign w:val="center"/>
            <w:hideMark/>
          </w:tcPr>
          <w:p w:rsidR="00A16A99" w:rsidRPr="00A60345" w:rsidRDefault="00A16A99" w:rsidP="003166A5">
            <w:pPr>
              <w:spacing w:after="0"/>
              <w:jc w:val="left"/>
              <w:rPr>
                <w:rFonts w:eastAsia="Times New Roman" w:cs="Times New Roman"/>
                <w:color w:val="000000"/>
                <w:sz w:val="20"/>
                <w:szCs w:val="20"/>
                <w:lang w:val="en-US" w:eastAsia="de-DE"/>
              </w:rPr>
            </w:pPr>
            <w:proofErr w:type="spellStart"/>
            <w:r w:rsidRPr="00831E12">
              <w:rPr>
                <w:rFonts w:eastAsia="Times New Roman" w:cs="Times New Roman"/>
                <w:color w:val="000000"/>
                <w:sz w:val="20"/>
                <w:szCs w:val="20"/>
                <w:lang w:val="en-US" w:eastAsia="de-DE"/>
              </w:rPr>
              <w:t>RoleIDCode</w:t>
            </w:r>
            <w:proofErr w:type="spellEnd"/>
          </w:p>
        </w:tc>
        <w:tc>
          <w:tcPr>
            <w:tcW w:w="564" w:type="dxa"/>
            <w:tcBorders>
              <w:top w:val="nil"/>
              <w:left w:val="nil"/>
              <w:bottom w:val="single" w:sz="8" w:space="0" w:color="000000"/>
              <w:right w:val="single" w:sz="8" w:space="0" w:color="000000"/>
            </w:tcBorders>
            <w:shd w:val="clear" w:color="auto" w:fill="auto"/>
            <w:vAlign w:val="center"/>
            <w:hideMark/>
          </w:tcPr>
          <w:p w:rsidR="00A16A99" w:rsidRPr="00A60345" w:rsidRDefault="00A16A99" w:rsidP="003166A5">
            <w:pPr>
              <w:spacing w:after="0"/>
              <w:jc w:val="left"/>
              <w:rPr>
                <w:rFonts w:eastAsia="Times New Roman" w:cs="Times New Roman"/>
                <w:color w:val="000000"/>
                <w:sz w:val="20"/>
                <w:szCs w:val="20"/>
                <w:lang w:val="en-US" w:eastAsia="de-DE"/>
              </w:rPr>
            </w:pPr>
            <w:r w:rsidRPr="00A60345">
              <w:rPr>
                <w:rFonts w:eastAsia="Times New Roman" w:cs="Times New Roman"/>
                <w:color w:val="000000"/>
                <w:sz w:val="20"/>
                <w:szCs w:val="20"/>
                <w:lang w:val="en-US" w:eastAsia="de-DE"/>
              </w:rPr>
              <w:t>M</w:t>
            </w:r>
          </w:p>
        </w:tc>
        <w:tc>
          <w:tcPr>
            <w:tcW w:w="2371" w:type="dxa"/>
            <w:tcBorders>
              <w:top w:val="nil"/>
              <w:left w:val="nil"/>
              <w:bottom w:val="single" w:sz="8" w:space="0" w:color="000000"/>
              <w:right w:val="single" w:sz="8" w:space="0" w:color="000000"/>
            </w:tcBorders>
            <w:shd w:val="clear" w:color="auto" w:fill="auto"/>
            <w:vAlign w:val="center"/>
            <w:hideMark/>
          </w:tcPr>
          <w:p w:rsidR="00A16A99" w:rsidRPr="00A60345" w:rsidRDefault="00A16A99" w:rsidP="003166A5">
            <w:pPr>
              <w:spacing w:after="0"/>
              <w:jc w:val="left"/>
              <w:rPr>
                <w:rFonts w:eastAsia="Times New Roman" w:cs="Times New Roman"/>
                <w:color w:val="000000"/>
                <w:sz w:val="20"/>
                <w:szCs w:val="20"/>
                <w:lang w:val="en-US" w:eastAsia="de-DE"/>
              </w:rPr>
            </w:pPr>
            <w:r w:rsidRPr="00A60345">
              <w:rPr>
                <w:rFonts w:eastAsia="Times New Roman" w:cs="Times New Roman"/>
                <w:color w:val="000000"/>
                <w:sz w:val="20"/>
                <w:szCs w:val="20"/>
                <w:lang w:val="en-US" w:eastAsia="de-DE"/>
              </w:rPr>
              <w:t>EV(110153, DCM, “Source”)</w:t>
            </w:r>
          </w:p>
        </w:tc>
        <w:tc>
          <w:tcPr>
            <w:tcW w:w="1898" w:type="dxa"/>
            <w:tcBorders>
              <w:top w:val="nil"/>
              <w:left w:val="nil"/>
              <w:bottom w:val="single" w:sz="8" w:space="0" w:color="000000"/>
              <w:right w:val="single" w:sz="8" w:space="0" w:color="000000"/>
            </w:tcBorders>
            <w:shd w:val="clear" w:color="auto" w:fill="auto"/>
            <w:vAlign w:val="center"/>
          </w:tcPr>
          <w:p w:rsidR="00A16A99" w:rsidRPr="00C33036" w:rsidRDefault="00A16A99" w:rsidP="00A16A99">
            <w:pPr>
              <w:spacing w:after="0"/>
              <w:jc w:val="left"/>
              <w:rPr>
                <w:rFonts w:eastAsia="Times New Roman" w:cs="Times New Roman"/>
                <w:color w:val="000000"/>
                <w:sz w:val="20"/>
                <w:szCs w:val="20"/>
                <w:lang w:eastAsia="de-DE"/>
              </w:rPr>
            </w:pPr>
            <w:r w:rsidRPr="001C37F3">
              <w:rPr>
                <w:rFonts w:ascii="Calibri" w:eastAsia="Times New Roman" w:hAnsi="Calibri" w:cs="Times New Roman"/>
                <w:color w:val="000000"/>
                <w:sz w:val="20"/>
                <w:szCs w:val="20"/>
                <w:lang w:eastAsia="de-DE"/>
              </w:rPr>
              <w:t>- Auskunft</w:t>
            </w:r>
            <w:r w:rsidRPr="001C37F3">
              <w:rPr>
                <w:rFonts w:ascii="Calibri" w:eastAsia="Times New Roman" w:hAnsi="Calibri" w:cs="Times New Roman"/>
                <w:color w:val="000000"/>
                <w:sz w:val="20"/>
                <w:szCs w:val="20"/>
                <w:lang w:eastAsia="de-DE"/>
              </w:rPr>
              <w:br/>
              <w:t>- Nachverfolgbarkeit</w:t>
            </w:r>
            <w:r w:rsidRPr="001C37F3">
              <w:rPr>
                <w:rFonts w:ascii="Calibri" w:eastAsia="Times New Roman" w:hAnsi="Calibri" w:cs="Times New Roman"/>
                <w:color w:val="000000"/>
                <w:sz w:val="20"/>
                <w:szCs w:val="20"/>
                <w:lang w:eastAsia="de-DE"/>
              </w:rPr>
              <w:br/>
              <w:t>- Sicherheit</w:t>
            </w:r>
            <w:r w:rsidRPr="001C37F3">
              <w:rPr>
                <w:rFonts w:ascii="Calibri" w:eastAsia="Times New Roman" w:hAnsi="Calibri" w:cs="Times New Roman"/>
                <w:color w:val="000000"/>
                <w:sz w:val="20"/>
                <w:szCs w:val="20"/>
                <w:lang w:eastAsia="de-DE"/>
              </w:rPr>
              <w:br/>
              <w:t>- Verfügbarkeit</w:t>
            </w:r>
          </w:p>
        </w:tc>
        <w:tc>
          <w:tcPr>
            <w:tcW w:w="4961" w:type="dxa"/>
            <w:tcBorders>
              <w:top w:val="nil"/>
              <w:left w:val="nil"/>
              <w:bottom w:val="single" w:sz="8" w:space="0" w:color="000000"/>
              <w:right w:val="single" w:sz="12" w:space="0" w:color="auto"/>
            </w:tcBorders>
            <w:shd w:val="clear" w:color="auto" w:fill="auto"/>
            <w:vAlign w:val="center"/>
          </w:tcPr>
          <w:p w:rsidR="00A16A99" w:rsidRPr="00C33036" w:rsidRDefault="00A16A99" w:rsidP="005B5B3F">
            <w:pPr>
              <w:spacing w:after="0"/>
              <w:jc w:val="left"/>
              <w:rPr>
                <w:rFonts w:eastAsia="Times New Roman" w:cs="Times New Roman"/>
                <w:color w:val="000000"/>
                <w:sz w:val="20"/>
                <w:szCs w:val="20"/>
                <w:lang w:eastAsia="de-DE"/>
              </w:rPr>
            </w:pPr>
            <w:r>
              <w:rPr>
                <w:rFonts w:eastAsia="Times New Roman" w:cs="Times New Roman"/>
                <w:color w:val="000000"/>
                <w:sz w:val="20"/>
                <w:szCs w:val="20"/>
                <w:lang w:eastAsia="de-DE"/>
              </w:rPr>
              <w:t>Erforderlich um zu erfahren, mit welcher Rolle und somit welchen an der Rolle verknüpften Rechten die Verarbeitung erfolgte</w:t>
            </w:r>
          </w:p>
        </w:tc>
      </w:tr>
      <w:tr w:rsidR="00A16A99" w:rsidRPr="00C33036" w:rsidTr="00A16A99">
        <w:tc>
          <w:tcPr>
            <w:tcW w:w="1859" w:type="dxa"/>
            <w:vMerge/>
            <w:tcBorders>
              <w:top w:val="single" w:sz="4" w:space="0" w:color="auto"/>
              <w:left w:val="single" w:sz="12" w:space="0" w:color="auto"/>
              <w:bottom w:val="single" w:sz="4" w:space="0" w:color="auto"/>
              <w:right w:val="single" w:sz="4" w:space="0" w:color="auto"/>
            </w:tcBorders>
            <w:vAlign w:val="center"/>
            <w:hideMark/>
          </w:tcPr>
          <w:p w:rsidR="00A16A99" w:rsidRPr="00A60345" w:rsidRDefault="00A16A99" w:rsidP="003166A5">
            <w:pPr>
              <w:spacing w:after="0"/>
              <w:jc w:val="left"/>
              <w:rPr>
                <w:rFonts w:eastAsia="Times New Roman" w:cs="Times New Roman"/>
                <w:color w:val="000000"/>
                <w:sz w:val="20"/>
                <w:szCs w:val="20"/>
                <w:lang w:val="en-US" w:eastAsia="de-DE"/>
              </w:rPr>
            </w:pPr>
          </w:p>
        </w:tc>
        <w:tc>
          <w:tcPr>
            <w:tcW w:w="2679" w:type="dxa"/>
            <w:tcBorders>
              <w:top w:val="nil"/>
              <w:left w:val="single" w:sz="4" w:space="0" w:color="auto"/>
              <w:bottom w:val="single" w:sz="8" w:space="0" w:color="000000"/>
              <w:right w:val="single" w:sz="8" w:space="0" w:color="000000"/>
            </w:tcBorders>
            <w:shd w:val="clear" w:color="auto" w:fill="auto"/>
            <w:vAlign w:val="center"/>
            <w:hideMark/>
          </w:tcPr>
          <w:p w:rsidR="00A16A99" w:rsidRPr="00A60345" w:rsidRDefault="00A16A99" w:rsidP="003166A5">
            <w:pPr>
              <w:spacing w:after="0"/>
              <w:jc w:val="left"/>
              <w:rPr>
                <w:rFonts w:eastAsia="Times New Roman" w:cs="Times New Roman"/>
                <w:color w:val="000000"/>
                <w:sz w:val="20"/>
                <w:szCs w:val="20"/>
                <w:lang w:val="en-US" w:eastAsia="de-DE"/>
              </w:rPr>
            </w:pPr>
            <w:proofErr w:type="spellStart"/>
            <w:r w:rsidRPr="00831E12">
              <w:rPr>
                <w:rFonts w:eastAsia="Times New Roman" w:cs="Times New Roman"/>
                <w:color w:val="000000"/>
                <w:sz w:val="20"/>
                <w:szCs w:val="20"/>
                <w:lang w:val="en-US" w:eastAsia="de-DE"/>
              </w:rPr>
              <w:t>NetworkAccessPointTypeCode</w:t>
            </w:r>
            <w:proofErr w:type="spellEnd"/>
          </w:p>
        </w:tc>
        <w:tc>
          <w:tcPr>
            <w:tcW w:w="564" w:type="dxa"/>
            <w:tcBorders>
              <w:top w:val="nil"/>
              <w:left w:val="nil"/>
              <w:bottom w:val="single" w:sz="8" w:space="0" w:color="000000"/>
              <w:right w:val="single" w:sz="8" w:space="0" w:color="000000"/>
            </w:tcBorders>
            <w:shd w:val="clear" w:color="auto" w:fill="auto"/>
            <w:vAlign w:val="center"/>
            <w:hideMark/>
          </w:tcPr>
          <w:p w:rsidR="00A16A99" w:rsidRPr="00A60345" w:rsidRDefault="00A16A99" w:rsidP="003166A5">
            <w:pPr>
              <w:spacing w:after="0"/>
              <w:jc w:val="left"/>
              <w:rPr>
                <w:rFonts w:eastAsia="Times New Roman" w:cs="Times New Roman"/>
                <w:color w:val="000000"/>
                <w:sz w:val="20"/>
                <w:szCs w:val="20"/>
                <w:lang w:val="en-US" w:eastAsia="de-DE"/>
              </w:rPr>
            </w:pPr>
            <w:r w:rsidRPr="00A60345">
              <w:rPr>
                <w:rFonts w:eastAsia="Times New Roman" w:cs="Times New Roman"/>
                <w:color w:val="000000"/>
                <w:sz w:val="20"/>
                <w:szCs w:val="20"/>
                <w:lang w:val="en-US" w:eastAsia="de-DE"/>
              </w:rPr>
              <w:t>U</w:t>
            </w:r>
          </w:p>
        </w:tc>
        <w:tc>
          <w:tcPr>
            <w:tcW w:w="2371" w:type="dxa"/>
            <w:tcBorders>
              <w:top w:val="nil"/>
              <w:left w:val="nil"/>
              <w:bottom w:val="single" w:sz="8" w:space="0" w:color="000000"/>
              <w:right w:val="single" w:sz="8" w:space="0" w:color="000000"/>
            </w:tcBorders>
            <w:shd w:val="clear" w:color="auto" w:fill="auto"/>
            <w:vAlign w:val="center"/>
            <w:hideMark/>
          </w:tcPr>
          <w:p w:rsidR="00A16A99" w:rsidRPr="00A60345" w:rsidRDefault="00A16A99" w:rsidP="003166A5">
            <w:pPr>
              <w:spacing w:after="0"/>
              <w:jc w:val="left"/>
              <w:rPr>
                <w:rFonts w:eastAsia="Times New Roman" w:cs="Times New Roman"/>
                <w:color w:val="000000"/>
                <w:sz w:val="20"/>
                <w:szCs w:val="20"/>
                <w:lang w:val="en-US" w:eastAsia="de-DE"/>
              </w:rPr>
            </w:pPr>
            <w:r w:rsidRPr="00831E12">
              <w:rPr>
                <w:rFonts w:eastAsia="Times New Roman" w:cs="Times New Roman"/>
                <w:color w:val="000000"/>
                <w:sz w:val="20"/>
                <w:szCs w:val="20"/>
                <w:lang w:val="en-US" w:eastAsia="de-DE"/>
              </w:rPr>
              <w:t>not</w:t>
            </w:r>
            <w:r w:rsidRPr="00A60345">
              <w:rPr>
                <w:rFonts w:eastAsia="Times New Roman" w:cs="Times New Roman"/>
                <w:color w:val="000000"/>
                <w:sz w:val="20"/>
                <w:szCs w:val="20"/>
                <w:lang w:val="en-US" w:eastAsia="de-DE"/>
              </w:rPr>
              <w:t xml:space="preserve"> </w:t>
            </w:r>
            <w:r w:rsidRPr="00831E12">
              <w:rPr>
                <w:rFonts w:eastAsia="Times New Roman" w:cs="Times New Roman"/>
                <w:color w:val="000000"/>
                <w:sz w:val="20"/>
                <w:szCs w:val="20"/>
                <w:lang w:val="en-US" w:eastAsia="de-DE"/>
              </w:rPr>
              <w:t>specialized</w:t>
            </w:r>
          </w:p>
        </w:tc>
        <w:tc>
          <w:tcPr>
            <w:tcW w:w="1898" w:type="dxa"/>
            <w:tcBorders>
              <w:top w:val="nil"/>
              <w:left w:val="nil"/>
              <w:bottom w:val="single" w:sz="8" w:space="0" w:color="000000"/>
              <w:right w:val="single" w:sz="8" w:space="0" w:color="000000"/>
            </w:tcBorders>
            <w:shd w:val="clear" w:color="auto" w:fill="auto"/>
            <w:vAlign w:val="center"/>
          </w:tcPr>
          <w:p w:rsidR="00A16A99" w:rsidRPr="00C33036" w:rsidRDefault="00A16A99" w:rsidP="00A16A99">
            <w:pPr>
              <w:spacing w:after="0"/>
              <w:jc w:val="left"/>
              <w:rPr>
                <w:rFonts w:eastAsia="Times New Roman" w:cs="Times New Roman"/>
                <w:color w:val="000000"/>
                <w:sz w:val="20"/>
                <w:szCs w:val="20"/>
                <w:lang w:eastAsia="de-DE"/>
              </w:rPr>
            </w:pPr>
            <w:r w:rsidRPr="001C37F3">
              <w:rPr>
                <w:rFonts w:ascii="Calibri" w:eastAsia="Times New Roman" w:hAnsi="Calibri" w:cs="Times New Roman"/>
                <w:color w:val="000000"/>
                <w:sz w:val="20"/>
                <w:szCs w:val="20"/>
                <w:lang w:eastAsia="de-DE"/>
              </w:rPr>
              <w:t>- Auskunft</w:t>
            </w:r>
            <w:r w:rsidRPr="001C37F3">
              <w:rPr>
                <w:rFonts w:ascii="Calibri" w:eastAsia="Times New Roman" w:hAnsi="Calibri" w:cs="Times New Roman"/>
                <w:color w:val="000000"/>
                <w:sz w:val="20"/>
                <w:szCs w:val="20"/>
                <w:lang w:eastAsia="de-DE"/>
              </w:rPr>
              <w:br/>
              <w:t>- Nachverfolgbarkeit</w:t>
            </w:r>
            <w:r w:rsidRPr="001C37F3">
              <w:rPr>
                <w:rFonts w:ascii="Calibri" w:eastAsia="Times New Roman" w:hAnsi="Calibri" w:cs="Times New Roman"/>
                <w:color w:val="000000"/>
                <w:sz w:val="20"/>
                <w:szCs w:val="20"/>
                <w:lang w:eastAsia="de-DE"/>
              </w:rPr>
              <w:br/>
              <w:t>- Sicherheit</w:t>
            </w:r>
            <w:r w:rsidRPr="001C37F3">
              <w:rPr>
                <w:rFonts w:ascii="Calibri" w:eastAsia="Times New Roman" w:hAnsi="Calibri" w:cs="Times New Roman"/>
                <w:color w:val="000000"/>
                <w:sz w:val="20"/>
                <w:szCs w:val="20"/>
                <w:lang w:eastAsia="de-DE"/>
              </w:rPr>
              <w:br/>
              <w:t>- Verfügbarkeit</w:t>
            </w:r>
          </w:p>
        </w:tc>
        <w:tc>
          <w:tcPr>
            <w:tcW w:w="4961" w:type="dxa"/>
            <w:tcBorders>
              <w:top w:val="nil"/>
              <w:left w:val="nil"/>
              <w:bottom w:val="single" w:sz="8" w:space="0" w:color="000000"/>
              <w:right w:val="single" w:sz="12" w:space="0" w:color="auto"/>
            </w:tcBorders>
            <w:shd w:val="clear" w:color="auto" w:fill="auto"/>
            <w:vAlign w:val="center"/>
          </w:tcPr>
          <w:p w:rsidR="00A16A99" w:rsidRPr="00C33036" w:rsidRDefault="00A16A99" w:rsidP="00A16A99">
            <w:pPr>
              <w:spacing w:after="0"/>
              <w:jc w:val="left"/>
              <w:rPr>
                <w:rFonts w:eastAsia="Times New Roman" w:cs="Times New Roman"/>
                <w:color w:val="000000"/>
                <w:sz w:val="20"/>
                <w:szCs w:val="20"/>
                <w:lang w:eastAsia="de-DE"/>
              </w:rPr>
            </w:pPr>
            <w:r>
              <w:rPr>
                <w:rFonts w:eastAsia="Times New Roman" w:cs="Times New Roman"/>
                <w:color w:val="000000"/>
                <w:sz w:val="20"/>
                <w:szCs w:val="20"/>
                <w:lang w:eastAsia="de-DE"/>
              </w:rPr>
              <w:t>Angabe des Netzwerks; kann zur Nachverfolgung von Sicherheitsvorfällen genutzt werden</w:t>
            </w:r>
          </w:p>
        </w:tc>
      </w:tr>
      <w:tr w:rsidR="00A16A99" w:rsidRPr="00C33036" w:rsidTr="00A16A99">
        <w:tc>
          <w:tcPr>
            <w:tcW w:w="1859" w:type="dxa"/>
            <w:vMerge/>
            <w:tcBorders>
              <w:top w:val="single" w:sz="4" w:space="0" w:color="auto"/>
              <w:left w:val="single" w:sz="12" w:space="0" w:color="auto"/>
              <w:bottom w:val="single" w:sz="12" w:space="0" w:color="auto"/>
              <w:right w:val="single" w:sz="4" w:space="0" w:color="auto"/>
            </w:tcBorders>
            <w:vAlign w:val="center"/>
            <w:hideMark/>
          </w:tcPr>
          <w:p w:rsidR="00A16A99" w:rsidRPr="00A60345" w:rsidRDefault="00A16A99" w:rsidP="003166A5">
            <w:pPr>
              <w:spacing w:after="0"/>
              <w:jc w:val="left"/>
              <w:rPr>
                <w:rFonts w:eastAsia="Times New Roman" w:cs="Times New Roman"/>
                <w:color w:val="000000"/>
                <w:sz w:val="20"/>
                <w:szCs w:val="20"/>
                <w:lang w:val="en-US" w:eastAsia="de-DE"/>
              </w:rPr>
            </w:pPr>
          </w:p>
        </w:tc>
        <w:tc>
          <w:tcPr>
            <w:tcW w:w="2679" w:type="dxa"/>
            <w:tcBorders>
              <w:top w:val="nil"/>
              <w:left w:val="single" w:sz="4" w:space="0" w:color="auto"/>
              <w:bottom w:val="single" w:sz="12" w:space="0" w:color="auto"/>
              <w:right w:val="single" w:sz="8" w:space="0" w:color="000000"/>
            </w:tcBorders>
            <w:shd w:val="clear" w:color="auto" w:fill="auto"/>
            <w:vAlign w:val="center"/>
            <w:hideMark/>
          </w:tcPr>
          <w:p w:rsidR="00A16A99" w:rsidRPr="00A60345" w:rsidRDefault="00A16A99" w:rsidP="003166A5">
            <w:pPr>
              <w:spacing w:after="0"/>
              <w:jc w:val="left"/>
              <w:rPr>
                <w:rFonts w:eastAsia="Times New Roman" w:cs="Times New Roman"/>
                <w:color w:val="000000"/>
                <w:sz w:val="20"/>
                <w:szCs w:val="20"/>
                <w:lang w:val="en-US" w:eastAsia="de-DE"/>
              </w:rPr>
            </w:pPr>
            <w:proofErr w:type="spellStart"/>
            <w:r w:rsidRPr="00831E12">
              <w:rPr>
                <w:rFonts w:eastAsia="Times New Roman" w:cs="Times New Roman"/>
                <w:color w:val="000000"/>
                <w:sz w:val="20"/>
                <w:szCs w:val="20"/>
                <w:lang w:val="en-US" w:eastAsia="de-DE"/>
              </w:rPr>
              <w:t>NetworkAccessPointID</w:t>
            </w:r>
            <w:proofErr w:type="spellEnd"/>
          </w:p>
        </w:tc>
        <w:tc>
          <w:tcPr>
            <w:tcW w:w="564" w:type="dxa"/>
            <w:tcBorders>
              <w:top w:val="nil"/>
              <w:left w:val="nil"/>
              <w:bottom w:val="single" w:sz="12" w:space="0" w:color="auto"/>
              <w:right w:val="single" w:sz="8" w:space="0" w:color="000000"/>
            </w:tcBorders>
            <w:shd w:val="clear" w:color="auto" w:fill="auto"/>
            <w:vAlign w:val="center"/>
            <w:hideMark/>
          </w:tcPr>
          <w:p w:rsidR="00A16A99" w:rsidRPr="00A60345" w:rsidRDefault="00A16A99" w:rsidP="003166A5">
            <w:pPr>
              <w:spacing w:after="0"/>
              <w:jc w:val="left"/>
              <w:rPr>
                <w:rFonts w:eastAsia="Times New Roman" w:cs="Times New Roman"/>
                <w:color w:val="000000"/>
                <w:sz w:val="20"/>
                <w:szCs w:val="20"/>
                <w:lang w:val="en-US" w:eastAsia="de-DE"/>
              </w:rPr>
            </w:pPr>
            <w:r w:rsidRPr="00A60345">
              <w:rPr>
                <w:rFonts w:eastAsia="Times New Roman" w:cs="Times New Roman"/>
                <w:color w:val="000000"/>
                <w:sz w:val="20"/>
                <w:szCs w:val="20"/>
                <w:lang w:val="en-US" w:eastAsia="de-DE"/>
              </w:rPr>
              <w:t>U</w:t>
            </w:r>
          </w:p>
        </w:tc>
        <w:tc>
          <w:tcPr>
            <w:tcW w:w="2371" w:type="dxa"/>
            <w:tcBorders>
              <w:top w:val="nil"/>
              <w:left w:val="nil"/>
              <w:bottom w:val="single" w:sz="12" w:space="0" w:color="auto"/>
              <w:right w:val="single" w:sz="8" w:space="0" w:color="000000"/>
            </w:tcBorders>
            <w:shd w:val="clear" w:color="auto" w:fill="auto"/>
            <w:vAlign w:val="center"/>
            <w:hideMark/>
          </w:tcPr>
          <w:p w:rsidR="00A16A99" w:rsidRPr="00A60345" w:rsidRDefault="00A16A99" w:rsidP="003166A5">
            <w:pPr>
              <w:spacing w:after="0"/>
              <w:jc w:val="left"/>
              <w:rPr>
                <w:rFonts w:eastAsia="Times New Roman" w:cs="Times New Roman"/>
                <w:color w:val="000000"/>
                <w:sz w:val="20"/>
                <w:szCs w:val="20"/>
                <w:lang w:val="en-US" w:eastAsia="de-DE"/>
              </w:rPr>
            </w:pPr>
            <w:r w:rsidRPr="00831E12">
              <w:rPr>
                <w:rFonts w:eastAsia="Times New Roman" w:cs="Times New Roman"/>
                <w:color w:val="000000"/>
                <w:sz w:val="20"/>
                <w:szCs w:val="20"/>
                <w:lang w:val="en-US" w:eastAsia="de-DE"/>
              </w:rPr>
              <w:t>not</w:t>
            </w:r>
            <w:r w:rsidRPr="00A60345">
              <w:rPr>
                <w:rFonts w:eastAsia="Times New Roman" w:cs="Times New Roman"/>
                <w:color w:val="000000"/>
                <w:sz w:val="20"/>
                <w:szCs w:val="20"/>
                <w:lang w:val="en-US" w:eastAsia="de-DE"/>
              </w:rPr>
              <w:t xml:space="preserve"> </w:t>
            </w:r>
            <w:r w:rsidRPr="00831E12">
              <w:rPr>
                <w:rFonts w:eastAsia="Times New Roman" w:cs="Times New Roman"/>
                <w:color w:val="000000"/>
                <w:sz w:val="20"/>
                <w:szCs w:val="20"/>
                <w:lang w:val="en-US" w:eastAsia="de-DE"/>
              </w:rPr>
              <w:t>specialized</w:t>
            </w:r>
          </w:p>
        </w:tc>
        <w:tc>
          <w:tcPr>
            <w:tcW w:w="1898" w:type="dxa"/>
            <w:tcBorders>
              <w:top w:val="nil"/>
              <w:left w:val="nil"/>
              <w:bottom w:val="single" w:sz="12" w:space="0" w:color="auto"/>
              <w:right w:val="single" w:sz="8" w:space="0" w:color="000000"/>
            </w:tcBorders>
            <w:shd w:val="clear" w:color="auto" w:fill="auto"/>
            <w:vAlign w:val="center"/>
          </w:tcPr>
          <w:p w:rsidR="00A16A99" w:rsidRPr="00C33036" w:rsidRDefault="00A16A99" w:rsidP="00A16A99">
            <w:pPr>
              <w:spacing w:after="0"/>
              <w:jc w:val="left"/>
              <w:rPr>
                <w:rFonts w:eastAsia="Times New Roman" w:cs="Times New Roman"/>
                <w:color w:val="000000"/>
                <w:sz w:val="20"/>
                <w:szCs w:val="20"/>
                <w:lang w:eastAsia="de-DE"/>
              </w:rPr>
            </w:pPr>
            <w:r w:rsidRPr="001C37F3">
              <w:rPr>
                <w:rFonts w:ascii="Calibri" w:eastAsia="Times New Roman" w:hAnsi="Calibri" w:cs="Times New Roman"/>
                <w:color w:val="000000"/>
                <w:sz w:val="20"/>
                <w:szCs w:val="20"/>
                <w:lang w:eastAsia="de-DE"/>
              </w:rPr>
              <w:t>- Auskunft</w:t>
            </w:r>
            <w:r w:rsidRPr="001C37F3">
              <w:rPr>
                <w:rFonts w:ascii="Calibri" w:eastAsia="Times New Roman" w:hAnsi="Calibri" w:cs="Times New Roman"/>
                <w:color w:val="000000"/>
                <w:sz w:val="20"/>
                <w:szCs w:val="20"/>
                <w:lang w:eastAsia="de-DE"/>
              </w:rPr>
              <w:br/>
              <w:t>- Nachverfolgbarkeit</w:t>
            </w:r>
            <w:r w:rsidRPr="001C37F3">
              <w:rPr>
                <w:rFonts w:ascii="Calibri" w:eastAsia="Times New Roman" w:hAnsi="Calibri" w:cs="Times New Roman"/>
                <w:color w:val="000000"/>
                <w:sz w:val="20"/>
                <w:szCs w:val="20"/>
                <w:lang w:eastAsia="de-DE"/>
              </w:rPr>
              <w:br/>
              <w:t>- Sicherheit</w:t>
            </w:r>
            <w:r w:rsidRPr="001C37F3">
              <w:rPr>
                <w:rFonts w:ascii="Calibri" w:eastAsia="Times New Roman" w:hAnsi="Calibri" w:cs="Times New Roman"/>
                <w:color w:val="000000"/>
                <w:sz w:val="20"/>
                <w:szCs w:val="20"/>
                <w:lang w:eastAsia="de-DE"/>
              </w:rPr>
              <w:br/>
              <w:t>- Verfügbarkeit</w:t>
            </w:r>
          </w:p>
        </w:tc>
        <w:tc>
          <w:tcPr>
            <w:tcW w:w="4961" w:type="dxa"/>
            <w:tcBorders>
              <w:top w:val="nil"/>
              <w:left w:val="nil"/>
              <w:bottom w:val="single" w:sz="12" w:space="0" w:color="auto"/>
              <w:right w:val="single" w:sz="12" w:space="0" w:color="auto"/>
            </w:tcBorders>
            <w:shd w:val="clear" w:color="auto" w:fill="auto"/>
            <w:vAlign w:val="center"/>
          </w:tcPr>
          <w:p w:rsidR="00A16A99" w:rsidRPr="00C33036" w:rsidRDefault="00A16A99" w:rsidP="00A16A99">
            <w:pPr>
              <w:spacing w:after="0"/>
              <w:jc w:val="left"/>
              <w:rPr>
                <w:rFonts w:eastAsia="Times New Roman" w:cs="Times New Roman"/>
                <w:color w:val="000000"/>
                <w:sz w:val="20"/>
                <w:szCs w:val="20"/>
                <w:lang w:eastAsia="de-DE"/>
              </w:rPr>
            </w:pPr>
            <w:r>
              <w:rPr>
                <w:rFonts w:eastAsia="Times New Roman" w:cs="Times New Roman"/>
                <w:color w:val="000000"/>
                <w:sz w:val="20"/>
                <w:szCs w:val="20"/>
                <w:lang w:eastAsia="de-DE"/>
              </w:rPr>
              <w:t>Angabe der Netzwerk ID; kann zur Nachverfolgung von Sicherheitsvorfällen genutzt werden</w:t>
            </w:r>
          </w:p>
        </w:tc>
      </w:tr>
    </w:tbl>
    <w:p w:rsidR="003166A5" w:rsidRDefault="003166A5" w:rsidP="00917333">
      <w:pPr>
        <w:pStyle w:val="berschrift2"/>
        <w:numPr>
          <w:ilvl w:val="3"/>
          <w:numId w:val="3"/>
        </w:numPr>
      </w:pPr>
      <w:bookmarkStart w:id="294" w:name="_Toc43415875"/>
      <w:bookmarkStart w:id="295" w:name="_Toc50475413"/>
      <w:proofErr w:type="spellStart"/>
      <w:r>
        <w:t>Custodian</w:t>
      </w:r>
      <w:bookmarkEnd w:id="294"/>
      <w:bookmarkEnd w:id="295"/>
      <w:proofErr w:type="spellEnd"/>
    </w:p>
    <w:tbl>
      <w:tblPr>
        <w:tblW w:w="14899" w:type="dxa"/>
        <w:tblInd w:w="55" w:type="dxa"/>
        <w:tblCellMar>
          <w:left w:w="70" w:type="dxa"/>
          <w:right w:w="70" w:type="dxa"/>
        </w:tblCellMar>
        <w:tblLook w:val="04A0" w:firstRow="1" w:lastRow="0" w:firstColumn="1" w:lastColumn="0" w:noHBand="0" w:noVBand="1"/>
      </w:tblPr>
      <w:tblGrid>
        <w:gridCol w:w="1575"/>
        <w:gridCol w:w="2693"/>
        <w:gridCol w:w="567"/>
        <w:gridCol w:w="2410"/>
        <w:gridCol w:w="1842"/>
        <w:gridCol w:w="5812"/>
      </w:tblGrid>
      <w:tr w:rsidR="003166A5" w:rsidRPr="0068410C" w:rsidTr="00A16A99">
        <w:tc>
          <w:tcPr>
            <w:tcW w:w="1575" w:type="dxa"/>
            <w:tcBorders>
              <w:bottom w:val="single" w:sz="12" w:space="0" w:color="auto"/>
              <w:right w:val="single" w:sz="4" w:space="0" w:color="auto"/>
            </w:tcBorders>
            <w:shd w:val="clear" w:color="auto" w:fill="auto"/>
            <w:vAlign w:val="center"/>
            <w:hideMark/>
          </w:tcPr>
          <w:p w:rsidR="003166A5" w:rsidRPr="003166A5" w:rsidRDefault="003166A5" w:rsidP="003166A5">
            <w:pPr>
              <w:spacing w:after="0"/>
              <w:jc w:val="center"/>
              <w:rPr>
                <w:rFonts w:eastAsia="Times New Roman" w:cs="Times New Roman"/>
                <w:b/>
                <w:bCs/>
                <w:color w:val="000000"/>
                <w:sz w:val="20"/>
                <w:szCs w:val="20"/>
                <w:lang w:eastAsia="de-DE"/>
              </w:rPr>
            </w:pPr>
          </w:p>
        </w:tc>
        <w:tc>
          <w:tcPr>
            <w:tcW w:w="2693" w:type="dxa"/>
            <w:tcBorders>
              <w:top w:val="single" w:sz="12" w:space="0" w:color="auto"/>
              <w:left w:val="single" w:sz="4" w:space="0" w:color="auto"/>
              <w:bottom w:val="single" w:sz="8" w:space="0" w:color="000000"/>
              <w:right w:val="single" w:sz="8" w:space="0" w:color="000000"/>
            </w:tcBorders>
            <w:shd w:val="clear" w:color="auto" w:fill="BFBFBF" w:themeFill="background1" w:themeFillShade="BF"/>
            <w:vAlign w:val="center"/>
            <w:hideMark/>
          </w:tcPr>
          <w:p w:rsidR="003166A5" w:rsidRPr="003166A5" w:rsidRDefault="003166A5" w:rsidP="003166A5">
            <w:pPr>
              <w:spacing w:after="0"/>
              <w:jc w:val="center"/>
              <w:rPr>
                <w:rFonts w:eastAsia="Times New Roman" w:cs="Times New Roman"/>
                <w:b/>
                <w:bCs/>
                <w:color w:val="000000"/>
                <w:sz w:val="20"/>
                <w:szCs w:val="20"/>
                <w:lang w:eastAsia="de-DE"/>
              </w:rPr>
            </w:pPr>
            <w:r w:rsidRPr="003166A5">
              <w:rPr>
                <w:rFonts w:eastAsia="Times New Roman" w:cs="Times New Roman"/>
                <w:b/>
                <w:bCs/>
                <w:color w:val="000000"/>
                <w:sz w:val="20"/>
                <w:szCs w:val="20"/>
                <w:lang w:eastAsia="de-DE"/>
              </w:rPr>
              <w:t>Field Name</w:t>
            </w:r>
          </w:p>
        </w:tc>
        <w:tc>
          <w:tcPr>
            <w:tcW w:w="567" w:type="dxa"/>
            <w:tcBorders>
              <w:top w:val="single" w:sz="12" w:space="0" w:color="auto"/>
              <w:left w:val="nil"/>
              <w:bottom w:val="single" w:sz="8" w:space="0" w:color="000000"/>
              <w:right w:val="single" w:sz="8" w:space="0" w:color="000000"/>
            </w:tcBorders>
            <w:shd w:val="clear" w:color="auto" w:fill="BFBFBF" w:themeFill="background1" w:themeFillShade="BF"/>
            <w:vAlign w:val="center"/>
            <w:hideMark/>
          </w:tcPr>
          <w:p w:rsidR="003166A5" w:rsidRPr="003166A5" w:rsidRDefault="003166A5" w:rsidP="003166A5">
            <w:pPr>
              <w:spacing w:after="0"/>
              <w:jc w:val="center"/>
              <w:rPr>
                <w:rFonts w:eastAsia="Times New Roman" w:cs="Times New Roman"/>
                <w:b/>
                <w:bCs/>
                <w:color w:val="000000"/>
                <w:sz w:val="20"/>
                <w:szCs w:val="20"/>
                <w:lang w:eastAsia="de-DE"/>
              </w:rPr>
            </w:pPr>
            <w:proofErr w:type="spellStart"/>
            <w:r w:rsidRPr="006F2805">
              <w:rPr>
                <w:rFonts w:eastAsia="Times New Roman" w:cs="Times New Roman"/>
                <w:b/>
                <w:bCs/>
                <w:color w:val="000000"/>
                <w:sz w:val="20"/>
                <w:szCs w:val="20"/>
                <w:lang w:eastAsia="de-DE"/>
              </w:rPr>
              <w:t>Opt</w:t>
            </w:r>
            <w:proofErr w:type="spellEnd"/>
          </w:p>
        </w:tc>
        <w:tc>
          <w:tcPr>
            <w:tcW w:w="2410" w:type="dxa"/>
            <w:tcBorders>
              <w:top w:val="single" w:sz="12" w:space="0" w:color="auto"/>
              <w:left w:val="nil"/>
              <w:bottom w:val="single" w:sz="8" w:space="0" w:color="000000"/>
              <w:right w:val="single" w:sz="8" w:space="0" w:color="000000"/>
            </w:tcBorders>
            <w:shd w:val="clear" w:color="auto" w:fill="BFBFBF" w:themeFill="background1" w:themeFillShade="BF"/>
            <w:vAlign w:val="center"/>
            <w:hideMark/>
          </w:tcPr>
          <w:p w:rsidR="003166A5" w:rsidRPr="006F2805" w:rsidRDefault="003166A5" w:rsidP="003166A5">
            <w:pPr>
              <w:spacing w:after="0"/>
              <w:jc w:val="center"/>
              <w:rPr>
                <w:rFonts w:eastAsia="Times New Roman" w:cs="Times New Roman"/>
                <w:b/>
                <w:bCs/>
                <w:color w:val="000000"/>
                <w:sz w:val="20"/>
                <w:szCs w:val="20"/>
                <w:lang w:eastAsia="de-DE"/>
              </w:rPr>
            </w:pPr>
            <w:r w:rsidRPr="006F2805">
              <w:rPr>
                <w:rFonts w:eastAsia="Times New Roman" w:cs="Times New Roman"/>
                <w:b/>
                <w:bCs/>
                <w:color w:val="000000"/>
                <w:sz w:val="20"/>
                <w:szCs w:val="20"/>
                <w:lang w:eastAsia="de-DE"/>
              </w:rPr>
              <w:t xml:space="preserve">Value </w:t>
            </w:r>
            <w:proofErr w:type="spellStart"/>
            <w:r w:rsidRPr="006F2805">
              <w:rPr>
                <w:rFonts w:eastAsia="Times New Roman" w:cs="Times New Roman"/>
                <w:b/>
                <w:bCs/>
                <w:color w:val="000000"/>
                <w:sz w:val="20"/>
                <w:szCs w:val="20"/>
                <w:lang w:eastAsia="de-DE"/>
              </w:rPr>
              <w:t>Constraints</w:t>
            </w:r>
            <w:proofErr w:type="spellEnd"/>
          </w:p>
        </w:tc>
        <w:tc>
          <w:tcPr>
            <w:tcW w:w="1842" w:type="dxa"/>
            <w:tcBorders>
              <w:top w:val="single" w:sz="12" w:space="0" w:color="auto"/>
              <w:left w:val="nil"/>
              <w:bottom w:val="single" w:sz="8" w:space="0" w:color="000000"/>
              <w:right w:val="single" w:sz="8" w:space="0" w:color="000000"/>
            </w:tcBorders>
            <w:shd w:val="clear" w:color="auto" w:fill="BFBFBF" w:themeFill="background1" w:themeFillShade="BF"/>
            <w:vAlign w:val="center"/>
          </w:tcPr>
          <w:p w:rsidR="003166A5" w:rsidRPr="003166A5" w:rsidRDefault="003166A5" w:rsidP="003166A5">
            <w:pPr>
              <w:spacing w:after="0"/>
              <w:jc w:val="center"/>
              <w:rPr>
                <w:rFonts w:eastAsia="Times New Roman" w:cs="Times New Roman"/>
                <w:b/>
                <w:bCs/>
                <w:color w:val="000000"/>
                <w:sz w:val="20"/>
                <w:szCs w:val="20"/>
                <w:lang w:eastAsia="de-DE"/>
              </w:rPr>
            </w:pPr>
            <w:r w:rsidRPr="003166A5">
              <w:rPr>
                <w:rFonts w:eastAsia="Times New Roman" w:cs="Times New Roman"/>
                <w:b/>
                <w:bCs/>
                <w:color w:val="000000"/>
                <w:sz w:val="20"/>
                <w:szCs w:val="20"/>
                <w:lang w:eastAsia="de-DE"/>
              </w:rPr>
              <w:t>Zweck</w:t>
            </w:r>
          </w:p>
        </w:tc>
        <w:tc>
          <w:tcPr>
            <w:tcW w:w="5812" w:type="dxa"/>
            <w:tcBorders>
              <w:top w:val="single" w:sz="12" w:space="0" w:color="auto"/>
              <w:left w:val="nil"/>
              <w:bottom w:val="single" w:sz="8" w:space="0" w:color="000000"/>
              <w:right w:val="single" w:sz="12" w:space="0" w:color="auto"/>
            </w:tcBorders>
            <w:shd w:val="clear" w:color="auto" w:fill="BFBFBF" w:themeFill="background1" w:themeFillShade="BF"/>
            <w:vAlign w:val="center"/>
          </w:tcPr>
          <w:p w:rsidR="003166A5" w:rsidRPr="003166A5" w:rsidRDefault="003166A5" w:rsidP="003166A5">
            <w:pPr>
              <w:spacing w:after="0"/>
              <w:jc w:val="center"/>
              <w:rPr>
                <w:rFonts w:eastAsia="Times New Roman" w:cs="Times New Roman"/>
                <w:b/>
                <w:bCs/>
                <w:color w:val="000000"/>
                <w:sz w:val="20"/>
                <w:szCs w:val="20"/>
                <w:lang w:eastAsia="de-DE"/>
              </w:rPr>
            </w:pPr>
            <w:r w:rsidRPr="003166A5">
              <w:rPr>
                <w:rFonts w:eastAsia="Times New Roman" w:cs="Times New Roman"/>
                <w:b/>
                <w:bCs/>
                <w:color w:val="000000"/>
                <w:sz w:val="20"/>
                <w:szCs w:val="20"/>
                <w:lang w:eastAsia="de-DE"/>
              </w:rPr>
              <w:t>Begründung Erforderlichkeit</w:t>
            </w:r>
          </w:p>
        </w:tc>
      </w:tr>
      <w:tr w:rsidR="00A16A99" w:rsidRPr="003366C2" w:rsidTr="00A16A99">
        <w:tc>
          <w:tcPr>
            <w:tcW w:w="1575" w:type="dxa"/>
            <w:vMerge w:val="restart"/>
            <w:tcBorders>
              <w:top w:val="single" w:sz="12" w:space="0" w:color="auto"/>
              <w:left w:val="single" w:sz="12" w:space="0" w:color="auto"/>
              <w:right w:val="single" w:sz="4" w:space="0" w:color="auto"/>
            </w:tcBorders>
            <w:shd w:val="clear" w:color="auto" w:fill="auto"/>
            <w:vAlign w:val="center"/>
            <w:hideMark/>
          </w:tcPr>
          <w:p w:rsidR="00A16A99" w:rsidRPr="00A60345" w:rsidRDefault="00A16A99" w:rsidP="003166A5">
            <w:pPr>
              <w:spacing w:after="0"/>
              <w:jc w:val="left"/>
              <w:rPr>
                <w:rFonts w:eastAsia="Times New Roman" w:cs="Times New Roman"/>
                <w:color w:val="000000"/>
                <w:sz w:val="20"/>
                <w:szCs w:val="20"/>
                <w:lang w:val="en-US" w:eastAsia="de-DE"/>
              </w:rPr>
            </w:pPr>
            <w:r w:rsidRPr="00A60345">
              <w:rPr>
                <w:rFonts w:eastAsia="Times New Roman" w:cs="Times New Roman"/>
                <w:color w:val="000000"/>
                <w:sz w:val="20"/>
                <w:szCs w:val="20"/>
                <w:lang w:val="en-US" w:eastAsia="de-DE"/>
              </w:rPr>
              <w:t>Custodian</w:t>
            </w:r>
          </w:p>
          <w:p w:rsidR="00A16A99" w:rsidRPr="00831E12" w:rsidRDefault="00A16A99" w:rsidP="003166A5">
            <w:pPr>
              <w:spacing w:after="0"/>
              <w:jc w:val="left"/>
              <w:rPr>
                <w:rFonts w:eastAsia="Times New Roman" w:cs="Times New Roman"/>
                <w:color w:val="000000"/>
                <w:sz w:val="20"/>
                <w:szCs w:val="20"/>
                <w:lang w:val="en-US" w:eastAsia="de-DE"/>
              </w:rPr>
            </w:pPr>
            <w:r w:rsidRPr="00831E12">
              <w:rPr>
                <w:rFonts w:eastAsia="Times New Roman" w:cs="Times New Roman"/>
                <w:color w:val="000000"/>
                <w:sz w:val="20"/>
                <w:szCs w:val="20"/>
                <w:lang w:val="en-US" w:eastAsia="de-DE"/>
              </w:rPr>
              <w:t>(if known)</w:t>
            </w:r>
          </w:p>
          <w:p w:rsidR="00A16A99" w:rsidRPr="00A60345" w:rsidRDefault="00A16A99" w:rsidP="003166A5">
            <w:pPr>
              <w:spacing w:after="0"/>
              <w:jc w:val="left"/>
              <w:rPr>
                <w:rFonts w:eastAsia="Times New Roman" w:cs="Times New Roman"/>
                <w:color w:val="000000"/>
                <w:sz w:val="20"/>
                <w:szCs w:val="20"/>
                <w:lang w:val="en-US" w:eastAsia="de-DE"/>
              </w:rPr>
            </w:pPr>
            <w:proofErr w:type="spellStart"/>
            <w:r w:rsidRPr="00831E12">
              <w:rPr>
                <w:rFonts w:eastAsia="Times New Roman" w:cs="Times New Roman"/>
                <w:color w:val="000000"/>
                <w:sz w:val="20"/>
                <w:szCs w:val="20"/>
                <w:lang w:val="en-US" w:eastAsia="de-DE"/>
              </w:rPr>
              <w:t>AuditMessage</w:t>
            </w:r>
            <w:proofErr w:type="spellEnd"/>
            <w:r w:rsidRPr="00A60345">
              <w:rPr>
                <w:rFonts w:eastAsia="Times New Roman" w:cs="Times New Roman"/>
                <w:color w:val="000000"/>
                <w:sz w:val="20"/>
                <w:szCs w:val="20"/>
                <w:lang w:val="en-US" w:eastAsia="de-DE"/>
              </w:rPr>
              <w:t xml:space="preserve">/ </w:t>
            </w:r>
            <w:proofErr w:type="spellStart"/>
            <w:r w:rsidRPr="00831E12">
              <w:rPr>
                <w:rFonts w:eastAsia="Times New Roman" w:cs="Times New Roman"/>
                <w:color w:val="000000"/>
                <w:sz w:val="20"/>
                <w:szCs w:val="20"/>
                <w:lang w:val="en-US" w:eastAsia="de-DE"/>
              </w:rPr>
              <w:t>ActiveParticipant</w:t>
            </w:r>
            <w:proofErr w:type="spellEnd"/>
          </w:p>
        </w:tc>
        <w:tc>
          <w:tcPr>
            <w:tcW w:w="2693" w:type="dxa"/>
            <w:tcBorders>
              <w:top w:val="single" w:sz="12" w:space="0" w:color="auto"/>
              <w:left w:val="single" w:sz="4" w:space="0" w:color="auto"/>
              <w:bottom w:val="single" w:sz="8" w:space="0" w:color="000000"/>
              <w:right w:val="single" w:sz="8" w:space="0" w:color="000000"/>
            </w:tcBorders>
            <w:shd w:val="clear" w:color="auto" w:fill="auto"/>
            <w:vAlign w:val="center"/>
            <w:hideMark/>
          </w:tcPr>
          <w:p w:rsidR="00A16A99" w:rsidRPr="00A60345" w:rsidRDefault="00A16A99" w:rsidP="003166A5">
            <w:pPr>
              <w:spacing w:after="0"/>
              <w:jc w:val="left"/>
              <w:rPr>
                <w:rFonts w:eastAsia="Times New Roman" w:cs="Times New Roman"/>
                <w:color w:val="000000"/>
                <w:sz w:val="20"/>
                <w:szCs w:val="20"/>
                <w:lang w:val="en-US" w:eastAsia="de-DE"/>
              </w:rPr>
            </w:pPr>
            <w:proofErr w:type="spellStart"/>
            <w:r w:rsidRPr="00831E12">
              <w:rPr>
                <w:rFonts w:eastAsia="Times New Roman" w:cs="Times New Roman"/>
                <w:color w:val="000000"/>
                <w:sz w:val="20"/>
                <w:szCs w:val="20"/>
                <w:lang w:val="en-US" w:eastAsia="de-DE"/>
              </w:rPr>
              <w:t>UserID</w:t>
            </w:r>
            <w:proofErr w:type="spellEnd"/>
          </w:p>
        </w:tc>
        <w:tc>
          <w:tcPr>
            <w:tcW w:w="567" w:type="dxa"/>
            <w:tcBorders>
              <w:top w:val="single" w:sz="12" w:space="0" w:color="auto"/>
              <w:left w:val="nil"/>
              <w:bottom w:val="single" w:sz="8" w:space="0" w:color="000000"/>
              <w:right w:val="single" w:sz="8" w:space="0" w:color="000000"/>
            </w:tcBorders>
            <w:shd w:val="clear" w:color="auto" w:fill="auto"/>
            <w:vAlign w:val="center"/>
            <w:hideMark/>
          </w:tcPr>
          <w:p w:rsidR="00A16A99" w:rsidRPr="00A60345" w:rsidRDefault="00A16A99" w:rsidP="003166A5">
            <w:pPr>
              <w:spacing w:after="0"/>
              <w:jc w:val="left"/>
              <w:rPr>
                <w:rFonts w:eastAsia="Times New Roman" w:cs="Times New Roman"/>
                <w:color w:val="000000"/>
                <w:sz w:val="20"/>
                <w:szCs w:val="20"/>
                <w:lang w:val="en-US" w:eastAsia="de-DE"/>
              </w:rPr>
            </w:pPr>
            <w:r w:rsidRPr="00A60345">
              <w:rPr>
                <w:rFonts w:eastAsia="Times New Roman" w:cs="Times New Roman"/>
                <w:color w:val="000000"/>
                <w:sz w:val="20"/>
                <w:szCs w:val="20"/>
                <w:lang w:val="en-US" w:eastAsia="de-DE"/>
              </w:rPr>
              <w:t>U</w:t>
            </w:r>
          </w:p>
        </w:tc>
        <w:tc>
          <w:tcPr>
            <w:tcW w:w="2410" w:type="dxa"/>
            <w:tcBorders>
              <w:top w:val="single" w:sz="12" w:space="0" w:color="auto"/>
              <w:left w:val="nil"/>
              <w:bottom w:val="single" w:sz="8" w:space="0" w:color="000000"/>
              <w:right w:val="single" w:sz="8" w:space="0" w:color="000000"/>
            </w:tcBorders>
            <w:shd w:val="clear" w:color="auto" w:fill="auto"/>
            <w:vAlign w:val="center"/>
            <w:hideMark/>
          </w:tcPr>
          <w:p w:rsidR="00A16A99" w:rsidRPr="00A60345" w:rsidRDefault="00A16A99" w:rsidP="003166A5">
            <w:pPr>
              <w:spacing w:after="0"/>
              <w:jc w:val="left"/>
              <w:rPr>
                <w:rFonts w:eastAsia="Times New Roman" w:cs="Times New Roman"/>
                <w:color w:val="000000"/>
                <w:sz w:val="20"/>
                <w:szCs w:val="20"/>
                <w:lang w:val="en-US" w:eastAsia="de-DE"/>
              </w:rPr>
            </w:pPr>
            <w:r w:rsidRPr="00831E12">
              <w:rPr>
                <w:rFonts w:eastAsia="Times New Roman" w:cs="Times New Roman"/>
                <w:color w:val="000000"/>
                <w:sz w:val="20"/>
                <w:szCs w:val="20"/>
                <w:lang w:val="en-US" w:eastAsia="de-DE"/>
              </w:rPr>
              <w:t>not</w:t>
            </w:r>
            <w:r w:rsidRPr="00A60345">
              <w:rPr>
                <w:rFonts w:eastAsia="Times New Roman" w:cs="Times New Roman"/>
                <w:color w:val="000000"/>
                <w:sz w:val="20"/>
                <w:szCs w:val="20"/>
                <w:lang w:val="en-US" w:eastAsia="de-DE"/>
              </w:rPr>
              <w:t xml:space="preserve"> </w:t>
            </w:r>
            <w:r w:rsidRPr="00831E12">
              <w:rPr>
                <w:rFonts w:eastAsia="Times New Roman" w:cs="Times New Roman"/>
                <w:color w:val="000000"/>
                <w:sz w:val="20"/>
                <w:szCs w:val="20"/>
                <w:lang w:val="en-US" w:eastAsia="de-DE"/>
              </w:rPr>
              <w:t>specialized</w:t>
            </w:r>
          </w:p>
        </w:tc>
        <w:tc>
          <w:tcPr>
            <w:tcW w:w="1842" w:type="dxa"/>
            <w:tcBorders>
              <w:top w:val="single" w:sz="12" w:space="0" w:color="auto"/>
              <w:left w:val="nil"/>
              <w:bottom w:val="single" w:sz="8" w:space="0" w:color="000000"/>
              <w:right w:val="single" w:sz="8" w:space="0" w:color="000000"/>
            </w:tcBorders>
            <w:shd w:val="clear" w:color="auto" w:fill="auto"/>
            <w:vAlign w:val="center"/>
          </w:tcPr>
          <w:p w:rsidR="00A16A99" w:rsidRPr="003366C2" w:rsidRDefault="00A16A99" w:rsidP="003166A5">
            <w:pPr>
              <w:spacing w:after="0"/>
              <w:jc w:val="left"/>
              <w:rPr>
                <w:rFonts w:eastAsia="Times New Roman" w:cs="Times New Roman"/>
                <w:color w:val="000000"/>
                <w:sz w:val="20"/>
                <w:szCs w:val="20"/>
                <w:lang w:eastAsia="de-DE"/>
              </w:rPr>
            </w:pPr>
            <w:r w:rsidRPr="001C37F3">
              <w:rPr>
                <w:rFonts w:ascii="Calibri" w:eastAsia="Times New Roman" w:hAnsi="Calibri" w:cs="Times New Roman"/>
                <w:color w:val="000000"/>
                <w:sz w:val="20"/>
                <w:szCs w:val="20"/>
                <w:lang w:eastAsia="de-DE"/>
              </w:rPr>
              <w:t>- Auskunft</w:t>
            </w:r>
            <w:r w:rsidRPr="001C37F3">
              <w:rPr>
                <w:rFonts w:ascii="Calibri" w:eastAsia="Times New Roman" w:hAnsi="Calibri" w:cs="Times New Roman"/>
                <w:color w:val="000000"/>
                <w:sz w:val="20"/>
                <w:szCs w:val="20"/>
                <w:lang w:eastAsia="de-DE"/>
              </w:rPr>
              <w:br/>
              <w:t>- Nachverfolgbarkeit</w:t>
            </w:r>
            <w:r w:rsidRPr="001C37F3">
              <w:rPr>
                <w:rFonts w:ascii="Calibri" w:eastAsia="Times New Roman" w:hAnsi="Calibri" w:cs="Times New Roman"/>
                <w:color w:val="000000"/>
                <w:sz w:val="20"/>
                <w:szCs w:val="20"/>
                <w:lang w:eastAsia="de-DE"/>
              </w:rPr>
              <w:br/>
              <w:t>- Sicherheit</w:t>
            </w:r>
            <w:r w:rsidRPr="001C37F3">
              <w:rPr>
                <w:rFonts w:ascii="Calibri" w:eastAsia="Times New Roman" w:hAnsi="Calibri" w:cs="Times New Roman"/>
                <w:color w:val="000000"/>
                <w:sz w:val="20"/>
                <w:szCs w:val="20"/>
                <w:lang w:eastAsia="de-DE"/>
              </w:rPr>
              <w:br/>
              <w:t>- Verfügbarkeit</w:t>
            </w:r>
          </w:p>
        </w:tc>
        <w:tc>
          <w:tcPr>
            <w:tcW w:w="5812" w:type="dxa"/>
            <w:tcBorders>
              <w:top w:val="single" w:sz="12" w:space="0" w:color="auto"/>
              <w:left w:val="nil"/>
              <w:bottom w:val="single" w:sz="8" w:space="0" w:color="000000"/>
              <w:right w:val="single" w:sz="12" w:space="0" w:color="auto"/>
            </w:tcBorders>
            <w:shd w:val="clear" w:color="auto" w:fill="auto"/>
            <w:vAlign w:val="center"/>
          </w:tcPr>
          <w:p w:rsidR="00A16A99" w:rsidRPr="003366C2" w:rsidRDefault="00A16A99" w:rsidP="005B5B3F">
            <w:pPr>
              <w:spacing w:after="0"/>
              <w:jc w:val="left"/>
              <w:rPr>
                <w:rFonts w:eastAsia="Times New Roman" w:cs="Times New Roman"/>
                <w:color w:val="000000"/>
                <w:sz w:val="20"/>
                <w:szCs w:val="20"/>
                <w:lang w:eastAsia="de-DE"/>
              </w:rPr>
            </w:pPr>
            <w:r w:rsidRPr="00700553">
              <w:rPr>
                <w:rFonts w:eastAsia="Times New Roman" w:cs="Times New Roman"/>
                <w:color w:val="000000"/>
                <w:sz w:val="20"/>
                <w:szCs w:val="20"/>
                <w:lang w:eastAsia="de-DE"/>
              </w:rPr>
              <w:t xml:space="preserve">Ohne </w:t>
            </w:r>
            <w:r>
              <w:rPr>
                <w:rFonts w:eastAsia="Times New Roman" w:cs="Times New Roman"/>
                <w:color w:val="000000"/>
                <w:sz w:val="20"/>
                <w:szCs w:val="20"/>
                <w:lang w:eastAsia="de-DE"/>
              </w:rPr>
              <w:t xml:space="preserve">eindeutige </w:t>
            </w:r>
            <w:r w:rsidRPr="00700553">
              <w:rPr>
                <w:rFonts w:eastAsia="Times New Roman" w:cs="Times New Roman"/>
                <w:color w:val="000000"/>
                <w:sz w:val="20"/>
                <w:szCs w:val="20"/>
                <w:lang w:eastAsia="de-DE"/>
              </w:rPr>
              <w:t>Identifizierung de</w:t>
            </w:r>
            <w:r>
              <w:rPr>
                <w:rFonts w:eastAsia="Times New Roman" w:cs="Times New Roman"/>
                <w:color w:val="000000"/>
                <w:sz w:val="20"/>
                <w:szCs w:val="20"/>
                <w:lang w:eastAsia="de-DE"/>
              </w:rPr>
              <w:t>r Person</w:t>
            </w:r>
            <w:r w:rsidRPr="00700553">
              <w:rPr>
                <w:rFonts w:eastAsia="Times New Roman" w:cs="Times New Roman"/>
                <w:color w:val="000000"/>
                <w:sz w:val="20"/>
                <w:szCs w:val="20"/>
                <w:lang w:eastAsia="de-DE"/>
              </w:rPr>
              <w:t xml:space="preserve"> kann keine </w:t>
            </w:r>
            <w:r>
              <w:rPr>
                <w:rFonts w:eastAsia="Times New Roman" w:cs="Times New Roman"/>
                <w:color w:val="000000"/>
                <w:sz w:val="20"/>
                <w:szCs w:val="20"/>
                <w:lang w:eastAsia="de-DE"/>
              </w:rPr>
              <w:t>Zuordnung bzgl. Ereignis und Auditeintrag erfolgen, insbesondere wäre eine Zuordnung wer ggf. welche personenbezogenen Daten verarbeitete so gut wie unmöglich</w:t>
            </w:r>
          </w:p>
        </w:tc>
      </w:tr>
      <w:tr w:rsidR="00A16A99" w:rsidRPr="003366C2" w:rsidTr="00A16A99">
        <w:tc>
          <w:tcPr>
            <w:tcW w:w="1575" w:type="dxa"/>
            <w:vMerge/>
            <w:tcBorders>
              <w:left w:val="single" w:sz="12" w:space="0" w:color="auto"/>
              <w:right w:val="single" w:sz="4" w:space="0" w:color="auto"/>
            </w:tcBorders>
            <w:vAlign w:val="center"/>
            <w:hideMark/>
          </w:tcPr>
          <w:p w:rsidR="00A16A99" w:rsidRPr="00A60345" w:rsidRDefault="00A16A99" w:rsidP="003166A5">
            <w:pPr>
              <w:spacing w:after="0"/>
              <w:jc w:val="left"/>
              <w:rPr>
                <w:rFonts w:eastAsia="Times New Roman" w:cs="Times New Roman"/>
                <w:color w:val="000000"/>
                <w:sz w:val="20"/>
                <w:szCs w:val="20"/>
                <w:lang w:val="en-US" w:eastAsia="de-DE"/>
              </w:rPr>
            </w:pPr>
          </w:p>
        </w:tc>
        <w:tc>
          <w:tcPr>
            <w:tcW w:w="2693" w:type="dxa"/>
            <w:tcBorders>
              <w:top w:val="nil"/>
              <w:left w:val="single" w:sz="4" w:space="0" w:color="auto"/>
              <w:bottom w:val="single" w:sz="8" w:space="0" w:color="000000"/>
              <w:right w:val="single" w:sz="8" w:space="0" w:color="000000"/>
            </w:tcBorders>
            <w:shd w:val="clear" w:color="auto" w:fill="auto"/>
            <w:vAlign w:val="center"/>
            <w:hideMark/>
          </w:tcPr>
          <w:p w:rsidR="00A16A99" w:rsidRPr="00A60345" w:rsidRDefault="00A16A99" w:rsidP="003166A5">
            <w:pPr>
              <w:spacing w:after="0"/>
              <w:jc w:val="left"/>
              <w:rPr>
                <w:rFonts w:eastAsia="Times New Roman" w:cs="Times New Roman"/>
                <w:color w:val="000000"/>
                <w:sz w:val="20"/>
                <w:szCs w:val="20"/>
                <w:lang w:val="en-US" w:eastAsia="de-DE"/>
              </w:rPr>
            </w:pPr>
            <w:proofErr w:type="spellStart"/>
            <w:r w:rsidRPr="00831E12">
              <w:rPr>
                <w:rFonts w:eastAsia="Times New Roman" w:cs="Times New Roman"/>
                <w:color w:val="000000"/>
                <w:sz w:val="20"/>
                <w:szCs w:val="20"/>
                <w:lang w:val="en-US" w:eastAsia="de-DE"/>
              </w:rPr>
              <w:t>AlternativeUserID</w:t>
            </w:r>
            <w:proofErr w:type="spellEnd"/>
          </w:p>
        </w:tc>
        <w:tc>
          <w:tcPr>
            <w:tcW w:w="567" w:type="dxa"/>
            <w:tcBorders>
              <w:top w:val="nil"/>
              <w:left w:val="nil"/>
              <w:bottom w:val="single" w:sz="8" w:space="0" w:color="000000"/>
              <w:right w:val="single" w:sz="8" w:space="0" w:color="000000"/>
            </w:tcBorders>
            <w:shd w:val="clear" w:color="auto" w:fill="auto"/>
            <w:vAlign w:val="center"/>
            <w:hideMark/>
          </w:tcPr>
          <w:p w:rsidR="00A16A99" w:rsidRPr="00A60345" w:rsidRDefault="00A16A99" w:rsidP="003166A5">
            <w:pPr>
              <w:spacing w:after="0"/>
              <w:jc w:val="left"/>
              <w:rPr>
                <w:rFonts w:eastAsia="Times New Roman" w:cs="Times New Roman"/>
                <w:color w:val="000000"/>
                <w:sz w:val="20"/>
                <w:szCs w:val="20"/>
                <w:lang w:val="en-US" w:eastAsia="de-DE"/>
              </w:rPr>
            </w:pPr>
            <w:r w:rsidRPr="00A60345">
              <w:rPr>
                <w:rFonts w:eastAsia="Times New Roman" w:cs="Times New Roman"/>
                <w:color w:val="000000"/>
                <w:sz w:val="20"/>
                <w:szCs w:val="20"/>
                <w:lang w:val="en-US" w:eastAsia="de-DE"/>
              </w:rPr>
              <w:t>U</w:t>
            </w:r>
          </w:p>
        </w:tc>
        <w:tc>
          <w:tcPr>
            <w:tcW w:w="2410" w:type="dxa"/>
            <w:tcBorders>
              <w:top w:val="nil"/>
              <w:left w:val="nil"/>
              <w:bottom w:val="single" w:sz="8" w:space="0" w:color="000000"/>
              <w:right w:val="single" w:sz="8" w:space="0" w:color="000000"/>
            </w:tcBorders>
            <w:shd w:val="clear" w:color="auto" w:fill="auto"/>
            <w:vAlign w:val="center"/>
            <w:hideMark/>
          </w:tcPr>
          <w:p w:rsidR="00A16A99" w:rsidRPr="00A60345" w:rsidRDefault="00A16A99" w:rsidP="003166A5">
            <w:pPr>
              <w:spacing w:after="0"/>
              <w:jc w:val="left"/>
              <w:rPr>
                <w:rFonts w:eastAsia="Times New Roman" w:cs="Times New Roman"/>
                <w:color w:val="000000"/>
                <w:sz w:val="20"/>
                <w:szCs w:val="20"/>
                <w:lang w:val="en-US" w:eastAsia="de-DE"/>
              </w:rPr>
            </w:pPr>
            <w:r w:rsidRPr="00831E12">
              <w:rPr>
                <w:rFonts w:eastAsia="Times New Roman" w:cs="Times New Roman"/>
                <w:color w:val="000000"/>
                <w:sz w:val="20"/>
                <w:szCs w:val="20"/>
                <w:lang w:val="en-US" w:eastAsia="de-DE"/>
              </w:rPr>
              <w:t>not</w:t>
            </w:r>
            <w:r w:rsidRPr="00A60345">
              <w:rPr>
                <w:rFonts w:eastAsia="Times New Roman" w:cs="Times New Roman"/>
                <w:color w:val="000000"/>
                <w:sz w:val="20"/>
                <w:szCs w:val="20"/>
                <w:lang w:val="en-US" w:eastAsia="de-DE"/>
              </w:rPr>
              <w:t xml:space="preserve"> </w:t>
            </w:r>
            <w:r w:rsidRPr="00831E12">
              <w:rPr>
                <w:rFonts w:eastAsia="Times New Roman" w:cs="Times New Roman"/>
                <w:color w:val="000000"/>
                <w:sz w:val="20"/>
                <w:szCs w:val="20"/>
                <w:lang w:val="en-US" w:eastAsia="de-DE"/>
              </w:rPr>
              <w:t>specialized</w:t>
            </w:r>
          </w:p>
        </w:tc>
        <w:tc>
          <w:tcPr>
            <w:tcW w:w="1842" w:type="dxa"/>
            <w:tcBorders>
              <w:top w:val="nil"/>
              <w:left w:val="nil"/>
              <w:bottom w:val="single" w:sz="8" w:space="0" w:color="000000"/>
              <w:right w:val="single" w:sz="8" w:space="0" w:color="000000"/>
            </w:tcBorders>
            <w:shd w:val="clear" w:color="auto" w:fill="auto"/>
            <w:vAlign w:val="center"/>
          </w:tcPr>
          <w:p w:rsidR="00A16A99" w:rsidRPr="003366C2" w:rsidRDefault="00A16A99" w:rsidP="003166A5">
            <w:pPr>
              <w:spacing w:after="0"/>
              <w:jc w:val="left"/>
              <w:rPr>
                <w:rFonts w:eastAsia="Times New Roman" w:cs="Times New Roman"/>
                <w:color w:val="000000"/>
                <w:sz w:val="20"/>
                <w:szCs w:val="20"/>
                <w:lang w:eastAsia="de-DE"/>
              </w:rPr>
            </w:pPr>
          </w:p>
        </w:tc>
        <w:tc>
          <w:tcPr>
            <w:tcW w:w="5812" w:type="dxa"/>
            <w:tcBorders>
              <w:top w:val="nil"/>
              <w:left w:val="nil"/>
              <w:bottom w:val="single" w:sz="8" w:space="0" w:color="000000"/>
              <w:right w:val="single" w:sz="12" w:space="0" w:color="auto"/>
            </w:tcBorders>
            <w:shd w:val="clear" w:color="auto" w:fill="auto"/>
            <w:vAlign w:val="center"/>
          </w:tcPr>
          <w:p w:rsidR="00A16A99" w:rsidRPr="003366C2" w:rsidRDefault="00A16A99" w:rsidP="003166A5">
            <w:pPr>
              <w:spacing w:after="0"/>
              <w:jc w:val="left"/>
              <w:rPr>
                <w:rFonts w:eastAsia="Times New Roman" w:cs="Times New Roman"/>
                <w:color w:val="000000"/>
                <w:sz w:val="20"/>
                <w:szCs w:val="20"/>
                <w:lang w:eastAsia="de-DE"/>
              </w:rPr>
            </w:pPr>
            <w:r>
              <w:rPr>
                <w:rFonts w:eastAsia="Times New Roman" w:cs="Times New Roman"/>
                <w:color w:val="000000"/>
                <w:sz w:val="20"/>
                <w:szCs w:val="20"/>
                <w:lang w:eastAsia="de-DE"/>
              </w:rPr>
              <w:t>Regelhaft eher nicht erforderlich, da eine Identifizierung über die ID erfolgen kann; bei einer Kommunikation über Systemgrenzen hinweg kann dieses Feld genutzt werden um die ID des anderen Systems festzuhalten, sodass eine Suche bzgl. Person im anderen System ermöglicht wird.</w:t>
            </w:r>
          </w:p>
        </w:tc>
      </w:tr>
      <w:tr w:rsidR="00A16A99" w:rsidRPr="003366C2" w:rsidTr="00A16A99">
        <w:tc>
          <w:tcPr>
            <w:tcW w:w="1575" w:type="dxa"/>
            <w:vMerge/>
            <w:tcBorders>
              <w:left w:val="single" w:sz="12" w:space="0" w:color="auto"/>
              <w:right w:val="single" w:sz="4" w:space="0" w:color="auto"/>
            </w:tcBorders>
            <w:vAlign w:val="center"/>
            <w:hideMark/>
          </w:tcPr>
          <w:p w:rsidR="00A16A99" w:rsidRPr="00A60345" w:rsidRDefault="00A16A99" w:rsidP="003166A5">
            <w:pPr>
              <w:spacing w:after="0"/>
              <w:jc w:val="left"/>
              <w:rPr>
                <w:rFonts w:eastAsia="Times New Roman" w:cs="Times New Roman"/>
                <w:color w:val="000000"/>
                <w:sz w:val="20"/>
                <w:szCs w:val="20"/>
                <w:lang w:val="en-US" w:eastAsia="de-DE"/>
              </w:rPr>
            </w:pPr>
          </w:p>
        </w:tc>
        <w:tc>
          <w:tcPr>
            <w:tcW w:w="2693" w:type="dxa"/>
            <w:tcBorders>
              <w:top w:val="nil"/>
              <w:left w:val="single" w:sz="4" w:space="0" w:color="auto"/>
              <w:bottom w:val="single" w:sz="8" w:space="0" w:color="000000"/>
              <w:right w:val="single" w:sz="8" w:space="0" w:color="000000"/>
            </w:tcBorders>
            <w:shd w:val="clear" w:color="auto" w:fill="auto"/>
            <w:vAlign w:val="center"/>
            <w:hideMark/>
          </w:tcPr>
          <w:p w:rsidR="00A16A99" w:rsidRPr="00A60345" w:rsidRDefault="00A16A99" w:rsidP="003166A5">
            <w:pPr>
              <w:spacing w:after="0"/>
              <w:jc w:val="left"/>
              <w:rPr>
                <w:rFonts w:eastAsia="Times New Roman" w:cs="Times New Roman"/>
                <w:color w:val="000000"/>
                <w:sz w:val="20"/>
                <w:szCs w:val="20"/>
                <w:lang w:val="en-US" w:eastAsia="de-DE"/>
              </w:rPr>
            </w:pPr>
            <w:proofErr w:type="spellStart"/>
            <w:r w:rsidRPr="00831E12">
              <w:rPr>
                <w:rFonts w:eastAsia="Times New Roman" w:cs="Times New Roman"/>
                <w:color w:val="000000"/>
                <w:sz w:val="20"/>
                <w:szCs w:val="20"/>
                <w:lang w:val="en-US" w:eastAsia="de-DE"/>
              </w:rPr>
              <w:t>UserName</w:t>
            </w:r>
            <w:proofErr w:type="spellEnd"/>
          </w:p>
        </w:tc>
        <w:tc>
          <w:tcPr>
            <w:tcW w:w="567" w:type="dxa"/>
            <w:tcBorders>
              <w:top w:val="nil"/>
              <w:left w:val="nil"/>
              <w:bottom w:val="single" w:sz="8" w:space="0" w:color="000000"/>
              <w:right w:val="single" w:sz="8" w:space="0" w:color="000000"/>
            </w:tcBorders>
            <w:shd w:val="clear" w:color="auto" w:fill="auto"/>
            <w:vAlign w:val="center"/>
            <w:hideMark/>
          </w:tcPr>
          <w:p w:rsidR="00A16A99" w:rsidRPr="00A60345" w:rsidRDefault="00A16A99" w:rsidP="003166A5">
            <w:pPr>
              <w:spacing w:after="0"/>
              <w:jc w:val="left"/>
              <w:rPr>
                <w:rFonts w:eastAsia="Times New Roman" w:cs="Times New Roman"/>
                <w:color w:val="000000"/>
                <w:sz w:val="20"/>
                <w:szCs w:val="20"/>
                <w:lang w:val="en-US" w:eastAsia="de-DE"/>
              </w:rPr>
            </w:pPr>
            <w:r w:rsidRPr="00A60345">
              <w:rPr>
                <w:rFonts w:eastAsia="Times New Roman" w:cs="Times New Roman"/>
                <w:color w:val="000000"/>
                <w:sz w:val="20"/>
                <w:szCs w:val="20"/>
                <w:lang w:val="en-US" w:eastAsia="de-DE"/>
              </w:rPr>
              <w:t>U</w:t>
            </w:r>
          </w:p>
        </w:tc>
        <w:tc>
          <w:tcPr>
            <w:tcW w:w="2410" w:type="dxa"/>
            <w:tcBorders>
              <w:top w:val="nil"/>
              <w:left w:val="nil"/>
              <w:bottom w:val="single" w:sz="8" w:space="0" w:color="000000"/>
              <w:right w:val="single" w:sz="8" w:space="0" w:color="000000"/>
            </w:tcBorders>
            <w:shd w:val="clear" w:color="auto" w:fill="auto"/>
            <w:vAlign w:val="center"/>
            <w:hideMark/>
          </w:tcPr>
          <w:p w:rsidR="00A16A99" w:rsidRPr="00A60345" w:rsidRDefault="00A16A99" w:rsidP="003166A5">
            <w:pPr>
              <w:spacing w:after="0"/>
              <w:jc w:val="left"/>
              <w:rPr>
                <w:rFonts w:eastAsia="Times New Roman" w:cs="Times New Roman"/>
                <w:color w:val="000000"/>
                <w:sz w:val="20"/>
                <w:szCs w:val="20"/>
                <w:lang w:val="en-US" w:eastAsia="de-DE"/>
              </w:rPr>
            </w:pPr>
            <w:r w:rsidRPr="00831E12">
              <w:rPr>
                <w:rFonts w:eastAsia="Times New Roman" w:cs="Times New Roman"/>
                <w:color w:val="000000"/>
                <w:sz w:val="20"/>
                <w:szCs w:val="20"/>
                <w:lang w:val="en-US" w:eastAsia="de-DE"/>
              </w:rPr>
              <w:t>not</w:t>
            </w:r>
            <w:r w:rsidRPr="00A60345">
              <w:rPr>
                <w:rFonts w:eastAsia="Times New Roman" w:cs="Times New Roman"/>
                <w:color w:val="000000"/>
                <w:sz w:val="20"/>
                <w:szCs w:val="20"/>
                <w:lang w:val="en-US" w:eastAsia="de-DE"/>
              </w:rPr>
              <w:t xml:space="preserve"> </w:t>
            </w:r>
            <w:r w:rsidRPr="00831E12">
              <w:rPr>
                <w:rFonts w:eastAsia="Times New Roman" w:cs="Times New Roman"/>
                <w:color w:val="000000"/>
                <w:sz w:val="20"/>
                <w:szCs w:val="20"/>
                <w:lang w:val="en-US" w:eastAsia="de-DE"/>
              </w:rPr>
              <w:t>specialized</w:t>
            </w:r>
          </w:p>
        </w:tc>
        <w:tc>
          <w:tcPr>
            <w:tcW w:w="1842" w:type="dxa"/>
            <w:tcBorders>
              <w:top w:val="nil"/>
              <w:left w:val="nil"/>
              <w:bottom w:val="single" w:sz="8" w:space="0" w:color="000000"/>
              <w:right w:val="single" w:sz="8" w:space="0" w:color="000000"/>
            </w:tcBorders>
            <w:shd w:val="clear" w:color="auto" w:fill="auto"/>
            <w:vAlign w:val="center"/>
          </w:tcPr>
          <w:p w:rsidR="00A16A99" w:rsidRPr="003366C2" w:rsidRDefault="00A16A99" w:rsidP="003166A5">
            <w:pPr>
              <w:spacing w:after="0"/>
              <w:jc w:val="left"/>
              <w:rPr>
                <w:rFonts w:eastAsia="Times New Roman" w:cs="Times New Roman"/>
                <w:color w:val="000000"/>
                <w:sz w:val="20"/>
                <w:szCs w:val="20"/>
                <w:lang w:eastAsia="de-DE"/>
              </w:rPr>
            </w:pPr>
            <w:r w:rsidRPr="001C37F3">
              <w:rPr>
                <w:rFonts w:ascii="Calibri" w:eastAsia="Times New Roman" w:hAnsi="Calibri" w:cs="Times New Roman"/>
                <w:color w:val="000000"/>
                <w:sz w:val="20"/>
                <w:szCs w:val="20"/>
                <w:lang w:eastAsia="de-DE"/>
              </w:rPr>
              <w:t>- Auskunft</w:t>
            </w:r>
            <w:r w:rsidRPr="001C37F3">
              <w:rPr>
                <w:rFonts w:ascii="Calibri" w:eastAsia="Times New Roman" w:hAnsi="Calibri" w:cs="Times New Roman"/>
                <w:color w:val="000000"/>
                <w:sz w:val="20"/>
                <w:szCs w:val="20"/>
                <w:lang w:eastAsia="de-DE"/>
              </w:rPr>
              <w:br/>
              <w:t>- Nachverfolgbarkeit</w:t>
            </w:r>
            <w:r w:rsidRPr="001C37F3">
              <w:rPr>
                <w:rFonts w:ascii="Calibri" w:eastAsia="Times New Roman" w:hAnsi="Calibri" w:cs="Times New Roman"/>
                <w:color w:val="000000"/>
                <w:sz w:val="20"/>
                <w:szCs w:val="20"/>
                <w:lang w:eastAsia="de-DE"/>
              </w:rPr>
              <w:br/>
              <w:t>- Sicherheit</w:t>
            </w:r>
            <w:r w:rsidRPr="001C37F3">
              <w:rPr>
                <w:rFonts w:ascii="Calibri" w:eastAsia="Times New Roman" w:hAnsi="Calibri" w:cs="Times New Roman"/>
                <w:color w:val="000000"/>
                <w:sz w:val="20"/>
                <w:szCs w:val="20"/>
                <w:lang w:eastAsia="de-DE"/>
              </w:rPr>
              <w:br/>
              <w:t>- Verfügbarkeit</w:t>
            </w:r>
          </w:p>
        </w:tc>
        <w:tc>
          <w:tcPr>
            <w:tcW w:w="5812" w:type="dxa"/>
            <w:tcBorders>
              <w:top w:val="nil"/>
              <w:left w:val="nil"/>
              <w:bottom w:val="single" w:sz="8" w:space="0" w:color="000000"/>
              <w:right w:val="single" w:sz="12" w:space="0" w:color="auto"/>
            </w:tcBorders>
            <w:shd w:val="clear" w:color="auto" w:fill="auto"/>
            <w:vAlign w:val="center"/>
          </w:tcPr>
          <w:p w:rsidR="00A16A99" w:rsidRPr="003366C2" w:rsidRDefault="00A16A99" w:rsidP="003166A5">
            <w:pPr>
              <w:spacing w:after="0"/>
              <w:jc w:val="left"/>
              <w:rPr>
                <w:rFonts w:eastAsia="Times New Roman" w:cs="Times New Roman"/>
                <w:color w:val="000000"/>
                <w:sz w:val="20"/>
                <w:szCs w:val="20"/>
                <w:lang w:eastAsia="de-DE"/>
              </w:rPr>
            </w:pPr>
            <w:r>
              <w:rPr>
                <w:rFonts w:eastAsia="Times New Roman" w:cs="Times New Roman"/>
                <w:color w:val="000000"/>
                <w:sz w:val="20"/>
                <w:szCs w:val="20"/>
                <w:lang w:eastAsia="de-DE"/>
              </w:rPr>
              <w:t>Regelhaft aus Sicht des Datenschutzes eher nicht erforderlich, da eine Identifizierung über die ID erfolgen kann</w:t>
            </w:r>
          </w:p>
        </w:tc>
      </w:tr>
      <w:tr w:rsidR="00A16A99" w:rsidRPr="003366C2" w:rsidTr="00A16A99">
        <w:tc>
          <w:tcPr>
            <w:tcW w:w="1575" w:type="dxa"/>
            <w:vMerge/>
            <w:tcBorders>
              <w:left w:val="single" w:sz="12" w:space="0" w:color="auto"/>
              <w:right w:val="single" w:sz="4" w:space="0" w:color="auto"/>
            </w:tcBorders>
            <w:vAlign w:val="center"/>
            <w:hideMark/>
          </w:tcPr>
          <w:p w:rsidR="00A16A99" w:rsidRPr="00A60345" w:rsidRDefault="00A16A99" w:rsidP="003166A5">
            <w:pPr>
              <w:spacing w:after="0"/>
              <w:jc w:val="left"/>
              <w:rPr>
                <w:rFonts w:eastAsia="Times New Roman" w:cs="Times New Roman"/>
                <w:color w:val="000000"/>
                <w:sz w:val="20"/>
                <w:szCs w:val="20"/>
                <w:lang w:val="en-US" w:eastAsia="de-DE"/>
              </w:rPr>
            </w:pPr>
          </w:p>
        </w:tc>
        <w:tc>
          <w:tcPr>
            <w:tcW w:w="2693" w:type="dxa"/>
            <w:tcBorders>
              <w:top w:val="nil"/>
              <w:left w:val="single" w:sz="4" w:space="0" w:color="auto"/>
              <w:bottom w:val="single" w:sz="8" w:space="0" w:color="000000"/>
              <w:right w:val="single" w:sz="8" w:space="0" w:color="000000"/>
            </w:tcBorders>
            <w:shd w:val="clear" w:color="auto" w:fill="auto"/>
            <w:vAlign w:val="center"/>
            <w:hideMark/>
          </w:tcPr>
          <w:p w:rsidR="00A16A99" w:rsidRPr="00A60345" w:rsidRDefault="00A16A99" w:rsidP="003166A5">
            <w:pPr>
              <w:spacing w:after="0"/>
              <w:jc w:val="left"/>
              <w:rPr>
                <w:rFonts w:eastAsia="Times New Roman" w:cs="Times New Roman"/>
                <w:color w:val="000000"/>
                <w:sz w:val="20"/>
                <w:szCs w:val="20"/>
                <w:lang w:val="en-US" w:eastAsia="de-DE"/>
              </w:rPr>
            </w:pPr>
            <w:proofErr w:type="spellStart"/>
            <w:r w:rsidRPr="00831E12">
              <w:rPr>
                <w:rFonts w:eastAsia="Times New Roman" w:cs="Times New Roman"/>
                <w:color w:val="000000"/>
                <w:sz w:val="20"/>
                <w:szCs w:val="20"/>
                <w:lang w:val="en-US" w:eastAsia="de-DE"/>
              </w:rPr>
              <w:t>UserIsRequestor</w:t>
            </w:r>
            <w:proofErr w:type="spellEnd"/>
          </w:p>
        </w:tc>
        <w:tc>
          <w:tcPr>
            <w:tcW w:w="567" w:type="dxa"/>
            <w:tcBorders>
              <w:top w:val="nil"/>
              <w:left w:val="nil"/>
              <w:bottom w:val="single" w:sz="8" w:space="0" w:color="000000"/>
              <w:right w:val="single" w:sz="8" w:space="0" w:color="000000"/>
            </w:tcBorders>
            <w:shd w:val="clear" w:color="auto" w:fill="auto"/>
            <w:vAlign w:val="center"/>
            <w:hideMark/>
          </w:tcPr>
          <w:p w:rsidR="00A16A99" w:rsidRPr="00A60345" w:rsidRDefault="00A16A99" w:rsidP="003166A5">
            <w:pPr>
              <w:spacing w:after="0"/>
              <w:jc w:val="left"/>
              <w:rPr>
                <w:rFonts w:eastAsia="Times New Roman" w:cs="Times New Roman"/>
                <w:color w:val="000000"/>
                <w:sz w:val="20"/>
                <w:szCs w:val="20"/>
                <w:lang w:val="en-US" w:eastAsia="de-DE"/>
              </w:rPr>
            </w:pPr>
            <w:r w:rsidRPr="00A60345">
              <w:rPr>
                <w:rFonts w:eastAsia="Times New Roman" w:cs="Times New Roman"/>
                <w:color w:val="000000"/>
                <w:sz w:val="20"/>
                <w:szCs w:val="20"/>
                <w:lang w:val="en-US" w:eastAsia="de-DE"/>
              </w:rPr>
              <w:t>M</w:t>
            </w:r>
          </w:p>
        </w:tc>
        <w:tc>
          <w:tcPr>
            <w:tcW w:w="2410" w:type="dxa"/>
            <w:tcBorders>
              <w:top w:val="nil"/>
              <w:left w:val="nil"/>
              <w:bottom w:val="single" w:sz="8" w:space="0" w:color="000000"/>
              <w:right w:val="single" w:sz="8" w:space="0" w:color="000000"/>
            </w:tcBorders>
            <w:shd w:val="clear" w:color="auto" w:fill="auto"/>
            <w:vAlign w:val="center"/>
            <w:hideMark/>
          </w:tcPr>
          <w:p w:rsidR="00A16A99" w:rsidRPr="00A60345" w:rsidRDefault="00A16A99" w:rsidP="003166A5">
            <w:pPr>
              <w:spacing w:after="0"/>
              <w:jc w:val="left"/>
              <w:rPr>
                <w:rFonts w:eastAsia="Times New Roman" w:cs="Times New Roman"/>
                <w:color w:val="000000"/>
                <w:sz w:val="20"/>
                <w:szCs w:val="20"/>
                <w:lang w:val="en-US" w:eastAsia="de-DE"/>
              </w:rPr>
            </w:pPr>
            <w:r w:rsidRPr="00A60345">
              <w:rPr>
                <w:rFonts w:eastAsia="Times New Roman" w:cs="Times New Roman"/>
                <w:color w:val="000000"/>
                <w:sz w:val="20"/>
                <w:szCs w:val="20"/>
                <w:lang w:val="en-US" w:eastAsia="de-DE"/>
              </w:rPr>
              <w:t>“</w:t>
            </w:r>
            <w:r w:rsidRPr="00831E12">
              <w:rPr>
                <w:rFonts w:eastAsia="Times New Roman" w:cs="Times New Roman"/>
                <w:color w:val="000000"/>
                <w:sz w:val="20"/>
                <w:szCs w:val="20"/>
                <w:lang w:val="en-US" w:eastAsia="de-DE"/>
              </w:rPr>
              <w:t>false</w:t>
            </w:r>
            <w:r w:rsidRPr="00A60345">
              <w:rPr>
                <w:rFonts w:eastAsia="Times New Roman" w:cs="Times New Roman"/>
                <w:color w:val="000000"/>
                <w:sz w:val="20"/>
                <w:szCs w:val="20"/>
                <w:lang w:val="en-US" w:eastAsia="de-DE"/>
              </w:rPr>
              <w:t>”</w:t>
            </w:r>
          </w:p>
        </w:tc>
        <w:tc>
          <w:tcPr>
            <w:tcW w:w="1842" w:type="dxa"/>
            <w:tcBorders>
              <w:top w:val="nil"/>
              <w:left w:val="nil"/>
              <w:bottom w:val="single" w:sz="8" w:space="0" w:color="000000"/>
              <w:right w:val="single" w:sz="8" w:space="0" w:color="000000"/>
            </w:tcBorders>
            <w:shd w:val="clear" w:color="auto" w:fill="auto"/>
            <w:vAlign w:val="center"/>
          </w:tcPr>
          <w:p w:rsidR="00A16A99" w:rsidRPr="003366C2" w:rsidRDefault="00A16A99" w:rsidP="003166A5">
            <w:pPr>
              <w:spacing w:after="0"/>
              <w:jc w:val="left"/>
              <w:rPr>
                <w:rFonts w:eastAsia="Times New Roman" w:cs="Times New Roman"/>
                <w:color w:val="000000"/>
                <w:sz w:val="20"/>
                <w:szCs w:val="20"/>
                <w:lang w:eastAsia="de-DE"/>
              </w:rPr>
            </w:pPr>
            <w:r w:rsidRPr="001C37F3">
              <w:rPr>
                <w:rFonts w:ascii="Calibri" w:eastAsia="Times New Roman" w:hAnsi="Calibri" w:cs="Times New Roman"/>
                <w:color w:val="000000"/>
                <w:sz w:val="20"/>
                <w:szCs w:val="20"/>
                <w:lang w:eastAsia="de-DE"/>
              </w:rPr>
              <w:t>- Auskunft</w:t>
            </w:r>
            <w:r w:rsidRPr="001C37F3">
              <w:rPr>
                <w:rFonts w:ascii="Calibri" w:eastAsia="Times New Roman" w:hAnsi="Calibri" w:cs="Times New Roman"/>
                <w:color w:val="000000"/>
                <w:sz w:val="20"/>
                <w:szCs w:val="20"/>
                <w:lang w:eastAsia="de-DE"/>
              </w:rPr>
              <w:br/>
              <w:t>- Nachverfolgbarkeit</w:t>
            </w:r>
            <w:r w:rsidRPr="001C37F3">
              <w:rPr>
                <w:rFonts w:ascii="Calibri" w:eastAsia="Times New Roman" w:hAnsi="Calibri" w:cs="Times New Roman"/>
                <w:color w:val="000000"/>
                <w:sz w:val="20"/>
                <w:szCs w:val="20"/>
                <w:lang w:eastAsia="de-DE"/>
              </w:rPr>
              <w:br/>
              <w:t>- Sicherheit</w:t>
            </w:r>
            <w:r w:rsidRPr="001C37F3">
              <w:rPr>
                <w:rFonts w:ascii="Calibri" w:eastAsia="Times New Roman" w:hAnsi="Calibri" w:cs="Times New Roman"/>
                <w:color w:val="000000"/>
                <w:sz w:val="20"/>
                <w:szCs w:val="20"/>
                <w:lang w:eastAsia="de-DE"/>
              </w:rPr>
              <w:br/>
              <w:t>- Verfügbarkeit</w:t>
            </w:r>
          </w:p>
        </w:tc>
        <w:tc>
          <w:tcPr>
            <w:tcW w:w="5812" w:type="dxa"/>
            <w:tcBorders>
              <w:top w:val="nil"/>
              <w:left w:val="nil"/>
              <w:bottom w:val="single" w:sz="8" w:space="0" w:color="000000"/>
              <w:right w:val="single" w:sz="12" w:space="0" w:color="auto"/>
            </w:tcBorders>
            <w:shd w:val="clear" w:color="auto" w:fill="auto"/>
            <w:vAlign w:val="center"/>
          </w:tcPr>
          <w:p w:rsidR="00A16A99" w:rsidRPr="003366C2" w:rsidRDefault="00A16A99" w:rsidP="003166A5">
            <w:pPr>
              <w:spacing w:after="0"/>
              <w:jc w:val="left"/>
              <w:rPr>
                <w:rFonts w:eastAsia="Times New Roman" w:cs="Times New Roman"/>
                <w:color w:val="000000"/>
                <w:sz w:val="20"/>
                <w:szCs w:val="20"/>
                <w:lang w:eastAsia="de-DE"/>
              </w:rPr>
            </w:pPr>
            <w:r>
              <w:rPr>
                <w:rFonts w:eastAsia="Times New Roman" w:cs="Times New Roman"/>
                <w:color w:val="000000"/>
                <w:sz w:val="20"/>
                <w:szCs w:val="20"/>
                <w:lang w:eastAsia="de-DE"/>
              </w:rPr>
              <w:t>Festlegung, ob eine Anfrage bzgl. vorhandener Daten erfolgte oder nicht</w:t>
            </w:r>
          </w:p>
        </w:tc>
      </w:tr>
      <w:tr w:rsidR="00A16A99" w:rsidRPr="003366C2" w:rsidTr="00A16A99">
        <w:tc>
          <w:tcPr>
            <w:tcW w:w="1575" w:type="dxa"/>
            <w:vMerge/>
            <w:tcBorders>
              <w:left w:val="single" w:sz="12" w:space="0" w:color="auto"/>
              <w:right w:val="single" w:sz="4" w:space="0" w:color="auto"/>
            </w:tcBorders>
            <w:vAlign w:val="center"/>
            <w:hideMark/>
          </w:tcPr>
          <w:p w:rsidR="00A16A99" w:rsidRPr="00A60345" w:rsidRDefault="00A16A99" w:rsidP="003166A5">
            <w:pPr>
              <w:spacing w:after="0"/>
              <w:jc w:val="left"/>
              <w:rPr>
                <w:rFonts w:eastAsia="Times New Roman" w:cs="Times New Roman"/>
                <w:color w:val="000000"/>
                <w:sz w:val="20"/>
                <w:szCs w:val="20"/>
                <w:lang w:val="en-US" w:eastAsia="de-DE"/>
              </w:rPr>
            </w:pPr>
          </w:p>
        </w:tc>
        <w:tc>
          <w:tcPr>
            <w:tcW w:w="2693" w:type="dxa"/>
            <w:tcBorders>
              <w:top w:val="nil"/>
              <w:left w:val="single" w:sz="4" w:space="0" w:color="auto"/>
              <w:bottom w:val="single" w:sz="8" w:space="0" w:color="000000"/>
              <w:right w:val="single" w:sz="8" w:space="0" w:color="000000"/>
            </w:tcBorders>
            <w:shd w:val="clear" w:color="auto" w:fill="auto"/>
            <w:vAlign w:val="center"/>
            <w:hideMark/>
          </w:tcPr>
          <w:p w:rsidR="00A16A99" w:rsidRPr="00A60345" w:rsidRDefault="00A16A99" w:rsidP="003166A5">
            <w:pPr>
              <w:spacing w:after="0"/>
              <w:jc w:val="left"/>
              <w:rPr>
                <w:rFonts w:eastAsia="Times New Roman" w:cs="Times New Roman"/>
                <w:color w:val="000000"/>
                <w:sz w:val="20"/>
                <w:szCs w:val="20"/>
                <w:lang w:val="en-US" w:eastAsia="de-DE"/>
              </w:rPr>
            </w:pPr>
            <w:proofErr w:type="spellStart"/>
            <w:r w:rsidRPr="00831E12">
              <w:rPr>
                <w:rFonts w:eastAsia="Times New Roman" w:cs="Times New Roman"/>
                <w:color w:val="000000"/>
                <w:sz w:val="20"/>
                <w:szCs w:val="20"/>
                <w:lang w:val="en-US" w:eastAsia="de-DE"/>
              </w:rPr>
              <w:t>RoleIDCode</w:t>
            </w:r>
            <w:proofErr w:type="spellEnd"/>
          </w:p>
        </w:tc>
        <w:tc>
          <w:tcPr>
            <w:tcW w:w="567" w:type="dxa"/>
            <w:tcBorders>
              <w:top w:val="nil"/>
              <w:left w:val="nil"/>
              <w:bottom w:val="single" w:sz="8" w:space="0" w:color="000000"/>
              <w:right w:val="single" w:sz="8" w:space="0" w:color="000000"/>
            </w:tcBorders>
            <w:shd w:val="clear" w:color="auto" w:fill="auto"/>
            <w:vAlign w:val="center"/>
            <w:hideMark/>
          </w:tcPr>
          <w:p w:rsidR="00A16A99" w:rsidRPr="00A60345" w:rsidRDefault="00A16A99" w:rsidP="003166A5">
            <w:pPr>
              <w:spacing w:after="0"/>
              <w:jc w:val="left"/>
              <w:rPr>
                <w:rFonts w:eastAsia="Times New Roman" w:cs="Times New Roman"/>
                <w:color w:val="000000"/>
                <w:sz w:val="20"/>
                <w:szCs w:val="20"/>
                <w:lang w:val="en-US" w:eastAsia="de-DE"/>
              </w:rPr>
            </w:pPr>
            <w:r w:rsidRPr="00A60345">
              <w:rPr>
                <w:rFonts w:eastAsia="Times New Roman" w:cs="Times New Roman"/>
                <w:color w:val="000000"/>
                <w:sz w:val="20"/>
                <w:szCs w:val="20"/>
                <w:lang w:val="en-US" w:eastAsia="de-DE"/>
              </w:rPr>
              <w:t>M</w:t>
            </w:r>
          </w:p>
        </w:tc>
        <w:tc>
          <w:tcPr>
            <w:tcW w:w="2410" w:type="dxa"/>
            <w:tcBorders>
              <w:top w:val="nil"/>
              <w:left w:val="nil"/>
              <w:bottom w:val="single" w:sz="8" w:space="0" w:color="000000"/>
              <w:right w:val="single" w:sz="8" w:space="0" w:color="000000"/>
            </w:tcBorders>
            <w:shd w:val="clear" w:color="auto" w:fill="auto"/>
            <w:vAlign w:val="center"/>
            <w:hideMark/>
          </w:tcPr>
          <w:p w:rsidR="00A16A99" w:rsidRPr="00A60345" w:rsidRDefault="00A16A99" w:rsidP="003166A5">
            <w:pPr>
              <w:spacing w:after="0"/>
              <w:jc w:val="left"/>
              <w:rPr>
                <w:rFonts w:eastAsia="Times New Roman" w:cs="Times New Roman"/>
                <w:color w:val="000000"/>
                <w:sz w:val="20"/>
                <w:szCs w:val="20"/>
                <w:lang w:val="en-US" w:eastAsia="de-DE"/>
              </w:rPr>
            </w:pPr>
            <w:r w:rsidRPr="00A60345">
              <w:rPr>
                <w:rFonts w:eastAsia="Times New Roman" w:cs="Times New Roman"/>
                <w:color w:val="000000"/>
                <w:sz w:val="20"/>
                <w:szCs w:val="20"/>
                <w:lang w:val="en-US" w:eastAsia="de-DE"/>
              </w:rPr>
              <w:t xml:space="preserve">EV(159541003, </w:t>
            </w:r>
            <w:r w:rsidRPr="00831E12">
              <w:rPr>
                <w:rFonts w:eastAsia="Times New Roman" w:cs="Times New Roman"/>
                <w:color w:val="000000"/>
                <w:sz w:val="20"/>
                <w:szCs w:val="20"/>
                <w:lang w:val="en-US" w:eastAsia="de-DE"/>
              </w:rPr>
              <w:t>SNOMED</w:t>
            </w:r>
            <w:r w:rsidRPr="00A60345">
              <w:rPr>
                <w:rFonts w:eastAsia="Times New Roman" w:cs="Times New Roman"/>
                <w:color w:val="000000"/>
                <w:sz w:val="20"/>
                <w:szCs w:val="20"/>
                <w:lang w:val="en-US" w:eastAsia="de-DE"/>
              </w:rPr>
              <w:t xml:space="preserve"> CT, “</w:t>
            </w:r>
            <w:r w:rsidRPr="00831E12">
              <w:rPr>
                <w:rFonts w:eastAsia="Times New Roman" w:cs="Times New Roman"/>
                <w:color w:val="000000"/>
                <w:sz w:val="20"/>
                <w:szCs w:val="20"/>
                <w:lang w:val="en-US" w:eastAsia="de-DE"/>
              </w:rPr>
              <w:t>Record</w:t>
            </w:r>
            <w:r w:rsidRPr="00A60345">
              <w:rPr>
                <w:rFonts w:eastAsia="Times New Roman" w:cs="Times New Roman"/>
                <w:color w:val="000000"/>
                <w:sz w:val="20"/>
                <w:szCs w:val="20"/>
                <w:lang w:val="en-US" w:eastAsia="de-DE"/>
              </w:rPr>
              <w:t xml:space="preserve"> </w:t>
            </w:r>
            <w:r w:rsidRPr="00831E12">
              <w:rPr>
                <w:rFonts w:eastAsia="Times New Roman" w:cs="Times New Roman"/>
                <w:color w:val="000000"/>
                <w:sz w:val="20"/>
                <w:szCs w:val="20"/>
                <w:lang w:val="en-US" w:eastAsia="de-DE"/>
              </w:rPr>
              <w:t>keeping</w:t>
            </w:r>
            <w:r w:rsidRPr="00A60345">
              <w:rPr>
                <w:rFonts w:eastAsia="Times New Roman" w:cs="Times New Roman"/>
                <w:color w:val="000000"/>
                <w:sz w:val="20"/>
                <w:szCs w:val="20"/>
                <w:lang w:val="en-US" w:eastAsia="de-DE"/>
              </w:rPr>
              <w:t>/</w:t>
            </w:r>
            <w:r w:rsidRPr="00831E12">
              <w:rPr>
                <w:rFonts w:eastAsia="Times New Roman" w:cs="Times New Roman"/>
                <w:color w:val="000000"/>
                <w:sz w:val="20"/>
                <w:szCs w:val="20"/>
                <w:lang w:val="en-US" w:eastAsia="de-DE"/>
              </w:rPr>
              <w:t>library</w:t>
            </w:r>
            <w:r w:rsidRPr="00A60345">
              <w:rPr>
                <w:rFonts w:eastAsia="Times New Roman" w:cs="Times New Roman"/>
                <w:color w:val="000000"/>
                <w:sz w:val="20"/>
                <w:szCs w:val="20"/>
                <w:lang w:val="en-US" w:eastAsia="de-DE"/>
              </w:rPr>
              <w:t xml:space="preserve"> </w:t>
            </w:r>
            <w:r w:rsidRPr="00831E12">
              <w:rPr>
                <w:rFonts w:eastAsia="Times New Roman" w:cs="Times New Roman"/>
                <w:color w:val="000000"/>
                <w:sz w:val="20"/>
                <w:szCs w:val="20"/>
                <w:lang w:val="en-US" w:eastAsia="de-DE"/>
              </w:rPr>
              <w:t>clerk</w:t>
            </w:r>
            <w:r w:rsidRPr="00A60345">
              <w:rPr>
                <w:rFonts w:eastAsia="Times New Roman" w:cs="Times New Roman"/>
                <w:color w:val="000000"/>
                <w:sz w:val="20"/>
                <w:szCs w:val="20"/>
                <w:lang w:val="en-US" w:eastAsia="de-DE"/>
              </w:rPr>
              <w:t>")</w:t>
            </w:r>
          </w:p>
        </w:tc>
        <w:tc>
          <w:tcPr>
            <w:tcW w:w="1842" w:type="dxa"/>
            <w:tcBorders>
              <w:top w:val="nil"/>
              <w:left w:val="nil"/>
              <w:bottom w:val="single" w:sz="8" w:space="0" w:color="000000"/>
              <w:right w:val="single" w:sz="8" w:space="0" w:color="000000"/>
            </w:tcBorders>
            <w:shd w:val="clear" w:color="auto" w:fill="auto"/>
            <w:vAlign w:val="center"/>
          </w:tcPr>
          <w:p w:rsidR="00A16A99" w:rsidRPr="003366C2" w:rsidRDefault="00A16A99" w:rsidP="003166A5">
            <w:pPr>
              <w:spacing w:after="0"/>
              <w:jc w:val="left"/>
              <w:rPr>
                <w:rFonts w:eastAsia="Times New Roman" w:cs="Times New Roman"/>
                <w:color w:val="000000"/>
                <w:sz w:val="20"/>
                <w:szCs w:val="20"/>
                <w:lang w:eastAsia="de-DE"/>
              </w:rPr>
            </w:pPr>
            <w:r w:rsidRPr="001C37F3">
              <w:rPr>
                <w:rFonts w:ascii="Calibri" w:eastAsia="Times New Roman" w:hAnsi="Calibri" w:cs="Times New Roman"/>
                <w:color w:val="000000"/>
                <w:sz w:val="20"/>
                <w:szCs w:val="20"/>
                <w:lang w:eastAsia="de-DE"/>
              </w:rPr>
              <w:t>- Auskunft</w:t>
            </w:r>
            <w:r w:rsidRPr="001C37F3">
              <w:rPr>
                <w:rFonts w:ascii="Calibri" w:eastAsia="Times New Roman" w:hAnsi="Calibri" w:cs="Times New Roman"/>
                <w:color w:val="000000"/>
                <w:sz w:val="20"/>
                <w:szCs w:val="20"/>
                <w:lang w:eastAsia="de-DE"/>
              </w:rPr>
              <w:br/>
              <w:t>- Nachverfolgbarkeit</w:t>
            </w:r>
            <w:r w:rsidRPr="001C37F3">
              <w:rPr>
                <w:rFonts w:ascii="Calibri" w:eastAsia="Times New Roman" w:hAnsi="Calibri" w:cs="Times New Roman"/>
                <w:color w:val="000000"/>
                <w:sz w:val="20"/>
                <w:szCs w:val="20"/>
                <w:lang w:eastAsia="de-DE"/>
              </w:rPr>
              <w:br/>
              <w:t>- Sicherheit</w:t>
            </w:r>
            <w:r w:rsidRPr="001C37F3">
              <w:rPr>
                <w:rFonts w:ascii="Calibri" w:eastAsia="Times New Roman" w:hAnsi="Calibri" w:cs="Times New Roman"/>
                <w:color w:val="000000"/>
                <w:sz w:val="20"/>
                <w:szCs w:val="20"/>
                <w:lang w:eastAsia="de-DE"/>
              </w:rPr>
              <w:br/>
              <w:t>- Verfügbarkeit</w:t>
            </w:r>
          </w:p>
        </w:tc>
        <w:tc>
          <w:tcPr>
            <w:tcW w:w="5812" w:type="dxa"/>
            <w:tcBorders>
              <w:top w:val="nil"/>
              <w:left w:val="nil"/>
              <w:bottom w:val="single" w:sz="8" w:space="0" w:color="000000"/>
              <w:right w:val="single" w:sz="12" w:space="0" w:color="auto"/>
            </w:tcBorders>
            <w:shd w:val="clear" w:color="auto" w:fill="auto"/>
            <w:vAlign w:val="center"/>
          </w:tcPr>
          <w:p w:rsidR="00A16A99" w:rsidRPr="003366C2" w:rsidRDefault="00A16A99" w:rsidP="003166A5">
            <w:pPr>
              <w:spacing w:after="0"/>
              <w:jc w:val="left"/>
              <w:rPr>
                <w:rFonts w:eastAsia="Times New Roman" w:cs="Times New Roman"/>
                <w:color w:val="000000"/>
                <w:sz w:val="20"/>
                <w:szCs w:val="20"/>
                <w:lang w:eastAsia="de-DE"/>
              </w:rPr>
            </w:pPr>
            <w:r>
              <w:rPr>
                <w:rFonts w:eastAsia="Times New Roman" w:cs="Times New Roman"/>
                <w:color w:val="000000"/>
                <w:sz w:val="20"/>
                <w:szCs w:val="20"/>
                <w:lang w:eastAsia="de-DE"/>
              </w:rPr>
              <w:t>Erforderlich um zu erfahren, mit welcher Rolle und somit welchen an der Rolle verknüpften Rechten die Verarbeitung erfolgte</w:t>
            </w:r>
          </w:p>
        </w:tc>
      </w:tr>
      <w:tr w:rsidR="00A16A99" w:rsidRPr="003366C2" w:rsidTr="00A16A99">
        <w:tc>
          <w:tcPr>
            <w:tcW w:w="1575" w:type="dxa"/>
            <w:vMerge/>
            <w:tcBorders>
              <w:left w:val="single" w:sz="12" w:space="0" w:color="auto"/>
              <w:right w:val="single" w:sz="4" w:space="0" w:color="auto"/>
            </w:tcBorders>
            <w:vAlign w:val="center"/>
            <w:hideMark/>
          </w:tcPr>
          <w:p w:rsidR="00A16A99" w:rsidRPr="00A60345" w:rsidRDefault="00A16A99" w:rsidP="003166A5">
            <w:pPr>
              <w:spacing w:after="0"/>
              <w:jc w:val="left"/>
              <w:rPr>
                <w:rFonts w:eastAsia="Times New Roman" w:cs="Times New Roman"/>
                <w:color w:val="000000"/>
                <w:sz w:val="20"/>
                <w:szCs w:val="20"/>
                <w:lang w:val="en-US" w:eastAsia="de-DE"/>
              </w:rPr>
            </w:pPr>
          </w:p>
        </w:tc>
        <w:tc>
          <w:tcPr>
            <w:tcW w:w="2693" w:type="dxa"/>
            <w:tcBorders>
              <w:top w:val="nil"/>
              <w:left w:val="single" w:sz="4" w:space="0" w:color="auto"/>
              <w:bottom w:val="single" w:sz="4" w:space="0" w:color="auto"/>
              <w:right w:val="single" w:sz="8" w:space="0" w:color="000000"/>
            </w:tcBorders>
            <w:shd w:val="clear" w:color="auto" w:fill="auto"/>
            <w:vAlign w:val="center"/>
            <w:hideMark/>
          </w:tcPr>
          <w:p w:rsidR="00A16A99" w:rsidRPr="00A60345" w:rsidRDefault="00A16A99" w:rsidP="003166A5">
            <w:pPr>
              <w:spacing w:after="0"/>
              <w:jc w:val="left"/>
              <w:rPr>
                <w:rFonts w:eastAsia="Times New Roman" w:cs="Times New Roman"/>
                <w:color w:val="000000"/>
                <w:sz w:val="20"/>
                <w:szCs w:val="20"/>
                <w:lang w:val="en-US" w:eastAsia="de-DE"/>
              </w:rPr>
            </w:pPr>
            <w:proofErr w:type="spellStart"/>
            <w:r w:rsidRPr="00831E12">
              <w:rPr>
                <w:rFonts w:eastAsia="Times New Roman" w:cs="Times New Roman"/>
                <w:color w:val="000000"/>
                <w:sz w:val="20"/>
                <w:szCs w:val="20"/>
                <w:lang w:val="en-US" w:eastAsia="de-DE"/>
              </w:rPr>
              <w:t>NetworkAccessPointTypeCode</w:t>
            </w:r>
            <w:proofErr w:type="spellEnd"/>
          </w:p>
        </w:tc>
        <w:tc>
          <w:tcPr>
            <w:tcW w:w="567" w:type="dxa"/>
            <w:tcBorders>
              <w:top w:val="nil"/>
              <w:left w:val="nil"/>
              <w:bottom w:val="single" w:sz="4" w:space="0" w:color="auto"/>
              <w:right w:val="single" w:sz="8" w:space="0" w:color="000000"/>
            </w:tcBorders>
            <w:shd w:val="clear" w:color="auto" w:fill="auto"/>
            <w:vAlign w:val="center"/>
            <w:hideMark/>
          </w:tcPr>
          <w:p w:rsidR="00A16A99" w:rsidRPr="00A60345" w:rsidRDefault="00A16A99" w:rsidP="003166A5">
            <w:pPr>
              <w:spacing w:after="0"/>
              <w:jc w:val="left"/>
              <w:rPr>
                <w:rFonts w:eastAsia="Times New Roman" w:cs="Times New Roman"/>
                <w:color w:val="000000"/>
                <w:sz w:val="20"/>
                <w:szCs w:val="20"/>
                <w:lang w:val="en-US" w:eastAsia="de-DE"/>
              </w:rPr>
            </w:pPr>
            <w:r w:rsidRPr="00A60345">
              <w:rPr>
                <w:rFonts w:eastAsia="Times New Roman" w:cs="Times New Roman"/>
                <w:color w:val="000000"/>
                <w:sz w:val="20"/>
                <w:szCs w:val="20"/>
                <w:lang w:val="en-US" w:eastAsia="de-DE"/>
              </w:rPr>
              <w:t>U</w:t>
            </w:r>
          </w:p>
        </w:tc>
        <w:tc>
          <w:tcPr>
            <w:tcW w:w="2410" w:type="dxa"/>
            <w:tcBorders>
              <w:top w:val="nil"/>
              <w:left w:val="nil"/>
              <w:bottom w:val="single" w:sz="4" w:space="0" w:color="auto"/>
              <w:right w:val="single" w:sz="8" w:space="0" w:color="000000"/>
            </w:tcBorders>
            <w:shd w:val="clear" w:color="auto" w:fill="auto"/>
            <w:vAlign w:val="center"/>
            <w:hideMark/>
          </w:tcPr>
          <w:p w:rsidR="00A16A99" w:rsidRPr="00A60345" w:rsidRDefault="00A16A99" w:rsidP="003166A5">
            <w:pPr>
              <w:spacing w:after="0"/>
              <w:jc w:val="left"/>
              <w:rPr>
                <w:rFonts w:eastAsia="Times New Roman" w:cs="Times New Roman"/>
                <w:color w:val="000000"/>
                <w:sz w:val="20"/>
                <w:szCs w:val="20"/>
                <w:lang w:val="en-US" w:eastAsia="de-DE"/>
              </w:rPr>
            </w:pPr>
            <w:r w:rsidRPr="00831E12">
              <w:rPr>
                <w:rFonts w:eastAsia="Times New Roman" w:cs="Times New Roman"/>
                <w:color w:val="000000"/>
                <w:sz w:val="20"/>
                <w:szCs w:val="20"/>
                <w:lang w:val="en-US" w:eastAsia="de-DE"/>
              </w:rPr>
              <w:t>not</w:t>
            </w:r>
            <w:r w:rsidRPr="00A60345">
              <w:rPr>
                <w:rFonts w:eastAsia="Times New Roman" w:cs="Times New Roman"/>
                <w:color w:val="000000"/>
                <w:sz w:val="20"/>
                <w:szCs w:val="20"/>
                <w:lang w:val="en-US" w:eastAsia="de-DE"/>
              </w:rPr>
              <w:t xml:space="preserve"> </w:t>
            </w:r>
            <w:r w:rsidRPr="00831E12">
              <w:rPr>
                <w:rFonts w:eastAsia="Times New Roman" w:cs="Times New Roman"/>
                <w:color w:val="000000"/>
                <w:sz w:val="20"/>
                <w:szCs w:val="20"/>
                <w:lang w:val="en-US" w:eastAsia="de-DE"/>
              </w:rPr>
              <w:t>specialized</w:t>
            </w:r>
          </w:p>
        </w:tc>
        <w:tc>
          <w:tcPr>
            <w:tcW w:w="1842" w:type="dxa"/>
            <w:tcBorders>
              <w:top w:val="nil"/>
              <w:left w:val="nil"/>
              <w:bottom w:val="single" w:sz="4" w:space="0" w:color="auto"/>
              <w:right w:val="single" w:sz="8" w:space="0" w:color="000000"/>
            </w:tcBorders>
            <w:shd w:val="clear" w:color="auto" w:fill="auto"/>
            <w:vAlign w:val="center"/>
          </w:tcPr>
          <w:p w:rsidR="00A16A99" w:rsidRPr="003366C2" w:rsidRDefault="00A16A99" w:rsidP="003166A5">
            <w:pPr>
              <w:spacing w:after="0"/>
              <w:jc w:val="left"/>
              <w:rPr>
                <w:rFonts w:eastAsia="Times New Roman" w:cs="Times New Roman"/>
                <w:color w:val="000000"/>
                <w:sz w:val="20"/>
                <w:szCs w:val="20"/>
                <w:lang w:eastAsia="de-DE"/>
              </w:rPr>
            </w:pPr>
            <w:r w:rsidRPr="001C37F3">
              <w:rPr>
                <w:rFonts w:ascii="Calibri" w:eastAsia="Times New Roman" w:hAnsi="Calibri" w:cs="Times New Roman"/>
                <w:color w:val="000000"/>
                <w:sz w:val="20"/>
                <w:szCs w:val="20"/>
                <w:lang w:eastAsia="de-DE"/>
              </w:rPr>
              <w:t>- Auskunft</w:t>
            </w:r>
            <w:r w:rsidRPr="001C37F3">
              <w:rPr>
                <w:rFonts w:ascii="Calibri" w:eastAsia="Times New Roman" w:hAnsi="Calibri" w:cs="Times New Roman"/>
                <w:color w:val="000000"/>
                <w:sz w:val="20"/>
                <w:szCs w:val="20"/>
                <w:lang w:eastAsia="de-DE"/>
              </w:rPr>
              <w:br/>
              <w:t>- Nachverfolgbarkeit</w:t>
            </w:r>
            <w:r w:rsidRPr="001C37F3">
              <w:rPr>
                <w:rFonts w:ascii="Calibri" w:eastAsia="Times New Roman" w:hAnsi="Calibri" w:cs="Times New Roman"/>
                <w:color w:val="000000"/>
                <w:sz w:val="20"/>
                <w:szCs w:val="20"/>
                <w:lang w:eastAsia="de-DE"/>
              </w:rPr>
              <w:br/>
              <w:t>- Sicherheit</w:t>
            </w:r>
            <w:r w:rsidRPr="001C37F3">
              <w:rPr>
                <w:rFonts w:ascii="Calibri" w:eastAsia="Times New Roman" w:hAnsi="Calibri" w:cs="Times New Roman"/>
                <w:color w:val="000000"/>
                <w:sz w:val="20"/>
                <w:szCs w:val="20"/>
                <w:lang w:eastAsia="de-DE"/>
              </w:rPr>
              <w:br/>
              <w:t>- Verfügbarkeit</w:t>
            </w:r>
          </w:p>
        </w:tc>
        <w:tc>
          <w:tcPr>
            <w:tcW w:w="5812" w:type="dxa"/>
            <w:tcBorders>
              <w:top w:val="nil"/>
              <w:left w:val="nil"/>
              <w:bottom w:val="single" w:sz="4" w:space="0" w:color="auto"/>
              <w:right w:val="single" w:sz="12" w:space="0" w:color="auto"/>
            </w:tcBorders>
            <w:shd w:val="clear" w:color="auto" w:fill="auto"/>
            <w:vAlign w:val="center"/>
          </w:tcPr>
          <w:p w:rsidR="00A16A99" w:rsidRPr="003366C2" w:rsidRDefault="00A16A99" w:rsidP="003166A5">
            <w:pPr>
              <w:spacing w:after="0"/>
              <w:jc w:val="left"/>
              <w:rPr>
                <w:rFonts w:eastAsia="Times New Roman" w:cs="Times New Roman"/>
                <w:color w:val="000000"/>
                <w:sz w:val="20"/>
                <w:szCs w:val="20"/>
                <w:lang w:eastAsia="de-DE"/>
              </w:rPr>
            </w:pPr>
            <w:r>
              <w:rPr>
                <w:rFonts w:eastAsia="Times New Roman" w:cs="Times New Roman"/>
                <w:color w:val="000000"/>
                <w:sz w:val="20"/>
                <w:szCs w:val="20"/>
                <w:lang w:eastAsia="de-DE"/>
              </w:rPr>
              <w:t>Angabe des Netzwerks; kann zur Nachverfolgung von Sicherheitsvorfällen genutzt werden</w:t>
            </w:r>
          </w:p>
        </w:tc>
      </w:tr>
      <w:tr w:rsidR="00A16A99" w:rsidRPr="003366C2" w:rsidTr="00A16A99">
        <w:tc>
          <w:tcPr>
            <w:tcW w:w="1575" w:type="dxa"/>
            <w:vMerge/>
            <w:tcBorders>
              <w:left w:val="single" w:sz="12" w:space="0" w:color="auto"/>
              <w:bottom w:val="single" w:sz="12" w:space="0" w:color="auto"/>
              <w:right w:val="single" w:sz="4" w:space="0" w:color="auto"/>
            </w:tcBorders>
            <w:vAlign w:val="center"/>
          </w:tcPr>
          <w:p w:rsidR="00A16A99" w:rsidRPr="00A60345" w:rsidRDefault="00A16A99" w:rsidP="003166A5">
            <w:pPr>
              <w:spacing w:after="0"/>
              <w:jc w:val="left"/>
              <w:rPr>
                <w:rFonts w:eastAsia="Times New Roman" w:cs="Times New Roman"/>
                <w:color w:val="000000"/>
                <w:sz w:val="20"/>
                <w:szCs w:val="20"/>
                <w:lang w:val="en-US" w:eastAsia="de-DE"/>
              </w:rPr>
            </w:pPr>
          </w:p>
        </w:tc>
        <w:tc>
          <w:tcPr>
            <w:tcW w:w="2693" w:type="dxa"/>
            <w:tcBorders>
              <w:top w:val="single" w:sz="4" w:space="0" w:color="auto"/>
              <w:left w:val="single" w:sz="4" w:space="0" w:color="auto"/>
              <w:bottom w:val="single" w:sz="12" w:space="0" w:color="auto"/>
              <w:right w:val="single" w:sz="4" w:space="0" w:color="auto"/>
            </w:tcBorders>
            <w:shd w:val="clear" w:color="auto" w:fill="auto"/>
            <w:vAlign w:val="center"/>
          </w:tcPr>
          <w:p w:rsidR="00A16A99" w:rsidRPr="00A60345" w:rsidRDefault="00A16A99" w:rsidP="00AB6AF9">
            <w:pPr>
              <w:spacing w:after="0"/>
              <w:jc w:val="left"/>
              <w:rPr>
                <w:rFonts w:eastAsia="Times New Roman" w:cs="Times New Roman"/>
                <w:color w:val="000000"/>
                <w:sz w:val="20"/>
                <w:szCs w:val="20"/>
                <w:lang w:val="en-US" w:eastAsia="de-DE"/>
              </w:rPr>
            </w:pPr>
            <w:proofErr w:type="spellStart"/>
            <w:r w:rsidRPr="00831E12">
              <w:rPr>
                <w:rFonts w:eastAsia="Times New Roman" w:cs="Times New Roman"/>
                <w:color w:val="000000"/>
                <w:sz w:val="20"/>
                <w:szCs w:val="20"/>
                <w:lang w:val="en-US" w:eastAsia="de-DE"/>
              </w:rPr>
              <w:t>NetworkAccessPointID</w:t>
            </w:r>
            <w:proofErr w:type="spellEnd"/>
          </w:p>
        </w:tc>
        <w:tc>
          <w:tcPr>
            <w:tcW w:w="567" w:type="dxa"/>
            <w:tcBorders>
              <w:top w:val="single" w:sz="4" w:space="0" w:color="auto"/>
              <w:left w:val="single" w:sz="4" w:space="0" w:color="auto"/>
              <w:bottom w:val="single" w:sz="12" w:space="0" w:color="auto"/>
              <w:right w:val="single" w:sz="4" w:space="0" w:color="auto"/>
            </w:tcBorders>
            <w:shd w:val="clear" w:color="auto" w:fill="auto"/>
            <w:vAlign w:val="center"/>
          </w:tcPr>
          <w:p w:rsidR="00A16A99" w:rsidRPr="00A60345" w:rsidRDefault="00A16A99" w:rsidP="00AB6AF9">
            <w:pPr>
              <w:spacing w:after="0"/>
              <w:jc w:val="left"/>
              <w:rPr>
                <w:rFonts w:eastAsia="Times New Roman" w:cs="Times New Roman"/>
                <w:color w:val="000000"/>
                <w:sz w:val="20"/>
                <w:szCs w:val="20"/>
                <w:lang w:val="en-US" w:eastAsia="de-DE"/>
              </w:rPr>
            </w:pPr>
            <w:r w:rsidRPr="00A60345">
              <w:rPr>
                <w:rFonts w:eastAsia="Times New Roman" w:cs="Times New Roman"/>
                <w:color w:val="000000"/>
                <w:sz w:val="20"/>
                <w:szCs w:val="20"/>
                <w:lang w:val="en-US" w:eastAsia="de-DE"/>
              </w:rPr>
              <w:t>U</w:t>
            </w:r>
          </w:p>
        </w:tc>
        <w:tc>
          <w:tcPr>
            <w:tcW w:w="2410" w:type="dxa"/>
            <w:tcBorders>
              <w:top w:val="single" w:sz="4" w:space="0" w:color="auto"/>
              <w:left w:val="single" w:sz="4" w:space="0" w:color="auto"/>
              <w:bottom w:val="single" w:sz="12" w:space="0" w:color="auto"/>
              <w:right w:val="single" w:sz="4" w:space="0" w:color="auto"/>
            </w:tcBorders>
            <w:shd w:val="clear" w:color="auto" w:fill="auto"/>
            <w:vAlign w:val="center"/>
          </w:tcPr>
          <w:p w:rsidR="00A16A99" w:rsidRPr="00A60345" w:rsidRDefault="00A16A99" w:rsidP="00AB6AF9">
            <w:pPr>
              <w:spacing w:after="0"/>
              <w:jc w:val="left"/>
              <w:rPr>
                <w:rFonts w:eastAsia="Times New Roman" w:cs="Times New Roman"/>
                <w:color w:val="000000"/>
                <w:sz w:val="20"/>
                <w:szCs w:val="20"/>
                <w:lang w:val="en-US" w:eastAsia="de-DE"/>
              </w:rPr>
            </w:pPr>
            <w:r w:rsidRPr="00831E12">
              <w:rPr>
                <w:rFonts w:eastAsia="Times New Roman" w:cs="Times New Roman"/>
                <w:color w:val="000000"/>
                <w:sz w:val="20"/>
                <w:szCs w:val="20"/>
                <w:lang w:val="en-US" w:eastAsia="de-DE"/>
              </w:rPr>
              <w:t>not</w:t>
            </w:r>
            <w:r w:rsidRPr="00A60345">
              <w:rPr>
                <w:rFonts w:eastAsia="Times New Roman" w:cs="Times New Roman"/>
                <w:color w:val="000000"/>
                <w:sz w:val="20"/>
                <w:szCs w:val="20"/>
                <w:lang w:val="en-US" w:eastAsia="de-DE"/>
              </w:rPr>
              <w:t xml:space="preserve"> </w:t>
            </w:r>
            <w:r w:rsidRPr="00831E12">
              <w:rPr>
                <w:rFonts w:eastAsia="Times New Roman" w:cs="Times New Roman"/>
                <w:color w:val="000000"/>
                <w:sz w:val="20"/>
                <w:szCs w:val="20"/>
                <w:lang w:val="en-US" w:eastAsia="de-DE"/>
              </w:rPr>
              <w:t>specialized</w:t>
            </w:r>
          </w:p>
        </w:tc>
        <w:tc>
          <w:tcPr>
            <w:tcW w:w="1842" w:type="dxa"/>
            <w:tcBorders>
              <w:top w:val="single" w:sz="4" w:space="0" w:color="auto"/>
              <w:left w:val="single" w:sz="4" w:space="0" w:color="auto"/>
              <w:bottom w:val="single" w:sz="12" w:space="0" w:color="auto"/>
              <w:right w:val="single" w:sz="4" w:space="0" w:color="auto"/>
            </w:tcBorders>
            <w:shd w:val="clear" w:color="auto" w:fill="auto"/>
            <w:vAlign w:val="center"/>
          </w:tcPr>
          <w:p w:rsidR="00A16A99" w:rsidRPr="003366C2" w:rsidRDefault="00A16A99" w:rsidP="003166A5">
            <w:pPr>
              <w:spacing w:after="0"/>
              <w:jc w:val="left"/>
              <w:rPr>
                <w:rFonts w:eastAsia="Times New Roman" w:cs="Times New Roman"/>
                <w:color w:val="000000"/>
                <w:sz w:val="20"/>
                <w:szCs w:val="20"/>
                <w:lang w:eastAsia="de-DE"/>
              </w:rPr>
            </w:pPr>
            <w:r w:rsidRPr="001C37F3">
              <w:rPr>
                <w:rFonts w:ascii="Calibri" w:eastAsia="Times New Roman" w:hAnsi="Calibri" w:cs="Times New Roman"/>
                <w:color w:val="000000"/>
                <w:sz w:val="20"/>
                <w:szCs w:val="20"/>
                <w:lang w:eastAsia="de-DE"/>
              </w:rPr>
              <w:t>- Auskunft</w:t>
            </w:r>
            <w:r w:rsidRPr="001C37F3">
              <w:rPr>
                <w:rFonts w:ascii="Calibri" w:eastAsia="Times New Roman" w:hAnsi="Calibri" w:cs="Times New Roman"/>
                <w:color w:val="000000"/>
                <w:sz w:val="20"/>
                <w:szCs w:val="20"/>
                <w:lang w:eastAsia="de-DE"/>
              </w:rPr>
              <w:br/>
              <w:t>- Nachverfolgbarkeit</w:t>
            </w:r>
            <w:r w:rsidRPr="001C37F3">
              <w:rPr>
                <w:rFonts w:ascii="Calibri" w:eastAsia="Times New Roman" w:hAnsi="Calibri" w:cs="Times New Roman"/>
                <w:color w:val="000000"/>
                <w:sz w:val="20"/>
                <w:szCs w:val="20"/>
                <w:lang w:eastAsia="de-DE"/>
              </w:rPr>
              <w:br/>
              <w:t>- Sicherheit</w:t>
            </w:r>
            <w:r w:rsidRPr="001C37F3">
              <w:rPr>
                <w:rFonts w:ascii="Calibri" w:eastAsia="Times New Roman" w:hAnsi="Calibri" w:cs="Times New Roman"/>
                <w:color w:val="000000"/>
                <w:sz w:val="20"/>
                <w:szCs w:val="20"/>
                <w:lang w:eastAsia="de-DE"/>
              </w:rPr>
              <w:br/>
              <w:t>- Verfügbarkeit</w:t>
            </w:r>
          </w:p>
        </w:tc>
        <w:tc>
          <w:tcPr>
            <w:tcW w:w="5812" w:type="dxa"/>
            <w:tcBorders>
              <w:top w:val="single" w:sz="4" w:space="0" w:color="auto"/>
              <w:left w:val="single" w:sz="4" w:space="0" w:color="auto"/>
              <w:bottom w:val="single" w:sz="12" w:space="0" w:color="auto"/>
              <w:right w:val="single" w:sz="12" w:space="0" w:color="auto"/>
            </w:tcBorders>
            <w:shd w:val="clear" w:color="auto" w:fill="auto"/>
            <w:vAlign w:val="center"/>
          </w:tcPr>
          <w:p w:rsidR="00A16A99" w:rsidRPr="003366C2" w:rsidRDefault="00A16A99" w:rsidP="003166A5">
            <w:pPr>
              <w:spacing w:after="0"/>
              <w:jc w:val="left"/>
              <w:rPr>
                <w:rFonts w:eastAsia="Times New Roman" w:cs="Times New Roman"/>
                <w:color w:val="000000"/>
                <w:sz w:val="20"/>
                <w:szCs w:val="20"/>
                <w:lang w:eastAsia="de-DE"/>
              </w:rPr>
            </w:pPr>
            <w:r>
              <w:rPr>
                <w:rFonts w:eastAsia="Times New Roman" w:cs="Times New Roman"/>
                <w:color w:val="000000"/>
                <w:sz w:val="20"/>
                <w:szCs w:val="20"/>
                <w:lang w:eastAsia="de-DE"/>
              </w:rPr>
              <w:t>Angabe der Netzwerk ID; kann zur Nachverfolgung von Sicherheitsvorfällen genutzt werden</w:t>
            </w:r>
          </w:p>
        </w:tc>
      </w:tr>
    </w:tbl>
    <w:p w:rsidR="003166A5" w:rsidRDefault="003166A5" w:rsidP="00917333">
      <w:pPr>
        <w:pStyle w:val="berschrift2"/>
        <w:numPr>
          <w:ilvl w:val="3"/>
          <w:numId w:val="3"/>
        </w:numPr>
      </w:pPr>
      <w:bookmarkStart w:id="296" w:name="_Toc43415876"/>
      <w:bookmarkStart w:id="297" w:name="_Toc50475414"/>
      <w:proofErr w:type="spellStart"/>
      <w:r w:rsidRPr="006F2805">
        <w:t>Authorizing</w:t>
      </w:r>
      <w:proofErr w:type="spellEnd"/>
      <w:r w:rsidRPr="003166A5">
        <w:t xml:space="preserve"> Agent</w:t>
      </w:r>
      <w:bookmarkEnd w:id="296"/>
      <w:bookmarkEnd w:id="297"/>
    </w:p>
    <w:tbl>
      <w:tblPr>
        <w:tblW w:w="14899" w:type="dxa"/>
        <w:tblInd w:w="55" w:type="dxa"/>
        <w:tblCellMar>
          <w:left w:w="70" w:type="dxa"/>
          <w:right w:w="70" w:type="dxa"/>
        </w:tblCellMar>
        <w:tblLook w:val="04A0" w:firstRow="1" w:lastRow="0" w:firstColumn="1" w:lastColumn="0" w:noHBand="0" w:noVBand="1"/>
      </w:tblPr>
      <w:tblGrid>
        <w:gridCol w:w="1861"/>
        <w:gridCol w:w="2680"/>
        <w:gridCol w:w="564"/>
        <w:gridCol w:w="2385"/>
        <w:gridCol w:w="1881"/>
        <w:gridCol w:w="5528"/>
      </w:tblGrid>
      <w:tr w:rsidR="003166A5" w:rsidRPr="003166A5" w:rsidTr="00A16A99">
        <w:trPr>
          <w:trHeight w:val="20"/>
        </w:trPr>
        <w:tc>
          <w:tcPr>
            <w:tcW w:w="1861" w:type="dxa"/>
            <w:tcBorders>
              <w:bottom w:val="single" w:sz="12" w:space="0" w:color="auto"/>
              <w:right w:val="single" w:sz="8" w:space="0" w:color="000000"/>
            </w:tcBorders>
            <w:shd w:val="clear" w:color="auto" w:fill="auto"/>
            <w:vAlign w:val="center"/>
            <w:hideMark/>
          </w:tcPr>
          <w:p w:rsidR="003166A5" w:rsidRPr="003166A5" w:rsidRDefault="003166A5" w:rsidP="003166A5">
            <w:pPr>
              <w:spacing w:after="0"/>
              <w:rPr>
                <w:rFonts w:eastAsia="Times New Roman" w:cs="Times New Roman"/>
                <w:color w:val="000000"/>
                <w:sz w:val="20"/>
                <w:szCs w:val="20"/>
                <w:lang w:eastAsia="de-DE"/>
              </w:rPr>
            </w:pPr>
          </w:p>
        </w:tc>
        <w:tc>
          <w:tcPr>
            <w:tcW w:w="2680" w:type="dxa"/>
            <w:tcBorders>
              <w:top w:val="single" w:sz="12" w:space="0" w:color="auto"/>
              <w:left w:val="nil"/>
              <w:bottom w:val="single" w:sz="8" w:space="0" w:color="000000"/>
              <w:right w:val="single" w:sz="8" w:space="0" w:color="000000"/>
            </w:tcBorders>
            <w:shd w:val="clear" w:color="auto" w:fill="A6A6A6" w:themeFill="background1" w:themeFillShade="A6"/>
            <w:vAlign w:val="center"/>
            <w:hideMark/>
          </w:tcPr>
          <w:p w:rsidR="003166A5" w:rsidRPr="003166A5" w:rsidRDefault="003166A5" w:rsidP="003166A5">
            <w:pPr>
              <w:spacing w:after="0"/>
              <w:jc w:val="center"/>
              <w:rPr>
                <w:rFonts w:eastAsia="Times New Roman" w:cs="Times New Roman"/>
                <w:b/>
                <w:bCs/>
                <w:color w:val="000000"/>
                <w:sz w:val="20"/>
                <w:szCs w:val="20"/>
                <w:lang w:eastAsia="de-DE"/>
              </w:rPr>
            </w:pPr>
            <w:r w:rsidRPr="003166A5">
              <w:rPr>
                <w:rFonts w:eastAsia="Times New Roman" w:cs="Times New Roman"/>
                <w:b/>
                <w:bCs/>
                <w:color w:val="000000"/>
                <w:sz w:val="20"/>
                <w:szCs w:val="20"/>
                <w:lang w:eastAsia="de-DE"/>
              </w:rPr>
              <w:t>Field Name</w:t>
            </w:r>
          </w:p>
        </w:tc>
        <w:tc>
          <w:tcPr>
            <w:tcW w:w="564" w:type="dxa"/>
            <w:tcBorders>
              <w:top w:val="single" w:sz="12" w:space="0" w:color="auto"/>
              <w:left w:val="nil"/>
              <w:bottom w:val="single" w:sz="8" w:space="0" w:color="000000"/>
              <w:right w:val="single" w:sz="8" w:space="0" w:color="000000"/>
            </w:tcBorders>
            <w:shd w:val="clear" w:color="auto" w:fill="A6A6A6" w:themeFill="background1" w:themeFillShade="A6"/>
            <w:vAlign w:val="center"/>
            <w:hideMark/>
          </w:tcPr>
          <w:p w:rsidR="003166A5" w:rsidRPr="003166A5" w:rsidRDefault="003166A5" w:rsidP="003166A5">
            <w:pPr>
              <w:spacing w:after="0"/>
              <w:jc w:val="center"/>
              <w:rPr>
                <w:rFonts w:eastAsia="Times New Roman" w:cs="Times New Roman"/>
                <w:b/>
                <w:bCs/>
                <w:color w:val="000000"/>
                <w:sz w:val="20"/>
                <w:szCs w:val="20"/>
                <w:lang w:eastAsia="de-DE"/>
              </w:rPr>
            </w:pPr>
            <w:proofErr w:type="spellStart"/>
            <w:r w:rsidRPr="006F2805">
              <w:rPr>
                <w:rFonts w:eastAsia="Times New Roman" w:cs="Times New Roman"/>
                <w:b/>
                <w:bCs/>
                <w:color w:val="000000"/>
                <w:sz w:val="20"/>
                <w:szCs w:val="20"/>
                <w:lang w:eastAsia="de-DE"/>
              </w:rPr>
              <w:t>Opt</w:t>
            </w:r>
            <w:proofErr w:type="spellEnd"/>
          </w:p>
        </w:tc>
        <w:tc>
          <w:tcPr>
            <w:tcW w:w="2385" w:type="dxa"/>
            <w:tcBorders>
              <w:top w:val="single" w:sz="12" w:space="0" w:color="auto"/>
              <w:left w:val="nil"/>
              <w:bottom w:val="single" w:sz="8" w:space="0" w:color="000000"/>
              <w:right w:val="single" w:sz="8" w:space="0" w:color="000000"/>
            </w:tcBorders>
            <w:shd w:val="clear" w:color="auto" w:fill="A6A6A6" w:themeFill="background1" w:themeFillShade="A6"/>
            <w:vAlign w:val="center"/>
            <w:hideMark/>
          </w:tcPr>
          <w:p w:rsidR="003166A5" w:rsidRPr="006F2805" w:rsidRDefault="003166A5" w:rsidP="003166A5">
            <w:pPr>
              <w:spacing w:after="0"/>
              <w:jc w:val="center"/>
              <w:rPr>
                <w:rFonts w:eastAsia="Times New Roman" w:cs="Times New Roman"/>
                <w:b/>
                <w:bCs/>
                <w:color w:val="000000"/>
                <w:sz w:val="20"/>
                <w:szCs w:val="20"/>
                <w:lang w:eastAsia="de-DE"/>
              </w:rPr>
            </w:pPr>
            <w:r w:rsidRPr="006F2805">
              <w:rPr>
                <w:rFonts w:eastAsia="Times New Roman" w:cs="Times New Roman"/>
                <w:b/>
                <w:bCs/>
                <w:color w:val="000000"/>
                <w:sz w:val="20"/>
                <w:szCs w:val="20"/>
                <w:lang w:eastAsia="de-DE"/>
              </w:rPr>
              <w:t xml:space="preserve">Value </w:t>
            </w:r>
            <w:proofErr w:type="spellStart"/>
            <w:r w:rsidRPr="006F2805">
              <w:rPr>
                <w:rFonts w:eastAsia="Times New Roman" w:cs="Times New Roman"/>
                <w:b/>
                <w:bCs/>
                <w:color w:val="000000"/>
                <w:sz w:val="20"/>
                <w:szCs w:val="20"/>
                <w:lang w:eastAsia="de-DE"/>
              </w:rPr>
              <w:t>Constraints</w:t>
            </w:r>
            <w:proofErr w:type="spellEnd"/>
          </w:p>
        </w:tc>
        <w:tc>
          <w:tcPr>
            <w:tcW w:w="1881" w:type="dxa"/>
            <w:tcBorders>
              <w:top w:val="single" w:sz="12" w:space="0" w:color="auto"/>
              <w:left w:val="nil"/>
              <w:bottom w:val="single" w:sz="8" w:space="0" w:color="000000"/>
              <w:right w:val="single" w:sz="8" w:space="0" w:color="000000"/>
            </w:tcBorders>
            <w:shd w:val="clear" w:color="auto" w:fill="A6A6A6" w:themeFill="background1" w:themeFillShade="A6"/>
            <w:vAlign w:val="center"/>
          </w:tcPr>
          <w:p w:rsidR="003166A5" w:rsidRPr="003166A5" w:rsidRDefault="003166A5" w:rsidP="003166A5">
            <w:pPr>
              <w:spacing w:after="0"/>
              <w:jc w:val="center"/>
              <w:rPr>
                <w:rFonts w:eastAsia="Times New Roman" w:cs="Times New Roman"/>
                <w:b/>
                <w:bCs/>
                <w:color w:val="000000"/>
                <w:sz w:val="20"/>
                <w:szCs w:val="20"/>
                <w:lang w:eastAsia="de-DE"/>
              </w:rPr>
            </w:pPr>
            <w:r w:rsidRPr="003166A5">
              <w:rPr>
                <w:rFonts w:eastAsia="Times New Roman" w:cs="Times New Roman"/>
                <w:b/>
                <w:bCs/>
                <w:color w:val="000000"/>
                <w:sz w:val="20"/>
                <w:szCs w:val="20"/>
                <w:lang w:eastAsia="de-DE"/>
              </w:rPr>
              <w:t>Zweck</w:t>
            </w:r>
          </w:p>
        </w:tc>
        <w:tc>
          <w:tcPr>
            <w:tcW w:w="5528" w:type="dxa"/>
            <w:tcBorders>
              <w:top w:val="single" w:sz="12" w:space="0" w:color="auto"/>
              <w:left w:val="nil"/>
              <w:bottom w:val="single" w:sz="8" w:space="0" w:color="000000"/>
              <w:right w:val="single" w:sz="12" w:space="0" w:color="auto"/>
            </w:tcBorders>
            <w:shd w:val="clear" w:color="auto" w:fill="A6A6A6" w:themeFill="background1" w:themeFillShade="A6"/>
            <w:vAlign w:val="center"/>
          </w:tcPr>
          <w:p w:rsidR="003166A5" w:rsidRPr="003166A5" w:rsidRDefault="003166A5" w:rsidP="003166A5">
            <w:pPr>
              <w:spacing w:after="0"/>
              <w:jc w:val="center"/>
              <w:rPr>
                <w:rFonts w:eastAsia="Times New Roman" w:cs="Times New Roman"/>
                <w:b/>
                <w:bCs/>
                <w:color w:val="000000"/>
                <w:sz w:val="20"/>
                <w:szCs w:val="20"/>
                <w:lang w:eastAsia="de-DE"/>
              </w:rPr>
            </w:pPr>
            <w:r w:rsidRPr="003166A5">
              <w:rPr>
                <w:rFonts w:eastAsia="Times New Roman" w:cs="Times New Roman"/>
                <w:b/>
                <w:bCs/>
                <w:color w:val="000000"/>
                <w:sz w:val="20"/>
                <w:szCs w:val="20"/>
                <w:lang w:eastAsia="de-DE"/>
              </w:rPr>
              <w:t>Begründung Erforderlichkeit</w:t>
            </w:r>
          </w:p>
        </w:tc>
      </w:tr>
      <w:tr w:rsidR="00A16A99" w:rsidRPr="003366C2" w:rsidTr="00A16A99">
        <w:trPr>
          <w:trHeight w:val="20"/>
        </w:trPr>
        <w:tc>
          <w:tcPr>
            <w:tcW w:w="1861" w:type="dxa"/>
            <w:vMerge w:val="restart"/>
            <w:tcBorders>
              <w:top w:val="single" w:sz="12" w:space="0" w:color="auto"/>
              <w:left w:val="single" w:sz="12" w:space="0" w:color="auto"/>
              <w:right w:val="single" w:sz="8" w:space="0" w:color="000000"/>
            </w:tcBorders>
            <w:shd w:val="clear" w:color="auto" w:fill="auto"/>
            <w:vAlign w:val="center"/>
            <w:hideMark/>
          </w:tcPr>
          <w:p w:rsidR="00A16A99" w:rsidRPr="00A60345" w:rsidRDefault="00A16A99" w:rsidP="003166A5">
            <w:pPr>
              <w:spacing w:after="0"/>
              <w:jc w:val="left"/>
              <w:rPr>
                <w:rFonts w:eastAsia="Times New Roman" w:cs="Times New Roman"/>
                <w:color w:val="000000"/>
                <w:sz w:val="20"/>
                <w:szCs w:val="20"/>
                <w:lang w:val="en-US" w:eastAsia="de-DE"/>
              </w:rPr>
            </w:pPr>
            <w:r w:rsidRPr="00831E12">
              <w:rPr>
                <w:rFonts w:eastAsia="Times New Roman" w:cs="Times New Roman"/>
                <w:color w:val="000000"/>
                <w:sz w:val="20"/>
                <w:szCs w:val="20"/>
                <w:lang w:val="en-US" w:eastAsia="de-DE"/>
              </w:rPr>
              <w:t>Authorizing</w:t>
            </w:r>
            <w:r w:rsidRPr="00A60345">
              <w:rPr>
                <w:rFonts w:eastAsia="Times New Roman" w:cs="Times New Roman"/>
                <w:color w:val="000000"/>
                <w:sz w:val="20"/>
                <w:szCs w:val="20"/>
                <w:lang w:val="en-US" w:eastAsia="de-DE"/>
              </w:rPr>
              <w:t xml:space="preserve"> Agent</w:t>
            </w:r>
          </w:p>
          <w:p w:rsidR="00A16A99" w:rsidRPr="00831E12" w:rsidRDefault="00A16A99" w:rsidP="003166A5">
            <w:pPr>
              <w:spacing w:after="0"/>
              <w:jc w:val="left"/>
              <w:rPr>
                <w:rFonts w:eastAsia="Times New Roman" w:cs="Times New Roman"/>
                <w:color w:val="000000"/>
                <w:sz w:val="20"/>
                <w:szCs w:val="20"/>
                <w:lang w:val="en-US" w:eastAsia="de-DE"/>
              </w:rPr>
            </w:pPr>
            <w:r w:rsidRPr="00831E12">
              <w:rPr>
                <w:rFonts w:eastAsia="Times New Roman" w:cs="Times New Roman"/>
                <w:color w:val="000000"/>
                <w:sz w:val="20"/>
                <w:szCs w:val="20"/>
                <w:lang w:val="en-US" w:eastAsia="de-DE"/>
              </w:rPr>
              <w:t>(if known)</w:t>
            </w:r>
          </w:p>
          <w:p w:rsidR="00A16A99" w:rsidRPr="00A60345" w:rsidRDefault="00A16A99" w:rsidP="003166A5">
            <w:pPr>
              <w:spacing w:after="0"/>
              <w:jc w:val="left"/>
              <w:rPr>
                <w:rFonts w:eastAsia="Times New Roman" w:cs="Times New Roman"/>
                <w:color w:val="000000"/>
                <w:sz w:val="20"/>
                <w:szCs w:val="20"/>
                <w:lang w:val="en-US" w:eastAsia="de-DE"/>
              </w:rPr>
            </w:pPr>
            <w:proofErr w:type="spellStart"/>
            <w:r w:rsidRPr="00831E12">
              <w:rPr>
                <w:rFonts w:eastAsia="Times New Roman" w:cs="Times New Roman"/>
                <w:color w:val="000000"/>
                <w:sz w:val="20"/>
                <w:szCs w:val="20"/>
                <w:lang w:val="en-US" w:eastAsia="de-DE"/>
              </w:rPr>
              <w:t>AuditMessage</w:t>
            </w:r>
            <w:proofErr w:type="spellEnd"/>
            <w:r w:rsidRPr="00A60345">
              <w:rPr>
                <w:rFonts w:eastAsia="Times New Roman" w:cs="Times New Roman"/>
                <w:color w:val="000000"/>
                <w:sz w:val="20"/>
                <w:szCs w:val="20"/>
                <w:lang w:val="en-US" w:eastAsia="de-DE"/>
              </w:rPr>
              <w:t xml:space="preserve">/ </w:t>
            </w:r>
            <w:proofErr w:type="spellStart"/>
            <w:r w:rsidRPr="00831E12">
              <w:rPr>
                <w:rFonts w:eastAsia="Times New Roman" w:cs="Times New Roman"/>
                <w:color w:val="000000"/>
                <w:sz w:val="20"/>
                <w:szCs w:val="20"/>
                <w:lang w:val="en-US" w:eastAsia="de-DE"/>
              </w:rPr>
              <w:t>ActiveParticipant</w:t>
            </w:r>
            <w:proofErr w:type="spellEnd"/>
          </w:p>
        </w:tc>
        <w:tc>
          <w:tcPr>
            <w:tcW w:w="2680" w:type="dxa"/>
            <w:tcBorders>
              <w:top w:val="single" w:sz="12" w:space="0" w:color="auto"/>
              <w:left w:val="nil"/>
              <w:bottom w:val="single" w:sz="8" w:space="0" w:color="000000"/>
              <w:right w:val="single" w:sz="8" w:space="0" w:color="000000"/>
            </w:tcBorders>
            <w:shd w:val="clear" w:color="auto" w:fill="auto"/>
            <w:vAlign w:val="center"/>
            <w:hideMark/>
          </w:tcPr>
          <w:p w:rsidR="00A16A99" w:rsidRPr="00A60345" w:rsidRDefault="00A16A99" w:rsidP="003166A5">
            <w:pPr>
              <w:spacing w:after="0"/>
              <w:jc w:val="left"/>
              <w:rPr>
                <w:rFonts w:eastAsia="Times New Roman" w:cs="Times New Roman"/>
                <w:color w:val="000000"/>
                <w:sz w:val="20"/>
                <w:szCs w:val="20"/>
                <w:lang w:val="en-US" w:eastAsia="de-DE"/>
              </w:rPr>
            </w:pPr>
            <w:proofErr w:type="spellStart"/>
            <w:r w:rsidRPr="00831E12">
              <w:rPr>
                <w:rFonts w:eastAsia="Times New Roman" w:cs="Times New Roman"/>
                <w:color w:val="000000"/>
                <w:sz w:val="20"/>
                <w:szCs w:val="20"/>
                <w:lang w:val="en-US" w:eastAsia="de-DE"/>
              </w:rPr>
              <w:t>UserID</w:t>
            </w:r>
            <w:proofErr w:type="spellEnd"/>
          </w:p>
        </w:tc>
        <w:tc>
          <w:tcPr>
            <w:tcW w:w="564" w:type="dxa"/>
            <w:tcBorders>
              <w:top w:val="single" w:sz="12" w:space="0" w:color="auto"/>
              <w:left w:val="nil"/>
              <w:bottom w:val="single" w:sz="8" w:space="0" w:color="000000"/>
              <w:right w:val="single" w:sz="8" w:space="0" w:color="000000"/>
            </w:tcBorders>
            <w:shd w:val="clear" w:color="auto" w:fill="auto"/>
            <w:vAlign w:val="center"/>
            <w:hideMark/>
          </w:tcPr>
          <w:p w:rsidR="00A16A99" w:rsidRPr="00A60345" w:rsidRDefault="00A16A99" w:rsidP="003166A5">
            <w:pPr>
              <w:spacing w:after="0"/>
              <w:jc w:val="left"/>
              <w:rPr>
                <w:rFonts w:eastAsia="Times New Roman" w:cs="Times New Roman"/>
                <w:color w:val="000000"/>
                <w:sz w:val="20"/>
                <w:szCs w:val="20"/>
                <w:lang w:val="en-US" w:eastAsia="de-DE"/>
              </w:rPr>
            </w:pPr>
            <w:r w:rsidRPr="00A60345">
              <w:rPr>
                <w:rFonts w:eastAsia="Times New Roman" w:cs="Times New Roman"/>
                <w:color w:val="000000"/>
                <w:sz w:val="20"/>
                <w:szCs w:val="20"/>
                <w:lang w:val="en-US" w:eastAsia="de-DE"/>
              </w:rPr>
              <w:t>U</w:t>
            </w:r>
          </w:p>
        </w:tc>
        <w:tc>
          <w:tcPr>
            <w:tcW w:w="2385" w:type="dxa"/>
            <w:tcBorders>
              <w:top w:val="single" w:sz="12" w:space="0" w:color="auto"/>
              <w:left w:val="nil"/>
              <w:bottom w:val="single" w:sz="8" w:space="0" w:color="000000"/>
              <w:right w:val="single" w:sz="8" w:space="0" w:color="000000"/>
            </w:tcBorders>
            <w:shd w:val="clear" w:color="auto" w:fill="auto"/>
            <w:vAlign w:val="center"/>
            <w:hideMark/>
          </w:tcPr>
          <w:p w:rsidR="00A16A99" w:rsidRPr="00A60345" w:rsidRDefault="00A16A99" w:rsidP="003166A5">
            <w:pPr>
              <w:spacing w:after="0"/>
              <w:jc w:val="left"/>
              <w:rPr>
                <w:rFonts w:eastAsia="Times New Roman" w:cs="Times New Roman"/>
                <w:color w:val="000000"/>
                <w:sz w:val="20"/>
                <w:szCs w:val="20"/>
                <w:lang w:val="en-US" w:eastAsia="de-DE"/>
              </w:rPr>
            </w:pPr>
            <w:r w:rsidRPr="00831E12">
              <w:rPr>
                <w:rFonts w:eastAsia="Times New Roman" w:cs="Times New Roman"/>
                <w:color w:val="000000"/>
                <w:sz w:val="20"/>
                <w:szCs w:val="20"/>
                <w:lang w:val="en-US" w:eastAsia="de-DE"/>
              </w:rPr>
              <w:t>not</w:t>
            </w:r>
            <w:r w:rsidRPr="00A60345">
              <w:rPr>
                <w:rFonts w:eastAsia="Times New Roman" w:cs="Times New Roman"/>
                <w:color w:val="000000"/>
                <w:sz w:val="20"/>
                <w:szCs w:val="20"/>
                <w:lang w:val="en-US" w:eastAsia="de-DE"/>
              </w:rPr>
              <w:t xml:space="preserve"> </w:t>
            </w:r>
            <w:r w:rsidRPr="00831E12">
              <w:rPr>
                <w:rFonts w:eastAsia="Times New Roman" w:cs="Times New Roman"/>
                <w:color w:val="000000"/>
                <w:sz w:val="20"/>
                <w:szCs w:val="20"/>
                <w:lang w:val="en-US" w:eastAsia="de-DE"/>
              </w:rPr>
              <w:t>specialized</w:t>
            </w:r>
          </w:p>
        </w:tc>
        <w:tc>
          <w:tcPr>
            <w:tcW w:w="1881" w:type="dxa"/>
            <w:tcBorders>
              <w:top w:val="single" w:sz="12" w:space="0" w:color="auto"/>
              <w:left w:val="nil"/>
              <w:bottom w:val="single" w:sz="8" w:space="0" w:color="000000"/>
              <w:right w:val="single" w:sz="8" w:space="0" w:color="000000"/>
            </w:tcBorders>
            <w:shd w:val="clear" w:color="auto" w:fill="auto"/>
            <w:vAlign w:val="center"/>
          </w:tcPr>
          <w:p w:rsidR="00A16A99" w:rsidRPr="003366C2" w:rsidRDefault="00A16A99" w:rsidP="003166A5">
            <w:pPr>
              <w:spacing w:after="0"/>
              <w:jc w:val="left"/>
              <w:rPr>
                <w:rFonts w:eastAsia="Times New Roman" w:cs="Times New Roman"/>
                <w:color w:val="000000"/>
                <w:sz w:val="20"/>
                <w:szCs w:val="20"/>
                <w:lang w:eastAsia="de-DE"/>
              </w:rPr>
            </w:pPr>
            <w:r w:rsidRPr="001C37F3">
              <w:rPr>
                <w:rFonts w:ascii="Calibri" w:eastAsia="Times New Roman" w:hAnsi="Calibri" w:cs="Times New Roman"/>
                <w:color w:val="000000"/>
                <w:sz w:val="20"/>
                <w:szCs w:val="20"/>
                <w:lang w:eastAsia="de-DE"/>
              </w:rPr>
              <w:t>- Auskunft</w:t>
            </w:r>
            <w:r w:rsidRPr="001C37F3">
              <w:rPr>
                <w:rFonts w:ascii="Calibri" w:eastAsia="Times New Roman" w:hAnsi="Calibri" w:cs="Times New Roman"/>
                <w:color w:val="000000"/>
                <w:sz w:val="20"/>
                <w:szCs w:val="20"/>
                <w:lang w:eastAsia="de-DE"/>
              </w:rPr>
              <w:br/>
              <w:t>- Nachverfolgbarkeit</w:t>
            </w:r>
            <w:r w:rsidRPr="001C37F3">
              <w:rPr>
                <w:rFonts w:ascii="Calibri" w:eastAsia="Times New Roman" w:hAnsi="Calibri" w:cs="Times New Roman"/>
                <w:color w:val="000000"/>
                <w:sz w:val="20"/>
                <w:szCs w:val="20"/>
                <w:lang w:eastAsia="de-DE"/>
              </w:rPr>
              <w:br/>
              <w:t>- Sicherheit</w:t>
            </w:r>
            <w:r w:rsidRPr="001C37F3">
              <w:rPr>
                <w:rFonts w:ascii="Calibri" w:eastAsia="Times New Roman" w:hAnsi="Calibri" w:cs="Times New Roman"/>
                <w:color w:val="000000"/>
                <w:sz w:val="20"/>
                <w:szCs w:val="20"/>
                <w:lang w:eastAsia="de-DE"/>
              </w:rPr>
              <w:br/>
              <w:t>- Verfügbarkeit</w:t>
            </w:r>
          </w:p>
        </w:tc>
        <w:tc>
          <w:tcPr>
            <w:tcW w:w="5528" w:type="dxa"/>
            <w:tcBorders>
              <w:top w:val="single" w:sz="12" w:space="0" w:color="auto"/>
              <w:left w:val="nil"/>
              <w:bottom w:val="single" w:sz="8" w:space="0" w:color="000000"/>
              <w:right w:val="single" w:sz="12" w:space="0" w:color="auto"/>
            </w:tcBorders>
            <w:shd w:val="clear" w:color="auto" w:fill="auto"/>
            <w:vAlign w:val="center"/>
          </w:tcPr>
          <w:p w:rsidR="00A16A99" w:rsidRPr="003366C2" w:rsidRDefault="00A16A99" w:rsidP="005B5B3F">
            <w:pPr>
              <w:spacing w:after="0"/>
              <w:jc w:val="left"/>
              <w:rPr>
                <w:rFonts w:eastAsia="Times New Roman" w:cs="Times New Roman"/>
                <w:color w:val="000000"/>
                <w:sz w:val="20"/>
                <w:szCs w:val="20"/>
                <w:lang w:eastAsia="de-DE"/>
              </w:rPr>
            </w:pPr>
            <w:r w:rsidRPr="00700553">
              <w:rPr>
                <w:rFonts w:eastAsia="Times New Roman" w:cs="Times New Roman"/>
                <w:color w:val="000000"/>
                <w:sz w:val="20"/>
                <w:szCs w:val="20"/>
                <w:lang w:eastAsia="de-DE"/>
              </w:rPr>
              <w:t xml:space="preserve">Ohne </w:t>
            </w:r>
            <w:r>
              <w:rPr>
                <w:rFonts w:eastAsia="Times New Roman" w:cs="Times New Roman"/>
                <w:color w:val="000000"/>
                <w:sz w:val="20"/>
                <w:szCs w:val="20"/>
                <w:lang w:eastAsia="de-DE"/>
              </w:rPr>
              <w:t xml:space="preserve">eindeutige </w:t>
            </w:r>
            <w:r w:rsidRPr="00700553">
              <w:rPr>
                <w:rFonts w:eastAsia="Times New Roman" w:cs="Times New Roman"/>
                <w:color w:val="000000"/>
                <w:sz w:val="20"/>
                <w:szCs w:val="20"/>
                <w:lang w:eastAsia="de-DE"/>
              </w:rPr>
              <w:t>Identifizierung de</w:t>
            </w:r>
            <w:r>
              <w:rPr>
                <w:rFonts w:eastAsia="Times New Roman" w:cs="Times New Roman"/>
                <w:color w:val="000000"/>
                <w:sz w:val="20"/>
                <w:szCs w:val="20"/>
                <w:lang w:eastAsia="de-DE"/>
              </w:rPr>
              <w:t>r Person</w:t>
            </w:r>
            <w:r w:rsidRPr="00700553">
              <w:rPr>
                <w:rFonts w:eastAsia="Times New Roman" w:cs="Times New Roman"/>
                <w:color w:val="000000"/>
                <w:sz w:val="20"/>
                <w:szCs w:val="20"/>
                <w:lang w:eastAsia="de-DE"/>
              </w:rPr>
              <w:t xml:space="preserve"> kann keine </w:t>
            </w:r>
            <w:r>
              <w:rPr>
                <w:rFonts w:eastAsia="Times New Roman" w:cs="Times New Roman"/>
                <w:color w:val="000000"/>
                <w:sz w:val="20"/>
                <w:szCs w:val="20"/>
                <w:lang w:eastAsia="de-DE"/>
              </w:rPr>
              <w:t>Zuordnung bzgl. Ereignis und Auditeintrag erfolgen, insbesondere wäre eine Zuordnung wer ggf. welche personenbezogenen Daten verarbeitete so gut wie unmöglich</w:t>
            </w:r>
          </w:p>
        </w:tc>
      </w:tr>
      <w:tr w:rsidR="00A16A99" w:rsidRPr="003366C2" w:rsidTr="00A16A99">
        <w:trPr>
          <w:trHeight w:val="20"/>
        </w:trPr>
        <w:tc>
          <w:tcPr>
            <w:tcW w:w="1861" w:type="dxa"/>
            <w:vMerge/>
            <w:tcBorders>
              <w:left w:val="single" w:sz="12" w:space="0" w:color="auto"/>
              <w:right w:val="single" w:sz="8" w:space="0" w:color="000000"/>
            </w:tcBorders>
            <w:vAlign w:val="center"/>
            <w:hideMark/>
          </w:tcPr>
          <w:p w:rsidR="00A16A99" w:rsidRPr="00A60345" w:rsidRDefault="00A16A99" w:rsidP="003166A5">
            <w:pPr>
              <w:spacing w:after="0"/>
              <w:jc w:val="left"/>
              <w:rPr>
                <w:rFonts w:eastAsia="Times New Roman" w:cs="Times New Roman"/>
                <w:color w:val="000000"/>
                <w:sz w:val="20"/>
                <w:szCs w:val="20"/>
                <w:lang w:val="en-US" w:eastAsia="de-DE"/>
              </w:rPr>
            </w:pPr>
          </w:p>
        </w:tc>
        <w:tc>
          <w:tcPr>
            <w:tcW w:w="2680" w:type="dxa"/>
            <w:tcBorders>
              <w:top w:val="nil"/>
              <w:left w:val="nil"/>
              <w:bottom w:val="single" w:sz="8" w:space="0" w:color="000000"/>
              <w:right w:val="single" w:sz="8" w:space="0" w:color="000000"/>
            </w:tcBorders>
            <w:shd w:val="clear" w:color="auto" w:fill="auto"/>
            <w:vAlign w:val="center"/>
            <w:hideMark/>
          </w:tcPr>
          <w:p w:rsidR="00A16A99" w:rsidRPr="00A60345" w:rsidRDefault="00A16A99" w:rsidP="003166A5">
            <w:pPr>
              <w:spacing w:after="0"/>
              <w:jc w:val="left"/>
              <w:rPr>
                <w:rFonts w:eastAsia="Times New Roman" w:cs="Times New Roman"/>
                <w:color w:val="000000"/>
                <w:sz w:val="20"/>
                <w:szCs w:val="20"/>
                <w:lang w:val="en-US" w:eastAsia="de-DE"/>
              </w:rPr>
            </w:pPr>
            <w:proofErr w:type="spellStart"/>
            <w:r w:rsidRPr="00831E12">
              <w:rPr>
                <w:rFonts w:eastAsia="Times New Roman" w:cs="Times New Roman"/>
                <w:color w:val="000000"/>
                <w:sz w:val="20"/>
                <w:szCs w:val="20"/>
                <w:lang w:val="en-US" w:eastAsia="de-DE"/>
              </w:rPr>
              <w:t>AlternativeUserID</w:t>
            </w:r>
            <w:proofErr w:type="spellEnd"/>
          </w:p>
        </w:tc>
        <w:tc>
          <w:tcPr>
            <w:tcW w:w="564" w:type="dxa"/>
            <w:tcBorders>
              <w:top w:val="nil"/>
              <w:left w:val="nil"/>
              <w:bottom w:val="single" w:sz="8" w:space="0" w:color="000000"/>
              <w:right w:val="single" w:sz="8" w:space="0" w:color="000000"/>
            </w:tcBorders>
            <w:shd w:val="clear" w:color="auto" w:fill="auto"/>
            <w:vAlign w:val="center"/>
            <w:hideMark/>
          </w:tcPr>
          <w:p w:rsidR="00A16A99" w:rsidRPr="00A60345" w:rsidRDefault="00A16A99" w:rsidP="003166A5">
            <w:pPr>
              <w:spacing w:after="0"/>
              <w:jc w:val="left"/>
              <w:rPr>
                <w:rFonts w:eastAsia="Times New Roman" w:cs="Times New Roman"/>
                <w:color w:val="000000"/>
                <w:sz w:val="20"/>
                <w:szCs w:val="20"/>
                <w:lang w:val="en-US" w:eastAsia="de-DE"/>
              </w:rPr>
            </w:pPr>
            <w:r w:rsidRPr="00A60345">
              <w:rPr>
                <w:rFonts w:eastAsia="Times New Roman" w:cs="Times New Roman"/>
                <w:color w:val="000000"/>
                <w:sz w:val="20"/>
                <w:szCs w:val="20"/>
                <w:lang w:val="en-US" w:eastAsia="de-DE"/>
              </w:rPr>
              <w:t>U</w:t>
            </w:r>
          </w:p>
        </w:tc>
        <w:tc>
          <w:tcPr>
            <w:tcW w:w="2385" w:type="dxa"/>
            <w:tcBorders>
              <w:top w:val="nil"/>
              <w:left w:val="nil"/>
              <w:bottom w:val="single" w:sz="8" w:space="0" w:color="000000"/>
              <w:right w:val="single" w:sz="8" w:space="0" w:color="000000"/>
            </w:tcBorders>
            <w:shd w:val="clear" w:color="auto" w:fill="auto"/>
            <w:vAlign w:val="center"/>
            <w:hideMark/>
          </w:tcPr>
          <w:p w:rsidR="00A16A99" w:rsidRPr="00A60345" w:rsidRDefault="00A16A99" w:rsidP="003166A5">
            <w:pPr>
              <w:spacing w:after="0"/>
              <w:jc w:val="left"/>
              <w:rPr>
                <w:rFonts w:eastAsia="Times New Roman" w:cs="Times New Roman"/>
                <w:color w:val="000000"/>
                <w:sz w:val="20"/>
                <w:szCs w:val="20"/>
                <w:lang w:val="en-US" w:eastAsia="de-DE"/>
              </w:rPr>
            </w:pPr>
            <w:r w:rsidRPr="00831E12">
              <w:rPr>
                <w:rFonts w:eastAsia="Times New Roman" w:cs="Times New Roman"/>
                <w:color w:val="000000"/>
                <w:sz w:val="20"/>
                <w:szCs w:val="20"/>
                <w:lang w:val="en-US" w:eastAsia="de-DE"/>
              </w:rPr>
              <w:t>not</w:t>
            </w:r>
            <w:r w:rsidRPr="00A60345">
              <w:rPr>
                <w:rFonts w:eastAsia="Times New Roman" w:cs="Times New Roman"/>
                <w:color w:val="000000"/>
                <w:sz w:val="20"/>
                <w:szCs w:val="20"/>
                <w:lang w:val="en-US" w:eastAsia="de-DE"/>
              </w:rPr>
              <w:t xml:space="preserve"> </w:t>
            </w:r>
            <w:r w:rsidRPr="00831E12">
              <w:rPr>
                <w:rFonts w:eastAsia="Times New Roman" w:cs="Times New Roman"/>
                <w:color w:val="000000"/>
                <w:sz w:val="20"/>
                <w:szCs w:val="20"/>
                <w:lang w:val="en-US" w:eastAsia="de-DE"/>
              </w:rPr>
              <w:t>specialized</w:t>
            </w:r>
          </w:p>
        </w:tc>
        <w:tc>
          <w:tcPr>
            <w:tcW w:w="1881" w:type="dxa"/>
            <w:tcBorders>
              <w:top w:val="nil"/>
              <w:left w:val="nil"/>
              <w:bottom w:val="single" w:sz="8" w:space="0" w:color="000000"/>
              <w:right w:val="single" w:sz="8" w:space="0" w:color="000000"/>
            </w:tcBorders>
            <w:shd w:val="clear" w:color="auto" w:fill="auto"/>
            <w:vAlign w:val="center"/>
          </w:tcPr>
          <w:p w:rsidR="00A16A99" w:rsidRPr="003366C2" w:rsidRDefault="00A16A99" w:rsidP="003166A5">
            <w:pPr>
              <w:spacing w:after="0"/>
              <w:jc w:val="left"/>
              <w:rPr>
                <w:rFonts w:eastAsia="Times New Roman" w:cs="Times New Roman"/>
                <w:color w:val="000000"/>
                <w:sz w:val="20"/>
                <w:szCs w:val="20"/>
                <w:lang w:eastAsia="de-DE"/>
              </w:rPr>
            </w:pPr>
            <w:r w:rsidRPr="001C37F3">
              <w:rPr>
                <w:rFonts w:ascii="Calibri" w:eastAsia="Times New Roman" w:hAnsi="Calibri" w:cs="Times New Roman"/>
                <w:color w:val="000000"/>
                <w:sz w:val="20"/>
                <w:szCs w:val="20"/>
                <w:lang w:eastAsia="de-DE"/>
              </w:rPr>
              <w:t>- Auskunft</w:t>
            </w:r>
            <w:r w:rsidRPr="001C37F3">
              <w:rPr>
                <w:rFonts w:ascii="Calibri" w:eastAsia="Times New Roman" w:hAnsi="Calibri" w:cs="Times New Roman"/>
                <w:color w:val="000000"/>
                <w:sz w:val="20"/>
                <w:szCs w:val="20"/>
                <w:lang w:eastAsia="de-DE"/>
              </w:rPr>
              <w:br/>
              <w:t>- Nachverfolgbarkeit</w:t>
            </w:r>
            <w:r w:rsidRPr="001C37F3">
              <w:rPr>
                <w:rFonts w:ascii="Calibri" w:eastAsia="Times New Roman" w:hAnsi="Calibri" w:cs="Times New Roman"/>
                <w:color w:val="000000"/>
                <w:sz w:val="20"/>
                <w:szCs w:val="20"/>
                <w:lang w:eastAsia="de-DE"/>
              </w:rPr>
              <w:br/>
              <w:t>- Sicherheit</w:t>
            </w:r>
            <w:r w:rsidRPr="001C37F3">
              <w:rPr>
                <w:rFonts w:ascii="Calibri" w:eastAsia="Times New Roman" w:hAnsi="Calibri" w:cs="Times New Roman"/>
                <w:color w:val="000000"/>
                <w:sz w:val="20"/>
                <w:szCs w:val="20"/>
                <w:lang w:eastAsia="de-DE"/>
              </w:rPr>
              <w:br/>
              <w:t>- Verfügbarkeit</w:t>
            </w:r>
          </w:p>
        </w:tc>
        <w:tc>
          <w:tcPr>
            <w:tcW w:w="5528" w:type="dxa"/>
            <w:tcBorders>
              <w:top w:val="nil"/>
              <w:left w:val="nil"/>
              <w:bottom w:val="single" w:sz="8" w:space="0" w:color="000000"/>
              <w:right w:val="single" w:sz="12" w:space="0" w:color="auto"/>
            </w:tcBorders>
            <w:shd w:val="clear" w:color="auto" w:fill="auto"/>
            <w:vAlign w:val="center"/>
          </w:tcPr>
          <w:p w:rsidR="00A16A99" w:rsidRPr="003366C2" w:rsidRDefault="00A16A99" w:rsidP="003166A5">
            <w:pPr>
              <w:spacing w:after="0"/>
              <w:jc w:val="left"/>
              <w:rPr>
                <w:rFonts w:eastAsia="Times New Roman" w:cs="Times New Roman"/>
                <w:color w:val="000000"/>
                <w:sz w:val="20"/>
                <w:szCs w:val="20"/>
                <w:lang w:eastAsia="de-DE"/>
              </w:rPr>
            </w:pPr>
            <w:r>
              <w:rPr>
                <w:rFonts w:eastAsia="Times New Roman" w:cs="Times New Roman"/>
                <w:color w:val="000000"/>
                <w:sz w:val="20"/>
                <w:szCs w:val="20"/>
                <w:lang w:eastAsia="de-DE"/>
              </w:rPr>
              <w:t>Regelhaft eher nicht erforderlich, da eine Identifizierung über die ID erfolgen kann; bei einer Kommunikation über Systemgrenzen hinweg kann dieses Feld genutzt werden um die ID des anderen Systems festzuhalten, sodass eine Suche bzgl. Person im anderen System ermöglicht wird.</w:t>
            </w:r>
          </w:p>
        </w:tc>
      </w:tr>
      <w:tr w:rsidR="00A16A99" w:rsidRPr="003366C2" w:rsidTr="00A16A99">
        <w:trPr>
          <w:trHeight w:val="20"/>
        </w:trPr>
        <w:tc>
          <w:tcPr>
            <w:tcW w:w="1861" w:type="dxa"/>
            <w:vMerge/>
            <w:tcBorders>
              <w:left w:val="single" w:sz="12" w:space="0" w:color="auto"/>
              <w:right w:val="single" w:sz="8" w:space="0" w:color="000000"/>
            </w:tcBorders>
            <w:vAlign w:val="center"/>
            <w:hideMark/>
          </w:tcPr>
          <w:p w:rsidR="00A16A99" w:rsidRPr="00A60345" w:rsidRDefault="00A16A99" w:rsidP="003166A5">
            <w:pPr>
              <w:spacing w:after="0"/>
              <w:jc w:val="left"/>
              <w:rPr>
                <w:rFonts w:eastAsia="Times New Roman" w:cs="Times New Roman"/>
                <w:color w:val="000000"/>
                <w:sz w:val="20"/>
                <w:szCs w:val="20"/>
                <w:lang w:val="en-US" w:eastAsia="de-DE"/>
              </w:rPr>
            </w:pPr>
          </w:p>
        </w:tc>
        <w:tc>
          <w:tcPr>
            <w:tcW w:w="2680" w:type="dxa"/>
            <w:tcBorders>
              <w:top w:val="nil"/>
              <w:left w:val="nil"/>
              <w:bottom w:val="single" w:sz="8" w:space="0" w:color="000000"/>
              <w:right w:val="single" w:sz="8" w:space="0" w:color="000000"/>
            </w:tcBorders>
            <w:shd w:val="clear" w:color="auto" w:fill="auto"/>
            <w:vAlign w:val="center"/>
            <w:hideMark/>
          </w:tcPr>
          <w:p w:rsidR="00A16A99" w:rsidRPr="00A60345" w:rsidRDefault="00A16A99" w:rsidP="003166A5">
            <w:pPr>
              <w:spacing w:after="0"/>
              <w:jc w:val="left"/>
              <w:rPr>
                <w:rFonts w:eastAsia="Times New Roman" w:cs="Times New Roman"/>
                <w:color w:val="000000"/>
                <w:sz w:val="20"/>
                <w:szCs w:val="20"/>
                <w:lang w:val="en-US" w:eastAsia="de-DE"/>
              </w:rPr>
            </w:pPr>
            <w:proofErr w:type="spellStart"/>
            <w:r w:rsidRPr="00831E12">
              <w:rPr>
                <w:rFonts w:eastAsia="Times New Roman" w:cs="Times New Roman"/>
                <w:color w:val="000000"/>
                <w:sz w:val="20"/>
                <w:szCs w:val="20"/>
                <w:lang w:val="en-US" w:eastAsia="de-DE"/>
              </w:rPr>
              <w:t>UserName</w:t>
            </w:r>
            <w:proofErr w:type="spellEnd"/>
          </w:p>
        </w:tc>
        <w:tc>
          <w:tcPr>
            <w:tcW w:w="564" w:type="dxa"/>
            <w:tcBorders>
              <w:top w:val="nil"/>
              <w:left w:val="nil"/>
              <w:bottom w:val="single" w:sz="8" w:space="0" w:color="000000"/>
              <w:right w:val="single" w:sz="8" w:space="0" w:color="000000"/>
            </w:tcBorders>
            <w:shd w:val="clear" w:color="auto" w:fill="auto"/>
            <w:vAlign w:val="center"/>
            <w:hideMark/>
          </w:tcPr>
          <w:p w:rsidR="00A16A99" w:rsidRPr="00A60345" w:rsidRDefault="00A16A99" w:rsidP="003166A5">
            <w:pPr>
              <w:spacing w:after="0"/>
              <w:jc w:val="left"/>
              <w:rPr>
                <w:rFonts w:eastAsia="Times New Roman" w:cs="Times New Roman"/>
                <w:color w:val="000000"/>
                <w:sz w:val="20"/>
                <w:szCs w:val="20"/>
                <w:lang w:val="en-US" w:eastAsia="de-DE"/>
              </w:rPr>
            </w:pPr>
            <w:r w:rsidRPr="00A60345">
              <w:rPr>
                <w:rFonts w:eastAsia="Times New Roman" w:cs="Times New Roman"/>
                <w:color w:val="000000"/>
                <w:sz w:val="20"/>
                <w:szCs w:val="20"/>
                <w:lang w:val="en-US" w:eastAsia="de-DE"/>
              </w:rPr>
              <w:t>U</w:t>
            </w:r>
          </w:p>
        </w:tc>
        <w:tc>
          <w:tcPr>
            <w:tcW w:w="2385" w:type="dxa"/>
            <w:tcBorders>
              <w:top w:val="nil"/>
              <w:left w:val="nil"/>
              <w:bottom w:val="single" w:sz="8" w:space="0" w:color="000000"/>
              <w:right w:val="single" w:sz="8" w:space="0" w:color="000000"/>
            </w:tcBorders>
            <w:shd w:val="clear" w:color="auto" w:fill="auto"/>
            <w:vAlign w:val="center"/>
            <w:hideMark/>
          </w:tcPr>
          <w:p w:rsidR="00A16A99" w:rsidRPr="00A60345" w:rsidRDefault="00A16A99" w:rsidP="003166A5">
            <w:pPr>
              <w:spacing w:after="0"/>
              <w:jc w:val="left"/>
              <w:rPr>
                <w:rFonts w:eastAsia="Times New Roman" w:cs="Times New Roman"/>
                <w:color w:val="000000"/>
                <w:sz w:val="20"/>
                <w:szCs w:val="20"/>
                <w:lang w:val="en-US" w:eastAsia="de-DE"/>
              </w:rPr>
            </w:pPr>
            <w:r w:rsidRPr="00831E12">
              <w:rPr>
                <w:rFonts w:eastAsia="Times New Roman" w:cs="Times New Roman"/>
                <w:color w:val="000000"/>
                <w:sz w:val="20"/>
                <w:szCs w:val="20"/>
                <w:lang w:val="en-US" w:eastAsia="de-DE"/>
              </w:rPr>
              <w:t>not</w:t>
            </w:r>
            <w:r w:rsidRPr="00A60345">
              <w:rPr>
                <w:rFonts w:eastAsia="Times New Roman" w:cs="Times New Roman"/>
                <w:color w:val="000000"/>
                <w:sz w:val="20"/>
                <w:szCs w:val="20"/>
                <w:lang w:val="en-US" w:eastAsia="de-DE"/>
              </w:rPr>
              <w:t xml:space="preserve"> </w:t>
            </w:r>
            <w:r w:rsidRPr="00831E12">
              <w:rPr>
                <w:rFonts w:eastAsia="Times New Roman" w:cs="Times New Roman"/>
                <w:color w:val="000000"/>
                <w:sz w:val="20"/>
                <w:szCs w:val="20"/>
                <w:lang w:val="en-US" w:eastAsia="de-DE"/>
              </w:rPr>
              <w:t>specialized</w:t>
            </w:r>
          </w:p>
        </w:tc>
        <w:tc>
          <w:tcPr>
            <w:tcW w:w="1881" w:type="dxa"/>
            <w:tcBorders>
              <w:top w:val="nil"/>
              <w:left w:val="nil"/>
              <w:bottom w:val="single" w:sz="8" w:space="0" w:color="000000"/>
              <w:right w:val="single" w:sz="8" w:space="0" w:color="000000"/>
            </w:tcBorders>
            <w:shd w:val="clear" w:color="auto" w:fill="auto"/>
            <w:vAlign w:val="center"/>
          </w:tcPr>
          <w:p w:rsidR="00A16A99" w:rsidRPr="003366C2" w:rsidRDefault="00A16A99" w:rsidP="003166A5">
            <w:pPr>
              <w:spacing w:after="0"/>
              <w:jc w:val="left"/>
              <w:rPr>
                <w:rFonts w:eastAsia="Times New Roman" w:cs="Times New Roman"/>
                <w:color w:val="000000"/>
                <w:sz w:val="20"/>
                <w:szCs w:val="20"/>
                <w:lang w:eastAsia="de-DE"/>
              </w:rPr>
            </w:pPr>
          </w:p>
        </w:tc>
        <w:tc>
          <w:tcPr>
            <w:tcW w:w="5528" w:type="dxa"/>
            <w:tcBorders>
              <w:top w:val="nil"/>
              <w:left w:val="nil"/>
              <w:bottom w:val="single" w:sz="8" w:space="0" w:color="000000"/>
              <w:right w:val="single" w:sz="12" w:space="0" w:color="auto"/>
            </w:tcBorders>
            <w:shd w:val="clear" w:color="auto" w:fill="auto"/>
            <w:vAlign w:val="center"/>
          </w:tcPr>
          <w:p w:rsidR="00A16A99" w:rsidRPr="003366C2" w:rsidRDefault="00A16A99" w:rsidP="003166A5">
            <w:pPr>
              <w:spacing w:after="0"/>
              <w:jc w:val="left"/>
              <w:rPr>
                <w:rFonts w:eastAsia="Times New Roman" w:cs="Times New Roman"/>
                <w:color w:val="000000"/>
                <w:sz w:val="20"/>
                <w:szCs w:val="20"/>
                <w:lang w:eastAsia="de-DE"/>
              </w:rPr>
            </w:pPr>
            <w:r>
              <w:rPr>
                <w:rFonts w:eastAsia="Times New Roman" w:cs="Times New Roman"/>
                <w:color w:val="000000"/>
                <w:sz w:val="20"/>
                <w:szCs w:val="20"/>
                <w:lang w:eastAsia="de-DE"/>
              </w:rPr>
              <w:t>Regelhaft aus Sicht des Datenschutzes eher nicht erforderlich, da eine Identifizierung über die ID erfolgen kann</w:t>
            </w:r>
          </w:p>
        </w:tc>
      </w:tr>
      <w:tr w:rsidR="00A16A99" w:rsidRPr="003366C2" w:rsidTr="00A16A99">
        <w:trPr>
          <w:trHeight w:val="20"/>
        </w:trPr>
        <w:tc>
          <w:tcPr>
            <w:tcW w:w="1861" w:type="dxa"/>
            <w:vMerge/>
            <w:tcBorders>
              <w:left w:val="single" w:sz="12" w:space="0" w:color="auto"/>
              <w:right w:val="single" w:sz="8" w:space="0" w:color="000000"/>
            </w:tcBorders>
            <w:vAlign w:val="center"/>
            <w:hideMark/>
          </w:tcPr>
          <w:p w:rsidR="00A16A99" w:rsidRPr="00A60345" w:rsidRDefault="00A16A99" w:rsidP="003166A5">
            <w:pPr>
              <w:spacing w:after="0"/>
              <w:jc w:val="left"/>
              <w:rPr>
                <w:rFonts w:eastAsia="Times New Roman" w:cs="Times New Roman"/>
                <w:color w:val="000000"/>
                <w:sz w:val="20"/>
                <w:szCs w:val="20"/>
                <w:lang w:val="en-US" w:eastAsia="de-DE"/>
              </w:rPr>
            </w:pPr>
          </w:p>
        </w:tc>
        <w:tc>
          <w:tcPr>
            <w:tcW w:w="2680" w:type="dxa"/>
            <w:tcBorders>
              <w:top w:val="nil"/>
              <w:left w:val="nil"/>
              <w:bottom w:val="single" w:sz="8" w:space="0" w:color="000000"/>
              <w:right w:val="single" w:sz="8" w:space="0" w:color="000000"/>
            </w:tcBorders>
            <w:shd w:val="clear" w:color="auto" w:fill="auto"/>
            <w:vAlign w:val="center"/>
            <w:hideMark/>
          </w:tcPr>
          <w:p w:rsidR="00A16A99" w:rsidRPr="00A60345" w:rsidRDefault="00A16A99" w:rsidP="003166A5">
            <w:pPr>
              <w:spacing w:after="0"/>
              <w:jc w:val="left"/>
              <w:rPr>
                <w:rFonts w:eastAsia="Times New Roman" w:cs="Times New Roman"/>
                <w:color w:val="000000"/>
                <w:sz w:val="20"/>
                <w:szCs w:val="20"/>
                <w:lang w:val="en-US" w:eastAsia="de-DE"/>
              </w:rPr>
            </w:pPr>
            <w:proofErr w:type="spellStart"/>
            <w:r w:rsidRPr="00831E12">
              <w:rPr>
                <w:rFonts w:eastAsia="Times New Roman" w:cs="Times New Roman"/>
                <w:color w:val="000000"/>
                <w:sz w:val="20"/>
                <w:szCs w:val="20"/>
                <w:lang w:val="en-US" w:eastAsia="de-DE"/>
              </w:rPr>
              <w:t>UserIsRequestor</w:t>
            </w:r>
            <w:proofErr w:type="spellEnd"/>
          </w:p>
        </w:tc>
        <w:tc>
          <w:tcPr>
            <w:tcW w:w="564" w:type="dxa"/>
            <w:tcBorders>
              <w:top w:val="nil"/>
              <w:left w:val="nil"/>
              <w:bottom w:val="single" w:sz="8" w:space="0" w:color="000000"/>
              <w:right w:val="single" w:sz="8" w:space="0" w:color="000000"/>
            </w:tcBorders>
            <w:shd w:val="clear" w:color="auto" w:fill="auto"/>
            <w:vAlign w:val="center"/>
            <w:hideMark/>
          </w:tcPr>
          <w:p w:rsidR="00A16A99" w:rsidRPr="00A60345" w:rsidRDefault="00A16A99" w:rsidP="003166A5">
            <w:pPr>
              <w:spacing w:after="0"/>
              <w:jc w:val="left"/>
              <w:rPr>
                <w:rFonts w:eastAsia="Times New Roman" w:cs="Times New Roman"/>
                <w:color w:val="000000"/>
                <w:sz w:val="20"/>
                <w:szCs w:val="20"/>
                <w:lang w:val="en-US" w:eastAsia="de-DE"/>
              </w:rPr>
            </w:pPr>
            <w:r w:rsidRPr="00A60345">
              <w:rPr>
                <w:rFonts w:eastAsia="Times New Roman" w:cs="Times New Roman"/>
                <w:color w:val="000000"/>
                <w:sz w:val="20"/>
                <w:szCs w:val="20"/>
                <w:lang w:val="en-US" w:eastAsia="de-DE"/>
              </w:rPr>
              <w:t>M</w:t>
            </w:r>
          </w:p>
        </w:tc>
        <w:tc>
          <w:tcPr>
            <w:tcW w:w="2385" w:type="dxa"/>
            <w:tcBorders>
              <w:top w:val="nil"/>
              <w:left w:val="nil"/>
              <w:bottom w:val="single" w:sz="8" w:space="0" w:color="000000"/>
              <w:right w:val="single" w:sz="8" w:space="0" w:color="000000"/>
            </w:tcBorders>
            <w:shd w:val="clear" w:color="auto" w:fill="auto"/>
            <w:vAlign w:val="center"/>
            <w:hideMark/>
          </w:tcPr>
          <w:p w:rsidR="00A16A99" w:rsidRPr="00A60345" w:rsidRDefault="00A16A99" w:rsidP="003166A5">
            <w:pPr>
              <w:spacing w:after="0"/>
              <w:jc w:val="left"/>
              <w:rPr>
                <w:rFonts w:eastAsia="Times New Roman" w:cs="Times New Roman"/>
                <w:color w:val="000000"/>
                <w:sz w:val="20"/>
                <w:szCs w:val="20"/>
                <w:lang w:val="en-US" w:eastAsia="de-DE"/>
              </w:rPr>
            </w:pPr>
            <w:r w:rsidRPr="00A60345">
              <w:rPr>
                <w:rFonts w:eastAsia="Times New Roman" w:cs="Times New Roman"/>
                <w:color w:val="000000"/>
                <w:sz w:val="20"/>
                <w:szCs w:val="20"/>
                <w:lang w:val="en-US" w:eastAsia="de-DE"/>
              </w:rPr>
              <w:t>“</w:t>
            </w:r>
            <w:r w:rsidRPr="00831E12">
              <w:rPr>
                <w:rFonts w:eastAsia="Times New Roman" w:cs="Times New Roman"/>
                <w:color w:val="000000"/>
                <w:sz w:val="20"/>
                <w:szCs w:val="20"/>
                <w:lang w:val="en-US" w:eastAsia="de-DE"/>
              </w:rPr>
              <w:t>false</w:t>
            </w:r>
            <w:r w:rsidRPr="00A60345">
              <w:rPr>
                <w:rFonts w:eastAsia="Times New Roman" w:cs="Times New Roman"/>
                <w:color w:val="000000"/>
                <w:sz w:val="20"/>
                <w:szCs w:val="20"/>
                <w:lang w:val="en-US" w:eastAsia="de-DE"/>
              </w:rPr>
              <w:t>”</w:t>
            </w:r>
          </w:p>
        </w:tc>
        <w:tc>
          <w:tcPr>
            <w:tcW w:w="1881" w:type="dxa"/>
            <w:tcBorders>
              <w:top w:val="nil"/>
              <w:left w:val="nil"/>
              <w:bottom w:val="single" w:sz="8" w:space="0" w:color="000000"/>
              <w:right w:val="single" w:sz="8" w:space="0" w:color="000000"/>
            </w:tcBorders>
            <w:shd w:val="clear" w:color="auto" w:fill="auto"/>
            <w:vAlign w:val="center"/>
          </w:tcPr>
          <w:p w:rsidR="00A16A99" w:rsidRPr="003366C2" w:rsidRDefault="00A16A99" w:rsidP="003166A5">
            <w:pPr>
              <w:spacing w:after="0"/>
              <w:jc w:val="left"/>
              <w:rPr>
                <w:rFonts w:eastAsia="Times New Roman" w:cs="Times New Roman"/>
                <w:color w:val="000000"/>
                <w:sz w:val="20"/>
                <w:szCs w:val="20"/>
                <w:lang w:eastAsia="de-DE"/>
              </w:rPr>
            </w:pPr>
            <w:r w:rsidRPr="001C37F3">
              <w:rPr>
                <w:rFonts w:ascii="Calibri" w:eastAsia="Times New Roman" w:hAnsi="Calibri" w:cs="Times New Roman"/>
                <w:color w:val="000000"/>
                <w:sz w:val="20"/>
                <w:szCs w:val="20"/>
                <w:lang w:eastAsia="de-DE"/>
              </w:rPr>
              <w:t>- Auskunft</w:t>
            </w:r>
            <w:r w:rsidRPr="001C37F3">
              <w:rPr>
                <w:rFonts w:ascii="Calibri" w:eastAsia="Times New Roman" w:hAnsi="Calibri" w:cs="Times New Roman"/>
                <w:color w:val="000000"/>
                <w:sz w:val="20"/>
                <w:szCs w:val="20"/>
                <w:lang w:eastAsia="de-DE"/>
              </w:rPr>
              <w:br/>
              <w:t>- Nachverfolgbarkeit</w:t>
            </w:r>
            <w:r w:rsidRPr="001C37F3">
              <w:rPr>
                <w:rFonts w:ascii="Calibri" w:eastAsia="Times New Roman" w:hAnsi="Calibri" w:cs="Times New Roman"/>
                <w:color w:val="000000"/>
                <w:sz w:val="20"/>
                <w:szCs w:val="20"/>
                <w:lang w:eastAsia="de-DE"/>
              </w:rPr>
              <w:br/>
              <w:t>- Sicherheit</w:t>
            </w:r>
            <w:r w:rsidRPr="001C37F3">
              <w:rPr>
                <w:rFonts w:ascii="Calibri" w:eastAsia="Times New Roman" w:hAnsi="Calibri" w:cs="Times New Roman"/>
                <w:color w:val="000000"/>
                <w:sz w:val="20"/>
                <w:szCs w:val="20"/>
                <w:lang w:eastAsia="de-DE"/>
              </w:rPr>
              <w:br/>
              <w:t>- Verfügbarkeit</w:t>
            </w:r>
          </w:p>
        </w:tc>
        <w:tc>
          <w:tcPr>
            <w:tcW w:w="5528" w:type="dxa"/>
            <w:tcBorders>
              <w:top w:val="nil"/>
              <w:left w:val="nil"/>
              <w:bottom w:val="single" w:sz="8" w:space="0" w:color="000000"/>
              <w:right w:val="single" w:sz="12" w:space="0" w:color="auto"/>
            </w:tcBorders>
            <w:shd w:val="clear" w:color="auto" w:fill="auto"/>
            <w:vAlign w:val="center"/>
          </w:tcPr>
          <w:p w:rsidR="00A16A99" w:rsidRPr="003366C2" w:rsidRDefault="00A16A99" w:rsidP="003166A5">
            <w:pPr>
              <w:spacing w:after="0"/>
              <w:jc w:val="left"/>
              <w:rPr>
                <w:rFonts w:eastAsia="Times New Roman" w:cs="Times New Roman"/>
                <w:color w:val="000000"/>
                <w:sz w:val="20"/>
                <w:szCs w:val="20"/>
                <w:lang w:eastAsia="de-DE"/>
              </w:rPr>
            </w:pPr>
            <w:r>
              <w:rPr>
                <w:rFonts w:eastAsia="Times New Roman" w:cs="Times New Roman"/>
                <w:color w:val="000000"/>
                <w:sz w:val="20"/>
                <w:szCs w:val="20"/>
                <w:lang w:eastAsia="de-DE"/>
              </w:rPr>
              <w:t>Festlegung, ob eine Anfrage bzgl. vorhandener Daten erfolgte oder nicht</w:t>
            </w:r>
          </w:p>
        </w:tc>
      </w:tr>
      <w:tr w:rsidR="00A16A99" w:rsidRPr="003366C2" w:rsidTr="00A16A99">
        <w:trPr>
          <w:trHeight w:val="20"/>
        </w:trPr>
        <w:tc>
          <w:tcPr>
            <w:tcW w:w="1861" w:type="dxa"/>
            <w:vMerge/>
            <w:tcBorders>
              <w:left w:val="single" w:sz="12" w:space="0" w:color="auto"/>
              <w:right w:val="single" w:sz="8" w:space="0" w:color="000000"/>
            </w:tcBorders>
            <w:vAlign w:val="center"/>
            <w:hideMark/>
          </w:tcPr>
          <w:p w:rsidR="00A16A99" w:rsidRPr="00A60345" w:rsidRDefault="00A16A99" w:rsidP="003166A5">
            <w:pPr>
              <w:spacing w:after="0"/>
              <w:jc w:val="left"/>
              <w:rPr>
                <w:rFonts w:eastAsia="Times New Roman" w:cs="Times New Roman"/>
                <w:color w:val="000000"/>
                <w:sz w:val="20"/>
                <w:szCs w:val="20"/>
                <w:lang w:val="en-US" w:eastAsia="de-DE"/>
              </w:rPr>
            </w:pPr>
          </w:p>
        </w:tc>
        <w:tc>
          <w:tcPr>
            <w:tcW w:w="2680" w:type="dxa"/>
            <w:tcBorders>
              <w:top w:val="nil"/>
              <w:left w:val="nil"/>
              <w:bottom w:val="single" w:sz="8" w:space="0" w:color="000000"/>
              <w:right w:val="single" w:sz="8" w:space="0" w:color="000000"/>
            </w:tcBorders>
            <w:shd w:val="clear" w:color="auto" w:fill="auto"/>
            <w:vAlign w:val="center"/>
            <w:hideMark/>
          </w:tcPr>
          <w:p w:rsidR="00A16A99" w:rsidRPr="00A60345" w:rsidRDefault="00A16A99" w:rsidP="003166A5">
            <w:pPr>
              <w:spacing w:after="0"/>
              <w:jc w:val="left"/>
              <w:rPr>
                <w:rFonts w:eastAsia="Times New Roman" w:cs="Times New Roman"/>
                <w:color w:val="000000"/>
                <w:sz w:val="20"/>
                <w:szCs w:val="20"/>
                <w:lang w:val="en-US" w:eastAsia="de-DE"/>
              </w:rPr>
            </w:pPr>
            <w:proofErr w:type="spellStart"/>
            <w:r w:rsidRPr="00831E12">
              <w:rPr>
                <w:rFonts w:eastAsia="Times New Roman" w:cs="Times New Roman"/>
                <w:color w:val="000000"/>
                <w:sz w:val="20"/>
                <w:szCs w:val="20"/>
                <w:lang w:val="en-US" w:eastAsia="de-DE"/>
              </w:rPr>
              <w:t>RoleIDCode</w:t>
            </w:r>
            <w:proofErr w:type="spellEnd"/>
          </w:p>
        </w:tc>
        <w:tc>
          <w:tcPr>
            <w:tcW w:w="564" w:type="dxa"/>
            <w:tcBorders>
              <w:top w:val="nil"/>
              <w:left w:val="nil"/>
              <w:bottom w:val="single" w:sz="8" w:space="0" w:color="000000"/>
              <w:right w:val="single" w:sz="8" w:space="0" w:color="000000"/>
            </w:tcBorders>
            <w:shd w:val="clear" w:color="auto" w:fill="auto"/>
            <w:vAlign w:val="center"/>
            <w:hideMark/>
          </w:tcPr>
          <w:p w:rsidR="00A16A99" w:rsidRPr="00A60345" w:rsidRDefault="00A16A99" w:rsidP="003166A5">
            <w:pPr>
              <w:spacing w:after="0"/>
              <w:jc w:val="left"/>
              <w:rPr>
                <w:rFonts w:eastAsia="Times New Roman" w:cs="Times New Roman"/>
                <w:color w:val="000000"/>
                <w:sz w:val="20"/>
                <w:szCs w:val="20"/>
                <w:lang w:val="en-US" w:eastAsia="de-DE"/>
              </w:rPr>
            </w:pPr>
            <w:r w:rsidRPr="00A60345">
              <w:rPr>
                <w:rFonts w:eastAsia="Times New Roman" w:cs="Times New Roman"/>
                <w:color w:val="000000"/>
                <w:sz w:val="20"/>
                <w:szCs w:val="20"/>
                <w:lang w:val="en-US" w:eastAsia="de-DE"/>
              </w:rPr>
              <w:t>M</w:t>
            </w:r>
          </w:p>
        </w:tc>
        <w:tc>
          <w:tcPr>
            <w:tcW w:w="2385" w:type="dxa"/>
            <w:tcBorders>
              <w:top w:val="nil"/>
              <w:left w:val="nil"/>
              <w:bottom w:val="single" w:sz="8" w:space="0" w:color="000000"/>
              <w:right w:val="single" w:sz="8" w:space="0" w:color="000000"/>
            </w:tcBorders>
            <w:shd w:val="clear" w:color="auto" w:fill="auto"/>
            <w:vAlign w:val="center"/>
            <w:hideMark/>
          </w:tcPr>
          <w:p w:rsidR="00A16A99" w:rsidRPr="00A60345" w:rsidRDefault="00A16A99" w:rsidP="003166A5">
            <w:pPr>
              <w:spacing w:after="0"/>
              <w:jc w:val="left"/>
              <w:rPr>
                <w:rFonts w:eastAsia="Times New Roman" w:cs="Times New Roman"/>
                <w:color w:val="000000"/>
                <w:sz w:val="20"/>
                <w:szCs w:val="20"/>
                <w:lang w:val="en-US" w:eastAsia="de-DE"/>
              </w:rPr>
            </w:pPr>
            <w:r w:rsidRPr="00A60345">
              <w:rPr>
                <w:rFonts w:eastAsia="Times New Roman" w:cs="Times New Roman"/>
                <w:color w:val="000000"/>
                <w:sz w:val="20"/>
                <w:szCs w:val="20"/>
                <w:lang w:val="en-US" w:eastAsia="de-DE"/>
              </w:rPr>
              <w:t xml:space="preserve">EV(429577009, </w:t>
            </w:r>
            <w:r w:rsidRPr="00831E12">
              <w:rPr>
                <w:rFonts w:eastAsia="Times New Roman" w:cs="Times New Roman"/>
                <w:color w:val="000000"/>
                <w:sz w:val="20"/>
                <w:szCs w:val="20"/>
                <w:lang w:val="en-US" w:eastAsia="de-DE"/>
              </w:rPr>
              <w:t>SNOMED</w:t>
            </w:r>
            <w:r w:rsidRPr="00A60345">
              <w:rPr>
                <w:rFonts w:eastAsia="Times New Roman" w:cs="Times New Roman"/>
                <w:color w:val="000000"/>
                <w:sz w:val="20"/>
                <w:szCs w:val="20"/>
                <w:lang w:val="en-US" w:eastAsia="de-DE"/>
              </w:rPr>
              <w:t xml:space="preserve"> CT, "Patient </w:t>
            </w:r>
            <w:r w:rsidRPr="00831E12">
              <w:rPr>
                <w:rFonts w:eastAsia="Times New Roman" w:cs="Times New Roman"/>
                <w:color w:val="000000"/>
                <w:sz w:val="20"/>
                <w:szCs w:val="20"/>
                <w:lang w:val="en-US" w:eastAsia="de-DE"/>
              </w:rPr>
              <w:t>Advocate</w:t>
            </w:r>
            <w:r w:rsidRPr="00A60345">
              <w:rPr>
                <w:rFonts w:eastAsia="Times New Roman" w:cs="Times New Roman"/>
                <w:color w:val="000000"/>
                <w:sz w:val="20"/>
                <w:szCs w:val="20"/>
                <w:lang w:val="en-US" w:eastAsia="de-DE"/>
              </w:rPr>
              <w:t>")</w:t>
            </w:r>
          </w:p>
        </w:tc>
        <w:tc>
          <w:tcPr>
            <w:tcW w:w="1881" w:type="dxa"/>
            <w:tcBorders>
              <w:top w:val="nil"/>
              <w:left w:val="nil"/>
              <w:bottom w:val="single" w:sz="8" w:space="0" w:color="000000"/>
              <w:right w:val="single" w:sz="8" w:space="0" w:color="000000"/>
            </w:tcBorders>
            <w:shd w:val="clear" w:color="auto" w:fill="auto"/>
            <w:vAlign w:val="center"/>
          </w:tcPr>
          <w:p w:rsidR="00A16A99" w:rsidRPr="003366C2" w:rsidRDefault="00A16A99" w:rsidP="003166A5">
            <w:pPr>
              <w:spacing w:after="0"/>
              <w:jc w:val="left"/>
              <w:rPr>
                <w:rFonts w:eastAsia="Times New Roman" w:cs="Times New Roman"/>
                <w:color w:val="000000"/>
                <w:sz w:val="20"/>
                <w:szCs w:val="20"/>
                <w:lang w:eastAsia="de-DE"/>
              </w:rPr>
            </w:pPr>
            <w:r w:rsidRPr="001C37F3">
              <w:rPr>
                <w:rFonts w:ascii="Calibri" w:eastAsia="Times New Roman" w:hAnsi="Calibri" w:cs="Times New Roman"/>
                <w:color w:val="000000"/>
                <w:sz w:val="20"/>
                <w:szCs w:val="20"/>
                <w:lang w:eastAsia="de-DE"/>
              </w:rPr>
              <w:t>- Auskunft</w:t>
            </w:r>
            <w:r w:rsidRPr="001C37F3">
              <w:rPr>
                <w:rFonts w:ascii="Calibri" w:eastAsia="Times New Roman" w:hAnsi="Calibri" w:cs="Times New Roman"/>
                <w:color w:val="000000"/>
                <w:sz w:val="20"/>
                <w:szCs w:val="20"/>
                <w:lang w:eastAsia="de-DE"/>
              </w:rPr>
              <w:br/>
              <w:t>- Nachverfolgbarkeit</w:t>
            </w:r>
            <w:r w:rsidRPr="001C37F3">
              <w:rPr>
                <w:rFonts w:ascii="Calibri" w:eastAsia="Times New Roman" w:hAnsi="Calibri" w:cs="Times New Roman"/>
                <w:color w:val="000000"/>
                <w:sz w:val="20"/>
                <w:szCs w:val="20"/>
                <w:lang w:eastAsia="de-DE"/>
              </w:rPr>
              <w:br/>
              <w:t>- Sicherheit</w:t>
            </w:r>
            <w:r w:rsidRPr="001C37F3">
              <w:rPr>
                <w:rFonts w:ascii="Calibri" w:eastAsia="Times New Roman" w:hAnsi="Calibri" w:cs="Times New Roman"/>
                <w:color w:val="000000"/>
                <w:sz w:val="20"/>
                <w:szCs w:val="20"/>
                <w:lang w:eastAsia="de-DE"/>
              </w:rPr>
              <w:br/>
              <w:t>- Verfügbarkeit</w:t>
            </w:r>
          </w:p>
        </w:tc>
        <w:tc>
          <w:tcPr>
            <w:tcW w:w="5528" w:type="dxa"/>
            <w:tcBorders>
              <w:top w:val="nil"/>
              <w:left w:val="nil"/>
              <w:bottom w:val="single" w:sz="8" w:space="0" w:color="000000"/>
              <w:right w:val="single" w:sz="12" w:space="0" w:color="auto"/>
            </w:tcBorders>
            <w:shd w:val="clear" w:color="auto" w:fill="auto"/>
            <w:vAlign w:val="center"/>
          </w:tcPr>
          <w:p w:rsidR="00A16A99" w:rsidRPr="003366C2" w:rsidRDefault="00A16A99" w:rsidP="003166A5">
            <w:pPr>
              <w:spacing w:after="0"/>
              <w:jc w:val="left"/>
              <w:rPr>
                <w:rFonts w:eastAsia="Times New Roman" w:cs="Times New Roman"/>
                <w:color w:val="000000"/>
                <w:sz w:val="20"/>
                <w:szCs w:val="20"/>
                <w:lang w:eastAsia="de-DE"/>
              </w:rPr>
            </w:pPr>
            <w:r>
              <w:rPr>
                <w:rFonts w:eastAsia="Times New Roman" w:cs="Times New Roman"/>
                <w:color w:val="000000"/>
                <w:sz w:val="20"/>
                <w:szCs w:val="20"/>
                <w:lang w:eastAsia="de-DE"/>
              </w:rPr>
              <w:t>Erforderlich um zu erfahren, mit welcher Rolle und somit welchen an der Rolle verknüpften Rechten die Verarbeitung erfolgte</w:t>
            </w:r>
          </w:p>
        </w:tc>
      </w:tr>
      <w:tr w:rsidR="00A16A99" w:rsidRPr="003366C2" w:rsidTr="00A16A99">
        <w:trPr>
          <w:trHeight w:val="20"/>
        </w:trPr>
        <w:tc>
          <w:tcPr>
            <w:tcW w:w="1861" w:type="dxa"/>
            <w:vMerge/>
            <w:tcBorders>
              <w:left w:val="single" w:sz="12" w:space="0" w:color="auto"/>
              <w:right w:val="single" w:sz="8" w:space="0" w:color="000000"/>
            </w:tcBorders>
            <w:vAlign w:val="center"/>
            <w:hideMark/>
          </w:tcPr>
          <w:p w:rsidR="00A16A99" w:rsidRPr="00A60345" w:rsidRDefault="00A16A99" w:rsidP="003166A5">
            <w:pPr>
              <w:spacing w:after="0"/>
              <w:jc w:val="left"/>
              <w:rPr>
                <w:rFonts w:eastAsia="Times New Roman" w:cs="Times New Roman"/>
                <w:color w:val="000000"/>
                <w:sz w:val="20"/>
                <w:szCs w:val="20"/>
                <w:lang w:val="en-US" w:eastAsia="de-DE"/>
              </w:rPr>
            </w:pPr>
          </w:p>
        </w:tc>
        <w:tc>
          <w:tcPr>
            <w:tcW w:w="2680" w:type="dxa"/>
            <w:tcBorders>
              <w:top w:val="nil"/>
              <w:left w:val="nil"/>
              <w:bottom w:val="single" w:sz="4" w:space="0" w:color="auto"/>
              <w:right w:val="single" w:sz="8" w:space="0" w:color="000000"/>
            </w:tcBorders>
            <w:shd w:val="clear" w:color="auto" w:fill="auto"/>
            <w:vAlign w:val="center"/>
            <w:hideMark/>
          </w:tcPr>
          <w:p w:rsidR="00A16A99" w:rsidRPr="00A60345" w:rsidRDefault="00A16A99" w:rsidP="003166A5">
            <w:pPr>
              <w:spacing w:after="0"/>
              <w:jc w:val="left"/>
              <w:rPr>
                <w:rFonts w:eastAsia="Times New Roman" w:cs="Times New Roman"/>
                <w:color w:val="000000"/>
                <w:sz w:val="20"/>
                <w:szCs w:val="20"/>
                <w:lang w:val="en-US" w:eastAsia="de-DE"/>
              </w:rPr>
            </w:pPr>
            <w:proofErr w:type="spellStart"/>
            <w:r w:rsidRPr="00831E12">
              <w:rPr>
                <w:rFonts w:eastAsia="Times New Roman" w:cs="Times New Roman"/>
                <w:color w:val="000000"/>
                <w:sz w:val="20"/>
                <w:szCs w:val="20"/>
                <w:lang w:val="en-US" w:eastAsia="de-DE"/>
              </w:rPr>
              <w:t>NetworkAccessPointTypeCode</w:t>
            </w:r>
            <w:proofErr w:type="spellEnd"/>
          </w:p>
        </w:tc>
        <w:tc>
          <w:tcPr>
            <w:tcW w:w="564" w:type="dxa"/>
            <w:tcBorders>
              <w:top w:val="nil"/>
              <w:left w:val="nil"/>
              <w:bottom w:val="single" w:sz="4" w:space="0" w:color="auto"/>
              <w:right w:val="single" w:sz="8" w:space="0" w:color="000000"/>
            </w:tcBorders>
            <w:shd w:val="clear" w:color="auto" w:fill="auto"/>
            <w:vAlign w:val="center"/>
            <w:hideMark/>
          </w:tcPr>
          <w:p w:rsidR="00A16A99" w:rsidRPr="00A60345" w:rsidRDefault="00A16A99" w:rsidP="003166A5">
            <w:pPr>
              <w:spacing w:after="0"/>
              <w:jc w:val="left"/>
              <w:rPr>
                <w:rFonts w:eastAsia="Times New Roman" w:cs="Times New Roman"/>
                <w:color w:val="000000"/>
                <w:sz w:val="20"/>
                <w:szCs w:val="20"/>
                <w:lang w:val="en-US" w:eastAsia="de-DE"/>
              </w:rPr>
            </w:pPr>
            <w:r w:rsidRPr="00A60345">
              <w:rPr>
                <w:rFonts w:eastAsia="Times New Roman" w:cs="Times New Roman"/>
                <w:color w:val="000000"/>
                <w:sz w:val="20"/>
                <w:szCs w:val="20"/>
                <w:lang w:val="en-US" w:eastAsia="de-DE"/>
              </w:rPr>
              <w:t>U</w:t>
            </w:r>
          </w:p>
        </w:tc>
        <w:tc>
          <w:tcPr>
            <w:tcW w:w="2385" w:type="dxa"/>
            <w:tcBorders>
              <w:top w:val="nil"/>
              <w:left w:val="nil"/>
              <w:bottom w:val="single" w:sz="4" w:space="0" w:color="auto"/>
              <w:right w:val="single" w:sz="8" w:space="0" w:color="000000"/>
            </w:tcBorders>
            <w:shd w:val="clear" w:color="auto" w:fill="auto"/>
            <w:vAlign w:val="center"/>
            <w:hideMark/>
          </w:tcPr>
          <w:p w:rsidR="00A16A99" w:rsidRPr="00A60345" w:rsidRDefault="00A16A99" w:rsidP="003166A5">
            <w:pPr>
              <w:spacing w:after="0"/>
              <w:jc w:val="left"/>
              <w:rPr>
                <w:rFonts w:eastAsia="Times New Roman" w:cs="Times New Roman"/>
                <w:color w:val="000000"/>
                <w:sz w:val="20"/>
                <w:szCs w:val="20"/>
                <w:lang w:val="en-US" w:eastAsia="de-DE"/>
              </w:rPr>
            </w:pPr>
            <w:r w:rsidRPr="00831E12">
              <w:rPr>
                <w:rFonts w:eastAsia="Times New Roman" w:cs="Times New Roman"/>
                <w:color w:val="000000"/>
                <w:sz w:val="20"/>
                <w:szCs w:val="20"/>
                <w:lang w:val="en-US" w:eastAsia="de-DE"/>
              </w:rPr>
              <w:t>not</w:t>
            </w:r>
            <w:r w:rsidRPr="00A60345">
              <w:rPr>
                <w:rFonts w:eastAsia="Times New Roman" w:cs="Times New Roman"/>
                <w:color w:val="000000"/>
                <w:sz w:val="20"/>
                <w:szCs w:val="20"/>
                <w:lang w:val="en-US" w:eastAsia="de-DE"/>
              </w:rPr>
              <w:t xml:space="preserve"> </w:t>
            </w:r>
            <w:r w:rsidRPr="00831E12">
              <w:rPr>
                <w:rFonts w:eastAsia="Times New Roman" w:cs="Times New Roman"/>
                <w:color w:val="000000"/>
                <w:sz w:val="20"/>
                <w:szCs w:val="20"/>
                <w:lang w:val="en-US" w:eastAsia="de-DE"/>
              </w:rPr>
              <w:t>specialized</w:t>
            </w:r>
          </w:p>
        </w:tc>
        <w:tc>
          <w:tcPr>
            <w:tcW w:w="1881" w:type="dxa"/>
            <w:tcBorders>
              <w:top w:val="nil"/>
              <w:left w:val="nil"/>
              <w:bottom w:val="single" w:sz="4" w:space="0" w:color="auto"/>
              <w:right w:val="single" w:sz="8" w:space="0" w:color="000000"/>
            </w:tcBorders>
            <w:shd w:val="clear" w:color="auto" w:fill="auto"/>
            <w:vAlign w:val="center"/>
          </w:tcPr>
          <w:p w:rsidR="00A16A99" w:rsidRPr="003366C2" w:rsidRDefault="00A16A99" w:rsidP="003166A5">
            <w:pPr>
              <w:spacing w:after="0"/>
              <w:jc w:val="left"/>
              <w:rPr>
                <w:rFonts w:eastAsia="Times New Roman" w:cs="Times New Roman"/>
                <w:color w:val="000000"/>
                <w:sz w:val="20"/>
                <w:szCs w:val="20"/>
                <w:lang w:eastAsia="de-DE"/>
              </w:rPr>
            </w:pPr>
            <w:r w:rsidRPr="001C37F3">
              <w:rPr>
                <w:rFonts w:ascii="Calibri" w:eastAsia="Times New Roman" w:hAnsi="Calibri" w:cs="Times New Roman"/>
                <w:color w:val="000000"/>
                <w:sz w:val="20"/>
                <w:szCs w:val="20"/>
                <w:lang w:eastAsia="de-DE"/>
              </w:rPr>
              <w:t>- Auskunft</w:t>
            </w:r>
            <w:r w:rsidRPr="001C37F3">
              <w:rPr>
                <w:rFonts w:ascii="Calibri" w:eastAsia="Times New Roman" w:hAnsi="Calibri" w:cs="Times New Roman"/>
                <w:color w:val="000000"/>
                <w:sz w:val="20"/>
                <w:szCs w:val="20"/>
                <w:lang w:eastAsia="de-DE"/>
              </w:rPr>
              <w:br/>
              <w:t>- Nachverfolgbarkeit</w:t>
            </w:r>
            <w:r w:rsidRPr="001C37F3">
              <w:rPr>
                <w:rFonts w:ascii="Calibri" w:eastAsia="Times New Roman" w:hAnsi="Calibri" w:cs="Times New Roman"/>
                <w:color w:val="000000"/>
                <w:sz w:val="20"/>
                <w:szCs w:val="20"/>
                <w:lang w:eastAsia="de-DE"/>
              </w:rPr>
              <w:br/>
              <w:t>- Sicherheit</w:t>
            </w:r>
            <w:r w:rsidRPr="001C37F3">
              <w:rPr>
                <w:rFonts w:ascii="Calibri" w:eastAsia="Times New Roman" w:hAnsi="Calibri" w:cs="Times New Roman"/>
                <w:color w:val="000000"/>
                <w:sz w:val="20"/>
                <w:szCs w:val="20"/>
                <w:lang w:eastAsia="de-DE"/>
              </w:rPr>
              <w:br/>
              <w:t>- Verfügbarkeit</w:t>
            </w:r>
          </w:p>
        </w:tc>
        <w:tc>
          <w:tcPr>
            <w:tcW w:w="5528" w:type="dxa"/>
            <w:tcBorders>
              <w:top w:val="nil"/>
              <w:left w:val="nil"/>
              <w:bottom w:val="single" w:sz="4" w:space="0" w:color="auto"/>
              <w:right w:val="single" w:sz="12" w:space="0" w:color="auto"/>
            </w:tcBorders>
            <w:shd w:val="clear" w:color="auto" w:fill="auto"/>
            <w:vAlign w:val="center"/>
          </w:tcPr>
          <w:p w:rsidR="00A16A99" w:rsidRPr="003366C2" w:rsidRDefault="00A16A99" w:rsidP="003166A5">
            <w:pPr>
              <w:spacing w:after="0"/>
              <w:jc w:val="left"/>
              <w:rPr>
                <w:rFonts w:eastAsia="Times New Roman" w:cs="Times New Roman"/>
                <w:color w:val="000000"/>
                <w:sz w:val="20"/>
                <w:szCs w:val="20"/>
                <w:lang w:eastAsia="de-DE"/>
              </w:rPr>
            </w:pPr>
            <w:r>
              <w:rPr>
                <w:rFonts w:eastAsia="Times New Roman" w:cs="Times New Roman"/>
                <w:color w:val="000000"/>
                <w:sz w:val="20"/>
                <w:szCs w:val="20"/>
                <w:lang w:eastAsia="de-DE"/>
              </w:rPr>
              <w:t>Angabe des Netzwerks; kann zur Nachverfolgung von Sicherheitsvorfällen genutzt werden</w:t>
            </w:r>
          </w:p>
        </w:tc>
      </w:tr>
      <w:tr w:rsidR="00A16A99" w:rsidRPr="003366C2" w:rsidTr="00A16A99">
        <w:trPr>
          <w:trHeight w:val="20"/>
        </w:trPr>
        <w:tc>
          <w:tcPr>
            <w:tcW w:w="1861" w:type="dxa"/>
            <w:vMerge/>
            <w:tcBorders>
              <w:left w:val="single" w:sz="12" w:space="0" w:color="auto"/>
              <w:bottom w:val="single" w:sz="12" w:space="0" w:color="auto"/>
              <w:right w:val="single" w:sz="8" w:space="0" w:color="000000"/>
            </w:tcBorders>
            <w:vAlign w:val="center"/>
          </w:tcPr>
          <w:p w:rsidR="00A16A99" w:rsidRPr="00A60345" w:rsidRDefault="00A16A99" w:rsidP="003166A5">
            <w:pPr>
              <w:spacing w:after="0"/>
              <w:jc w:val="left"/>
              <w:rPr>
                <w:rFonts w:eastAsia="Times New Roman" w:cs="Times New Roman"/>
                <w:color w:val="000000"/>
                <w:sz w:val="20"/>
                <w:szCs w:val="20"/>
                <w:lang w:val="en-US" w:eastAsia="de-DE"/>
              </w:rPr>
            </w:pPr>
          </w:p>
        </w:tc>
        <w:tc>
          <w:tcPr>
            <w:tcW w:w="2680" w:type="dxa"/>
            <w:tcBorders>
              <w:top w:val="single" w:sz="4" w:space="0" w:color="auto"/>
              <w:left w:val="nil"/>
              <w:bottom w:val="single" w:sz="12" w:space="0" w:color="auto"/>
              <w:right w:val="single" w:sz="4" w:space="0" w:color="auto"/>
            </w:tcBorders>
            <w:shd w:val="clear" w:color="auto" w:fill="auto"/>
            <w:vAlign w:val="center"/>
          </w:tcPr>
          <w:p w:rsidR="00A16A99" w:rsidRPr="00A60345" w:rsidRDefault="00A16A99" w:rsidP="00AB6AF9">
            <w:pPr>
              <w:spacing w:after="0"/>
              <w:jc w:val="left"/>
              <w:rPr>
                <w:rFonts w:eastAsia="Times New Roman" w:cs="Times New Roman"/>
                <w:color w:val="000000"/>
                <w:sz w:val="20"/>
                <w:szCs w:val="20"/>
                <w:lang w:val="en-US" w:eastAsia="de-DE"/>
              </w:rPr>
            </w:pPr>
            <w:proofErr w:type="spellStart"/>
            <w:r w:rsidRPr="00831E12">
              <w:rPr>
                <w:rFonts w:eastAsia="Times New Roman" w:cs="Times New Roman"/>
                <w:color w:val="000000"/>
                <w:sz w:val="20"/>
                <w:szCs w:val="20"/>
                <w:lang w:val="en-US" w:eastAsia="de-DE"/>
              </w:rPr>
              <w:t>NetworkAccessPointID</w:t>
            </w:r>
            <w:proofErr w:type="spellEnd"/>
          </w:p>
        </w:tc>
        <w:tc>
          <w:tcPr>
            <w:tcW w:w="564" w:type="dxa"/>
            <w:tcBorders>
              <w:top w:val="single" w:sz="4" w:space="0" w:color="auto"/>
              <w:left w:val="single" w:sz="4" w:space="0" w:color="auto"/>
              <w:bottom w:val="single" w:sz="12" w:space="0" w:color="auto"/>
              <w:right w:val="single" w:sz="4" w:space="0" w:color="auto"/>
            </w:tcBorders>
            <w:shd w:val="clear" w:color="auto" w:fill="auto"/>
            <w:vAlign w:val="center"/>
          </w:tcPr>
          <w:p w:rsidR="00A16A99" w:rsidRPr="00A60345" w:rsidRDefault="00A16A99" w:rsidP="00AB6AF9">
            <w:pPr>
              <w:spacing w:after="0"/>
              <w:jc w:val="left"/>
              <w:rPr>
                <w:rFonts w:eastAsia="Times New Roman" w:cs="Times New Roman"/>
                <w:color w:val="000000"/>
                <w:sz w:val="20"/>
                <w:szCs w:val="20"/>
                <w:lang w:val="en-US" w:eastAsia="de-DE"/>
              </w:rPr>
            </w:pPr>
            <w:r w:rsidRPr="00A60345">
              <w:rPr>
                <w:rFonts w:eastAsia="Times New Roman" w:cs="Times New Roman"/>
                <w:color w:val="000000"/>
                <w:sz w:val="20"/>
                <w:szCs w:val="20"/>
                <w:lang w:val="en-US" w:eastAsia="de-DE"/>
              </w:rPr>
              <w:t>U</w:t>
            </w:r>
          </w:p>
        </w:tc>
        <w:tc>
          <w:tcPr>
            <w:tcW w:w="2385" w:type="dxa"/>
            <w:tcBorders>
              <w:top w:val="single" w:sz="4" w:space="0" w:color="auto"/>
              <w:left w:val="single" w:sz="4" w:space="0" w:color="auto"/>
              <w:bottom w:val="single" w:sz="12" w:space="0" w:color="auto"/>
              <w:right w:val="single" w:sz="4" w:space="0" w:color="auto"/>
            </w:tcBorders>
            <w:shd w:val="clear" w:color="auto" w:fill="auto"/>
            <w:vAlign w:val="center"/>
          </w:tcPr>
          <w:p w:rsidR="00A16A99" w:rsidRPr="00A60345" w:rsidRDefault="00A16A99" w:rsidP="00AB6AF9">
            <w:pPr>
              <w:spacing w:after="0"/>
              <w:jc w:val="left"/>
              <w:rPr>
                <w:rFonts w:eastAsia="Times New Roman" w:cs="Times New Roman"/>
                <w:color w:val="000000"/>
                <w:sz w:val="20"/>
                <w:szCs w:val="20"/>
                <w:lang w:val="en-US" w:eastAsia="de-DE"/>
              </w:rPr>
            </w:pPr>
            <w:r w:rsidRPr="00831E12">
              <w:rPr>
                <w:rFonts w:eastAsia="Times New Roman" w:cs="Times New Roman"/>
                <w:color w:val="000000"/>
                <w:sz w:val="20"/>
                <w:szCs w:val="20"/>
                <w:lang w:val="en-US" w:eastAsia="de-DE"/>
              </w:rPr>
              <w:t>not</w:t>
            </w:r>
            <w:r w:rsidRPr="00A60345">
              <w:rPr>
                <w:rFonts w:eastAsia="Times New Roman" w:cs="Times New Roman"/>
                <w:color w:val="000000"/>
                <w:sz w:val="20"/>
                <w:szCs w:val="20"/>
                <w:lang w:val="en-US" w:eastAsia="de-DE"/>
              </w:rPr>
              <w:t xml:space="preserve"> </w:t>
            </w:r>
            <w:r w:rsidRPr="00831E12">
              <w:rPr>
                <w:rFonts w:eastAsia="Times New Roman" w:cs="Times New Roman"/>
                <w:color w:val="000000"/>
                <w:sz w:val="20"/>
                <w:szCs w:val="20"/>
                <w:lang w:val="en-US" w:eastAsia="de-DE"/>
              </w:rPr>
              <w:t>specialized</w:t>
            </w:r>
          </w:p>
        </w:tc>
        <w:tc>
          <w:tcPr>
            <w:tcW w:w="1881" w:type="dxa"/>
            <w:tcBorders>
              <w:top w:val="single" w:sz="4" w:space="0" w:color="auto"/>
              <w:left w:val="single" w:sz="4" w:space="0" w:color="auto"/>
              <w:bottom w:val="single" w:sz="12" w:space="0" w:color="auto"/>
              <w:right w:val="single" w:sz="4" w:space="0" w:color="auto"/>
            </w:tcBorders>
            <w:shd w:val="clear" w:color="auto" w:fill="auto"/>
            <w:vAlign w:val="center"/>
          </w:tcPr>
          <w:p w:rsidR="00A16A99" w:rsidRPr="003366C2" w:rsidRDefault="00A16A99" w:rsidP="00AB6AF9">
            <w:pPr>
              <w:spacing w:after="0"/>
              <w:jc w:val="left"/>
              <w:rPr>
                <w:rFonts w:eastAsia="Times New Roman" w:cs="Times New Roman"/>
                <w:color w:val="000000"/>
                <w:sz w:val="20"/>
                <w:szCs w:val="20"/>
                <w:lang w:eastAsia="de-DE"/>
              </w:rPr>
            </w:pPr>
            <w:r w:rsidRPr="001C37F3">
              <w:rPr>
                <w:rFonts w:ascii="Calibri" w:eastAsia="Times New Roman" w:hAnsi="Calibri" w:cs="Times New Roman"/>
                <w:color w:val="000000"/>
                <w:sz w:val="20"/>
                <w:szCs w:val="20"/>
                <w:lang w:eastAsia="de-DE"/>
              </w:rPr>
              <w:t>- Auskunft</w:t>
            </w:r>
            <w:r w:rsidRPr="001C37F3">
              <w:rPr>
                <w:rFonts w:ascii="Calibri" w:eastAsia="Times New Roman" w:hAnsi="Calibri" w:cs="Times New Roman"/>
                <w:color w:val="000000"/>
                <w:sz w:val="20"/>
                <w:szCs w:val="20"/>
                <w:lang w:eastAsia="de-DE"/>
              </w:rPr>
              <w:br/>
              <w:t>- Nachverfolgbarkeit</w:t>
            </w:r>
            <w:r w:rsidRPr="001C37F3">
              <w:rPr>
                <w:rFonts w:ascii="Calibri" w:eastAsia="Times New Roman" w:hAnsi="Calibri" w:cs="Times New Roman"/>
                <w:color w:val="000000"/>
                <w:sz w:val="20"/>
                <w:szCs w:val="20"/>
                <w:lang w:eastAsia="de-DE"/>
              </w:rPr>
              <w:br/>
              <w:t>- Sicherheit</w:t>
            </w:r>
            <w:r w:rsidRPr="001C37F3">
              <w:rPr>
                <w:rFonts w:ascii="Calibri" w:eastAsia="Times New Roman" w:hAnsi="Calibri" w:cs="Times New Roman"/>
                <w:color w:val="000000"/>
                <w:sz w:val="20"/>
                <w:szCs w:val="20"/>
                <w:lang w:eastAsia="de-DE"/>
              </w:rPr>
              <w:br/>
              <w:t>- Verfügbarkeit</w:t>
            </w:r>
          </w:p>
        </w:tc>
        <w:tc>
          <w:tcPr>
            <w:tcW w:w="5528" w:type="dxa"/>
            <w:tcBorders>
              <w:top w:val="single" w:sz="4" w:space="0" w:color="auto"/>
              <w:left w:val="single" w:sz="4" w:space="0" w:color="auto"/>
              <w:bottom w:val="single" w:sz="12" w:space="0" w:color="auto"/>
              <w:right w:val="single" w:sz="12" w:space="0" w:color="auto"/>
            </w:tcBorders>
            <w:shd w:val="clear" w:color="auto" w:fill="auto"/>
            <w:vAlign w:val="center"/>
          </w:tcPr>
          <w:p w:rsidR="00A16A99" w:rsidRPr="003366C2" w:rsidRDefault="00A16A99" w:rsidP="00AB6AF9">
            <w:pPr>
              <w:spacing w:after="0"/>
              <w:jc w:val="left"/>
              <w:rPr>
                <w:rFonts w:eastAsia="Times New Roman" w:cs="Times New Roman"/>
                <w:color w:val="000000"/>
                <w:sz w:val="20"/>
                <w:szCs w:val="20"/>
                <w:lang w:eastAsia="de-DE"/>
              </w:rPr>
            </w:pPr>
            <w:r>
              <w:rPr>
                <w:rFonts w:eastAsia="Times New Roman" w:cs="Times New Roman"/>
                <w:color w:val="000000"/>
                <w:sz w:val="20"/>
                <w:szCs w:val="20"/>
                <w:lang w:eastAsia="de-DE"/>
              </w:rPr>
              <w:t>Angabe der Netzwerk ID; kann zur Nachverfolgung von Sicherheitsvorfällen genutzt werden</w:t>
            </w:r>
          </w:p>
        </w:tc>
      </w:tr>
    </w:tbl>
    <w:p w:rsidR="0068410C" w:rsidRDefault="0068410C" w:rsidP="0068410C"/>
    <w:p w:rsidR="003166A5" w:rsidRDefault="003166A5" w:rsidP="00917333">
      <w:pPr>
        <w:pStyle w:val="berschrift2"/>
        <w:numPr>
          <w:ilvl w:val="3"/>
          <w:numId w:val="3"/>
        </w:numPr>
      </w:pPr>
      <w:bookmarkStart w:id="298" w:name="_Toc43415877"/>
      <w:bookmarkStart w:id="299" w:name="_Toc50475415"/>
      <w:proofErr w:type="spellStart"/>
      <w:r w:rsidRPr="006F2805">
        <w:t>Receiving</w:t>
      </w:r>
      <w:proofErr w:type="spellEnd"/>
      <w:r w:rsidRPr="003166A5">
        <w:t xml:space="preserve"> Agent</w:t>
      </w:r>
      <w:bookmarkEnd w:id="298"/>
      <w:bookmarkEnd w:id="299"/>
    </w:p>
    <w:tbl>
      <w:tblPr>
        <w:tblW w:w="14899" w:type="dxa"/>
        <w:tblInd w:w="55" w:type="dxa"/>
        <w:tblCellMar>
          <w:left w:w="70" w:type="dxa"/>
          <w:right w:w="70" w:type="dxa"/>
        </w:tblCellMar>
        <w:tblLook w:val="04A0" w:firstRow="1" w:lastRow="0" w:firstColumn="1" w:lastColumn="0" w:noHBand="0" w:noVBand="1"/>
      </w:tblPr>
      <w:tblGrid>
        <w:gridCol w:w="1858"/>
        <w:gridCol w:w="2693"/>
        <w:gridCol w:w="567"/>
        <w:gridCol w:w="1985"/>
        <w:gridCol w:w="1843"/>
        <w:gridCol w:w="5953"/>
      </w:tblGrid>
      <w:tr w:rsidR="0068410C" w:rsidRPr="00C33036" w:rsidTr="00A16A99">
        <w:trPr>
          <w:trHeight w:val="20"/>
        </w:trPr>
        <w:tc>
          <w:tcPr>
            <w:tcW w:w="1858" w:type="dxa"/>
            <w:tcBorders>
              <w:bottom w:val="single" w:sz="12" w:space="0" w:color="auto"/>
              <w:right w:val="single" w:sz="4" w:space="0" w:color="auto"/>
            </w:tcBorders>
            <w:shd w:val="clear" w:color="auto" w:fill="auto"/>
            <w:vAlign w:val="center"/>
          </w:tcPr>
          <w:p w:rsidR="0068410C" w:rsidRPr="00C33036" w:rsidRDefault="003166A5" w:rsidP="004A09FE">
            <w:pPr>
              <w:spacing w:after="0"/>
              <w:rPr>
                <w:rFonts w:eastAsia="Times New Roman" w:cs="Times New Roman"/>
                <w:b/>
                <w:bCs/>
                <w:color w:val="000000"/>
                <w:sz w:val="20"/>
                <w:szCs w:val="20"/>
                <w:lang w:eastAsia="de-DE"/>
              </w:rPr>
            </w:pPr>
            <w:r>
              <w:br w:type="page"/>
            </w:r>
          </w:p>
        </w:tc>
        <w:tc>
          <w:tcPr>
            <w:tcW w:w="2693" w:type="dxa"/>
            <w:tcBorders>
              <w:top w:val="single" w:sz="4" w:space="0" w:color="auto"/>
              <w:left w:val="single" w:sz="4" w:space="0" w:color="auto"/>
              <w:bottom w:val="single" w:sz="12" w:space="0" w:color="auto"/>
              <w:right w:val="single" w:sz="4" w:space="0" w:color="auto"/>
            </w:tcBorders>
            <w:shd w:val="clear" w:color="auto" w:fill="BFBFBF" w:themeFill="background1" w:themeFillShade="BF"/>
            <w:vAlign w:val="center"/>
          </w:tcPr>
          <w:p w:rsidR="0068410C" w:rsidRPr="00C33036" w:rsidRDefault="0068410C" w:rsidP="0068410C">
            <w:pPr>
              <w:spacing w:after="0"/>
              <w:jc w:val="center"/>
              <w:rPr>
                <w:rFonts w:eastAsia="Times New Roman" w:cs="Times New Roman"/>
                <w:b/>
                <w:bCs/>
                <w:color w:val="000000"/>
                <w:sz w:val="20"/>
                <w:szCs w:val="20"/>
                <w:lang w:eastAsia="de-DE"/>
              </w:rPr>
            </w:pPr>
            <w:r w:rsidRPr="00C33036">
              <w:rPr>
                <w:rFonts w:eastAsia="Times New Roman" w:cs="Times New Roman"/>
                <w:b/>
                <w:bCs/>
                <w:color w:val="000000"/>
                <w:sz w:val="20"/>
                <w:szCs w:val="20"/>
                <w:lang w:eastAsia="de-DE"/>
              </w:rPr>
              <w:t>Field Name</w:t>
            </w:r>
          </w:p>
        </w:tc>
        <w:tc>
          <w:tcPr>
            <w:tcW w:w="567" w:type="dxa"/>
            <w:tcBorders>
              <w:top w:val="single" w:sz="4" w:space="0" w:color="auto"/>
              <w:left w:val="single" w:sz="4" w:space="0" w:color="auto"/>
              <w:bottom w:val="single" w:sz="12" w:space="0" w:color="auto"/>
              <w:right w:val="single" w:sz="4" w:space="0" w:color="auto"/>
            </w:tcBorders>
            <w:shd w:val="clear" w:color="auto" w:fill="BFBFBF" w:themeFill="background1" w:themeFillShade="BF"/>
            <w:vAlign w:val="center"/>
          </w:tcPr>
          <w:p w:rsidR="0068410C" w:rsidRPr="00C33036" w:rsidRDefault="0068410C" w:rsidP="0068410C">
            <w:pPr>
              <w:spacing w:after="0"/>
              <w:jc w:val="center"/>
              <w:rPr>
                <w:rFonts w:eastAsia="Times New Roman" w:cs="Times New Roman"/>
                <w:b/>
                <w:bCs/>
                <w:color w:val="000000"/>
                <w:sz w:val="20"/>
                <w:szCs w:val="20"/>
                <w:lang w:eastAsia="de-DE"/>
              </w:rPr>
            </w:pPr>
            <w:proofErr w:type="spellStart"/>
            <w:r w:rsidRPr="006F2805">
              <w:rPr>
                <w:rFonts w:eastAsia="Times New Roman" w:cs="Times New Roman"/>
                <w:b/>
                <w:bCs/>
                <w:color w:val="000000"/>
                <w:sz w:val="20"/>
                <w:szCs w:val="20"/>
                <w:lang w:eastAsia="de-DE"/>
              </w:rPr>
              <w:t>Opt</w:t>
            </w:r>
            <w:proofErr w:type="spellEnd"/>
          </w:p>
        </w:tc>
        <w:tc>
          <w:tcPr>
            <w:tcW w:w="1985" w:type="dxa"/>
            <w:tcBorders>
              <w:top w:val="single" w:sz="4" w:space="0" w:color="auto"/>
              <w:left w:val="single" w:sz="4" w:space="0" w:color="auto"/>
              <w:bottom w:val="single" w:sz="12" w:space="0" w:color="auto"/>
              <w:right w:val="single" w:sz="4" w:space="0" w:color="auto"/>
            </w:tcBorders>
            <w:shd w:val="clear" w:color="auto" w:fill="BFBFBF" w:themeFill="background1" w:themeFillShade="BF"/>
            <w:vAlign w:val="center"/>
          </w:tcPr>
          <w:p w:rsidR="0068410C" w:rsidRPr="006F2805" w:rsidRDefault="0068410C" w:rsidP="0068410C">
            <w:pPr>
              <w:spacing w:after="0"/>
              <w:jc w:val="center"/>
              <w:rPr>
                <w:rFonts w:eastAsia="Times New Roman" w:cs="Times New Roman"/>
                <w:b/>
                <w:bCs/>
                <w:color w:val="000000"/>
                <w:sz w:val="20"/>
                <w:szCs w:val="20"/>
                <w:lang w:eastAsia="de-DE"/>
              </w:rPr>
            </w:pPr>
            <w:r w:rsidRPr="006F2805">
              <w:rPr>
                <w:rFonts w:eastAsia="Times New Roman" w:cs="Times New Roman"/>
                <w:b/>
                <w:bCs/>
                <w:color w:val="000000"/>
                <w:sz w:val="20"/>
                <w:szCs w:val="20"/>
                <w:lang w:eastAsia="de-DE"/>
              </w:rPr>
              <w:t xml:space="preserve">Value </w:t>
            </w:r>
            <w:proofErr w:type="spellStart"/>
            <w:r w:rsidRPr="006F2805">
              <w:rPr>
                <w:rFonts w:eastAsia="Times New Roman" w:cs="Times New Roman"/>
                <w:b/>
                <w:bCs/>
                <w:color w:val="000000"/>
                <w:sz w:val="20"/>
                <w:szCs w:val="20"/>
                <w:lang w:eastAsia="de-DE"/>
              </w:rPr>
              <w:t>Constraints</w:t>
            </w:r>
            <w:proofErr w:type="spellEnd"/>
          </w:p>
        </w:tc>
        <w:tc>
          <w:tcPr>
            <w:tcW w:w="1843" w:type="dxa"/>
            <w:tcBorders>
              <w:top w:val="single" w:sz="4" w:space="0" w:color="auto"/>
              <w:left w:val="single" w:sz="4" w:space="0" w:color="auto"/>
              <w:bottom w:val="single" w:sz="12" w:space="0" w:color="auto"/>
              <w:right w:val="single" w:sz="4" w:space="0" w:color="auto"/>
            </w:tcBorders>
            <w:shd w:val="clear" w:color="auto" w:fill="BFBFBF" w:themeFill="background1" w:themeFillShade="BF"/>
            <w:vAlign w:val="center"/>
          </w:tcPr>
          <w:p w:rsidR="0068410C" w:rsidRPr="00C33036" w:rsidRDefault="0068410C" w:rsidP="0068410C">
            <w:pPr>
              <w:spacing w:after="0"/>
              <w:jc w:val="center"/>
              <w:rPr>
                <w:rFonts w:eastAsia="Times New Roman" w:cs="Times New Roman"/>
                <w:b/>
                <w:bCs/>
                <w:color w:val="000000"/>
                <w:sz w:val="20"/>
                <w:szCs w:val="20"/>
                <w:lang w:eastAsia="de-DE"/>
              </w:rPr>
            </w:pPr>
            <w:r w:rsidRPr="00C33036">
              <w:rPr>
                <w:rFonts w:eastAsia="Times New Roman" w:cs="Times New Roman"/>
                <w:b/>
                <w:bCs/>
                <w:color w:val="000000"/>
                <w:sz w:val="20"/>
                <w:szCs w:val="20"/>
                <w:lang w:eastAsia="de-DE"/>
              </w:rPr>
              <w:t>Zweck</w:t>
            </w:r>
          </w:p>
        </w:tc>
        <w:tc>
          <w:tcPr>
            <w:tcW w:w="5953" w:type="dxa"/>
            <w:tcBorders>
              <w:top w:val="single" w:sz="4" w:space="0" w:color="auto"/>
              <w:left w:val="single" w:sz="4" w:space="0" w:color="auto"/>
              <w:bottom w:val="single" w:sz="12" w:space="0" w:color="auto"/>
              <w:right w:val="single" w:sz="4" w:space="0" w:color="auto"/>
            </w:tcBorders>
            <w:shd w:val="clear" w:color="auto" w:fill="BFBFBF" w:themeFill="background1" w:themeFillShade="BF"/>
            <w:vAlign w:val="center"/>
          </w:tcPr>
          <w:p w:rsidR="0068410C" w:rsidRPr="00C33036" w:rsidRDefault="0068410C" w:rsidP="0068410C">
            <w:pPr>
              <w:spacing w:after="0"/>
              <w:jc w:val="center"/>
              <w:rPr>
                <w:rFonts w:eastAsia="Times New Roman" w:cs="Times New Roman"/>
                <w:b/>
                <w:bCs/>
                <w:color w:val="000000"/>
                <w:sz w:val="20"/>
                <w:szCs w:val="20"/>
                <w:lang w:eastAsia="de-DE"/>
              </w:rPr>
            </w:pPr>
            <w:r w:rsidRPr="00C33036">
              <w:rPr>
                <w:rFonts w:eastAsia="Times New Roman" w:cs="Times New Roman"/>
                <w:b/>
                <w:bCs/>
                <w:color w:val="000000"/>
                <w:sz w:val="20"/>
                <w:szCs w:val="20"/>
                <w:lang w:eastAsia="de-DE"/>
              </w:rPr>
              <w:t>Begründung Erforderlichkeit</w:t>
            </w:r>
          </w:p>
        </w:tc>
      </w:tr>
      <w:tr w:rsidR="00A16A99" w:rsidRPr="003366C2" w:rsidTr="00A16A99">
        <w:trPr>
          <w:trHeight w:val="20"/>
        </w:trPr>
        <w:tc>
          <w:tcPr>
            <w:tcW w:w="1858" w:type="dxa"/>
            <w:vMerge w:val="restart"/>
            <w:tcBorders>
              <w:top w:val="single" w:sz="12" w:space="0" w:color="auto"/>
              <w:left w:val="single" w:sz="12" w:space="0" w:color="auto"/>
              <w:bottom w:val="single" w:sz="8" w:space="0" w:color="000000"/>
              <w:right w:val="single" w:sz="8" w:space="0" w:color="000000"/>
            </w:tcBorders>
            <w:shd w:val="clear" w:color="auto" w:fill="auto"/>
            <w:vAlign w:val="center"/>
            <w:hideMark/>
          </w:tcPr>
          <w:p w:rsidR="00A16A99" w:rsidRPr="00A60345" w:rsidRDefault="00A16A99" w:rsidP="003166A5">
            <w:pPr>
              <w:spacing w:after="0"/>
              <w:jc w:val="left"/>
              <w:rPr>
                <w:rFonts w:eastAsia="Times New Roman" w:cs="Arial"/>
                <w:b/>
                <w:bCs/>
                <w:color w:val="000000"/>
                <w:sz w:val="20"/>
                <w:szCs w:val="20"/>
                <w:lang w:val="en-US" w:eastAsia="de-DE"/>
              </w:rPr>
            </w:pPr>
            <w:r w:rsidRPr="00831E12">
              <w:rPr>
                <w:rFonts w:eastAsia="Times New Roman" w:cs="Arial"/>
                <w:b/>
                <w:bCs/>
                <w:color w:val="000000"/>
                <w:sz w:val="20"/>
                <w:szCs w:val="20"/>
                <w:lang w:val="en-US" w:eastAsia="de-DE"/>
              </w:rPr>
              <w:t>Receiving</w:t>
            </w:r>
            <w:r w:rsidRPr="00A60345">
              <w:rPr>
                <w:rFonts w:eastAsia="Times New Roman" w:cs="Arial"/>
                <w:b/>
                <w:bCs/>
                <w:color w:val="000000"/>
                <w:sz w:val="20"/>
                <w:szCs w:val="20"/>
                <w:lang w:val="en-US" w:eastAsia="de-DE"/>
              </w:rPr>
              <w:t xml:space="preserve"> Agent</w:t>
            </w:r>
          </w:p>
          <w:p w:rsidR="00A16A99" w:rsidRPr="00A60345" w:rsidRDefault="00A16A99" w:rsidP="003166A5">
            <w:pPr>
              <w:spacing w:after="0"/>
              <w:jc w:val="left"/>
              <w:rPr>
                <w:rFonts w:eastAsia="Times New Roman" w:cs="Arial"/>
                <w:b/>
                <w:bCs/>
                <w:color w:val="000000"/>
                <w:sz w:val="20"/>
                <w:szCs w:val="20"/>
                <w:lang w:val="en-US" w:eastAsia="de-DE"/>
              </w:rPr>
            </w:pPr>
            <w:proofErr w:type="spellStart"/>
            <w:r w:rsidRPr="00831E12">
              <w:rPr>
                <w:rFonts w:eastAsia="Times New Roman" w:cs="Arial"/>
                <w:b/>
                <w:bCs/>
                <w:color w:val="000000"/>
                <w:sz w:val="20"/>
                <w:szCs w:val="20"/>
                <w:lang w:val="en-US" w:eastAsia="de-DE"/>
              </w:rPr>
              <w:t>AuditMessage</w:t>
            </w:r>
            <w:proofErr w:type="spellEnd"/>
            <w:r w:rsidRPr="00A60345">
              <w:rPr>
                <w:rFonts w:eastAsia="Times New Roman" w:cs="Arial"/>
                <w:b/>
                <w:bCs/>
                <w:color w:val="000000"/>
                <w:sz w:val="20"/>
                <w:szCs w:val="20"/>
                <w:lang w:val="en-US" w:eastAsia="de-DE"/>
              </w:rPr>
              <w:t xml:space="preserve">/ </w:t>
            </w:r>
            <w:proofErr w:type="spellStart"/>
            <w:r w:rsidRPr="00831E12">
              <w:rPr>
                <w:rFonts w:eastAsia="Times New Roman" w:cs="Arial"/>
                <w:b/>
                <w:bCs/>
                <w:color w:val="000000"/>
                <w:sz w:val="20"/>
                <w:szCs w:val="20"/>
                <w:lang w:val="en-US" w:eastAsia="de-DE"/>
              </w:rPr>
              <w:t>ActiveParticipant</w:t>
            </w:r>
            <w:proofErr w:type="spellEnd"/>
          </w:p>
        </w:tc>
        <w:tc>
          <w:tcPr>
            <w:tcW w:w="2693" w:type="dxa"/>
            <w:tcBorders>
              <w:top w:val="single" w:sz="12" w:space="0" w:color="auto"/>
              <w:left w:val="nil"/>
              <w:bottom w:val="single" w:sz="8" w:space="0" w:color="000000"/>
              <w:right w:val="single" w:sz="8" w:space="0" w:color="000000"/>
            </w:tcBorders>
            <w:shd w:val="clear" w:color="auto" w:fill="auto"/>
            <w:vAlign w:val="center"/>
            <w:hideMark/>
          </w:tcPr>
          <w:p w:rsidR="00A16A99" w:rsidRPr="00A60345" w:rsidRDefault="00A16A99" w:rsidP="003166A5">
            <w:pPr>
              <w:spacing w:after="0"/>
              <w:jc w:val="left"/>
              <w:rPr>
                <w:rFonts w:eastAsia="Times New Roman" w:cs="Times New Roman"/>
                <w:color w:val="000000"/>
                <w:sz w:val="20"/>
                <w:szCs w:val="20"/>
                <w:lang w:val="en-US" w:eastAsia="de-DE"/>
              </w:rPr>
            </w:pPr>
            <w:proofErr w:type="spellStart"/>
            <w:r w:rsidRPr="00831E12">
              <w:rPr>
                <w:rFonts w:eastAsia="Times New Roman" w:cs="Times New Roman"/>
                <w:color w:val="000000"/>
                <w:sz w:val="20"/>
                <w:szCs w:val="20"/>
                <w:lang w:val="en-US" w:eastAsia="de-DE"/>
              </w:rPr>
              <w:t>UserID</w:t>
            </w:r>
            <w:proofErr w:type="spellEnd"/>
          </w:p>
        </w:tc>
        <w:tc>
          <w:tcPr>
            <w:tcW w:w="567" w:type="dxa"/>
            <w:tcBorders>
              <w:top w:val="single" w:sz="12" w:space="0" w:color="auto"/>
              <w:left w:val="nil"/>
              <w:bottom w:val="single" w:sz="8" w:space="0" w:color="000000"/>
              <w:right w:val="single" w:sz="8" w:space="0" w:color="000000"/>
            </w:tcBorders>
            <w:shd w:val="clear" w:color="auto" w:fill="auto"/>
            <w:vAlign w:val="center"/>
            <w:hideMark/>
          </w:tcPr>
          <w:p w:rsidR="00A16A99" w:rsidRPr="00A60345" w:rsidRDefault="00A16A99" w:rsidP="003166A5">
            <w:pPr>
              <w:spacing w:after="0"/>
              <w:jc w:val="left"/>
              <w:rPr>
                <w:rFonts w:eastAsia="Times New Roman" w:cs="Times New Roman"/>
                <w:color w:val="000000"/>
                <w:sz w:val="20"/>
                <w:szCs w:val="20"/>
                <w:lang w:val="en-US" w:eastAsia="de-DE"/>
              </w:rPr>
            </w:pPr>
            <w:r w:rsidRPr="00A60345">
              <w:rPr>
                <w:rFonts w:eastAsia="Times New Roman" w:cs="Times New Roman"/>
                <w:color w:val="000000"/>
                <w:sz w:val="20"/>
                <w:szCs w:val="20"/>
                <w:lang w:val="en-US" w:eastAsia="de-DE"/>
              </w:rPr>
              <w:t>U</w:t>
            </w:r>
          </w:p>
        </w:tc>
        <w:tc>
          <w:tcPr>
            <w:tcW w:w="1985" w:type="dxa"/>
            <w:tcBorders>
              <w:top w:val="single" w:sz="12" w:space="0" w:color="auto"/>
              <w:left w:val="nil"/>
              <w:bottom w:val="single" w:sz="8" w:space="0" w:color="000000"/>
              <w:right w:val="single" w:sz="8" w:space="0" w:color="000000"/>
            </w:tcBorders>
            <w:shd w:val="clear" w:color="auto" w:fill="auto"/>
            <w:vAlign w:val="center"/>
            <w:hideMark/>
          </w:tcPr>
          <w:p w:rsidR="00A16A99" w:rsidRPr="00A60345" w:rsidRDefault="00A16A99" w:rsidP="003166A5">
            <w:pPr>
              <w:spacing w:after="0"/>
              <w:jc w:val="left"/>
              <w:rPr>
                <w:rFonts w:eastAsia="Times New Roman" w:cs="Times New Roman"/>
                <w:color w:val="000000"/>
                <w:sz w:val="20"/>
                <w:szCs w:val="20"/>
                <w:lang w:val="en-US" w:eastAsia="de-DE"/>
              </w:rPr>
            </w:pPr>
            <w:r w:rsidRPr="00831E12">
              <w:rPr>
                <w:rFonts w:eastAsia="Times New Roman" w:cs="Times New Roman"/>
                <w:color w:val="000000"/>
                <w:sz w:val="20"/>
                <w:szCs w:val="20"/>
                <w:lang w:val="en-US" w:eastAsia="de-DE"/>
              </w:rPr>
              <w:t>not</w:t>
            </w:r>
            <w:r w:rsidRPr="00A60345">
              <w:rPr>
                <w:rFonts w:eastAsia="Times New Roman" w:cs="Times New Roman"/>
                <w:color w:val="000000"/>
                <w:sz w:val="20"/>
                <w:szCs w:val="20"/>
                <w:lang w:val="en-US" w:eastAsia="de-DE"/>
              </w:rPr>
              <w:t xml:space="preserve"> </w:t>
            </w:r>
            <w:r w:rsidRPr="00831E12">
              <w:rPr>
                <w:rFonts w:eastAsia="Times New Roman" w:cs="Times New Roman"/>
                <w:color w:val="000000"/>
                <w:sz w:val="20"/>
                <w:szCs w:val="20"/>
                <w:lang w:val="en-US" w:eastAsia="de-DE"/>
              </w:rPr>
              <w:t>specialized</w:t>
            </w:r>
          </w:p>
        </w:tc>
        <w:tc>
          <w:tcPr>
            <w:tcW w:w="1843" w:type="dxa"/>
            <w:tcBorders>
              <w:top w:val="single" w:sz="12" w:space="0" w:color="auto"/>
              <w:left w:val="nil"/>
              <w:bottom w:val="single" w:sz="8" w:space="0" w:color="000000"/>
              <w:right w:val="single" w:sz="8" w:space="0" w:color="000000"/>
            </w:tcBorders>
            <w:shd w:val="clear" w:color="auto" w:fill="auto"/>
            <w:vAlign w:val="center"/>
          </w:tcPr>
          <w:p w:rsidR="00A16A99" w:rsidRPr="003366C2" w:rsidRDefault="00A16A99" w:rsidP="003166A5">
            <w:pPr>
              <w:spacing w:after="0"/>
              <w:jc w:val="left"/>
              <w:rPr>
                <w:rFonts w:eastAsia="Times New Roman" w:cs="Times New Roman"/>
                <w:color w:val="000000"/>
                <w:sz w:val="20"/>
                <w:szCs w:val="20"/>
                <w:lang w:eastAsia="de-DE"/>
              </w:rPr>
            </w:pPr>
            <w:r w:rsidRPr="001C37F3">
              <w:rPr>
                <w:rFonts w:ascii="Calibri" w:eastAsia="Times New Roman" w:hAnsi="Calibri" w:cs="Times New Roman"/>
                <w:color w:val="000000"/>
                <w:sz w:val="20"/>
                <w:szCs w:val="20"/>
                <w:lang w:eastAsia="de-DE"/>
              </w:rPr>
              <w:t>- Auskunft</w:t>
            </w:r>
            <w:r w:rsidRPr="001C37F3">
              <w:rPr>
                <w:rFonts w:ascii="Calibri" w:eastAsia="Times New Roman" w:hAnsi="Calibri" w:cs="Times New Roman"/>
                <w:color w:val="000000"/>
                <w:sz w:val="20"/>
                <w:szCs w:val="20"/>
                <w:lang w:eastAsia="de-DE"/>
              </w:rPr>
              <w:br/>
              <w:t>- Nachverfolgbarkeit</w:t>
            </w:r>
            <w:r w:rsidRPr="001C37F3">
              <w:rPr>
                <w:rFonts w:ascii="Calibri" w:eastAsia="Times New Roman" w:hAnsi="Calibri" w:cs="Times New Roman"/>
                <w:color w:val="000000"/>
                <w:sz w:val="20"/>
                <w:szCs w:val="20"/>
                <w:lang w:eastAsia="de-DE"/>
              </w:rPr>
              <w:br/>
              <w:t>- Sicherheit</w:t>
            </w:r>
            <w:r w:rsidRPr="001C37F3">
              <w:rPr>
                <w:rFonts w:ascii="Calibri" w:eastAsia="Times New Roman" w:hAnsi="Calibri" w:cs="Times New Roman"/>
                <w:color w:val="000000"/>
                <w:sz w:val="20"/>
                <w:szCs w:val="20"/>
                <w:lang w:eastAsia="de-DE"/>
              </w:rPr>
              <w:br/>
              <w:t>- Verfügbarkeit</w:t>
            </w:r>
          </w:p>
        </w:tc>
        <w:tc>
          <w:tcPr>
            <w:tcW w:w="5953" w:type="dxa"/>
            <w:tcBorders>
              <w:top w:val="single" w:sz="12" w:space="0" w:color="auto"/>
              <w:left w:val="nil"/>
              <w:bottom w:val="single" w:sz="8" w:space="0" w:color="000000"/>
              <w:right w:val="single" w:sz="12" w:space="0" w:color="auto"/>
            </w:tcBorders>
            <w:shd w:val="clear" w:color="auto" w:fill="auto"/>
            <w:vAlign w:val="center"/>
          </w:tcPr>
          <w:p w:rsidR="00A16A99" w:rsidRPr="003366C2" w:rsidRDefault="00A16A99" w:rsidP="003166A5">
            <w:pPr>
              <w:spacing w:after="0"/>
              <w:jc w:val="left"/>
              <w:rPr>
                <w:rFonts w:eastAsia="Times New Roman" w:cs="Times New Roman"/>
                <w:color w:val="000000"/>
                <w:sz w:val="20"/>
                <w:szCs w:val="20"/>
                <w:lang w:eastAsia="de-DE"/>
              </w:rPr>
            </w:pPr>
            <w:r>
              <w:rPr>
                <w:rFonts w:eastAsia="Times New Roman" w:cs="Times New Roman"/>
                <w:color w:val="000000"/>
                <w:sz w:val="20"/>
                <w:szCs w:val="20"/>
                <w:lang w:eastAsia="de-DE"/>
              </w:rPr>
              <w:t>Regelhaft eher nicht erforderlich, da eine Identifizierung über die ID erfolgen kann; bei einer Kommunikation über Systemgrenzen hinweg kann dieses Feld genutzt werden um die ID des anderen Systems festzuhalten, sodass eine Suche bzgl. Person im anderen System ermöglicht wird.</w:t>
            </w:r>
          </w:p>
        </w:tc>
      </w:tr>
      <w:tr w:rsidR="00A16A99" w:rsidRPr="003366C2" w:rsidTr="00A16A99">
        <w:trPr>
          <w:trHeight w:val="20"/>
        </w:trPr>
        <w:tc>
          <w:tcPr>
            <w:tcW w:w="1858" w:type="dxa"/>
            <w:vMerge/>
            <w:tcBorders>
              <w:top w:val="single" w:sz="8" w:space="0" w:color="000000"/>
              <w:left w:val="single" w:sz="12" w:space="0" w:color="auto"/>
              <w:bottom w:val="single" w:sz="8" w:space="0" w:color="000000"/>
              <w:right w:val="single" w:sz="8" w:space="0" w:color="000000"/>
            </w:tcBorders>
            <w:vAlign w:val="center"/>
            <w:hideMark/>
          </w:tcPr>
          <w:p w:rsidR="00A16A99" w:rsidRPr="00A60345" w:rsidRDefault="00A16A99" w:rsidP="003166A5">
            <w:pPr>
              <w:spacing w:after="0"/>
              <w:jc w:val="left"/>
              <w:rPr>
                <w:rFonts w:eastAsia="Times New Roman" w:cs="Arial"/>
                <w:b/>
                <w:bCs/>
                <w:color w:val="000000"/>
                <w:sz w:val="20"/>
                <w:szCs w:val="20"/>
                <w:lang w:val="en-US" w:eastAsia="de-DE"/>
              </w:rPr>
            </w:pPr>
          </w:p>
        </w:tc>
        <w:tc>
          <w:tcPr>
            <w:tcW w:w="2693" w:type="dxa"/>
            <w:tcBorders>
              <w:top w:val="single" w:sz="8" w:space="0" w:color="000000"/>
              <w:left w:val="nil"/>
              <w:bottom w:val="single" w:sz="8" w:space="0" w:color="000000"/>
              <w:right w:val="single" w:sz="8" w:space="0" w:color="000000"/>
            </w:tcBorders>
            <w:shd w:val="clear" w:color="auto" w:fill="auto"/>
            <w:vAlign w:val="center"/>
            <w:hideMark/>
          </w:tcPr>
          <w:p w:rsidR="00A16A99" w:rsidRPr="00A60345" w:rsidRDefault="00A16A99" w:rsidP="003166A5">
            <w:pPr>
              <w:spacing w:after="0"/>
              <w:jc w:val="left"/>
              <w:rPr>
                <w:rFonts w:eastAsia="Times New Roman" w:cs="Times New Roman"/>
                <w:color w:val="000000"/>
                <w:sz w:val="20"/>
                <w:szCs w:val="20"/>
                <w:lang w:val="en-US" w:eastAsia="de-DE"/>
              </w:rPr>
            </w:pPr>
            <w:proofErr w:type="spellStart"/>
            <w:r w:rsidRPr="00831E12">
              <w:rPr>
                <w:rFonts w:eastAsia="Times New Roman" w:cs="Times New Roman"/>
                <w:color w:val="000000"/>
                <w:sz w:val="20"/>
                <w:szCs w:val="20"/>
                <w:lang w:val="en-US" w:eastAsia="de-DE"/>
              </w:rPr>
              <w:t>AlternativeUserID</w:t>
            </w:r>
            <w:proofErr w:type="spellEnd"/>
          </w:p>
        </w:tc>
        <w:tc>
          <w:tcPr>
            <w:tcW w:w="567" w:type="dxa"/>
            <w:tcBorders>
              <w:top w:val="single" w:sz="8" w:space="0" w:color="000000"/>
              <w:left w:val="nil"/>
              <w:bottom w:val="single" w:sz="8" w:space="0" w:color="000000"/>
              <w:right w:val="single" w:sz="8" w:space="0" w:color="000000"/>
            </w:tcBorders>
            <w:shd w:val="clear" w:color="auto" w:fill="auto"/>
            <w:vAlign w:val="center"/>
            <w:hideMark/>
          </w:tcPr>
          <w:p w:rsidR="00A16A99" w:rsidRPr="00A60345" w:rsidRDefault="00A16A99" w:rsidP="003166A5">
            <w:pPr>
              <w:spacing w:after="0"/>
              <w:jc w:val="left"/>
              <w:rPr>
                <w:rFonts w:eastAsia="Times New Roman" w:cs="Times New Roman"/>
                <w:color w:val="000000"/>
                <w:sz w:val="20"/>
                <w:szCs w:val="20"/>
                <w:lang w:val="en-US" w:eastAsia="de-DE"/>
              </w:rPr>
            </w:pPr>
            <w:r w:rsidRPr="00A60345">
              <w:rPr>
                <w:rFonts w:eastAsia="Times New Roman" w:cs="Times New Roman"/>
                <w:color w:val="000000"/>
                <w:sz w:val="20"/>
                <w:szCs w:val="20"/>
                <w:lang w:val="en-US" w:eastAsia="de-DE"/>
              </w:rPr>
              <w:t>U</w:t>
            </w:r>
          </w:p>
        </w:tc>
        <w:tc>
          <w:tcPr>
            <w:tcW w:w="1985" w:type="dxa"/>
            <w:tcBorders>
              <w:top w:val="single" w:sz="8" w:space="0" w:color="000000"/>
              <w:left w:val="nil"/>
              <w:bottom w:val="single" w:sz="8" w:space="0" w:color="000000"/>
              <w:right w:val="single" w:sz="8" w:space="0" w:color="000000"/>
            </w:tcBorders>
            <w:shd w:val="clear" w:color="auto" w:fill="auto"/>
            <w:vAlign w:val="center"/>
            <w:hideMark/>
          </w:tcPr>
          <w:p w:rsidR="00A16A99" w:rsidRPr="00A60345" w:rsidRDefault="00A16A99" w:rsidP="003166A5">
            <w:pPr>
              <w:spacing w:after="0"/>
              <w:jc w:val="left"/>
              <w:rPr>
                <w:rFonts w:eastAsia="Times New Roman" w:cs="Times New Roman"/>
                <w:color w:val="000000"/>
                <w:sz w:val="20"/>
                <w:szCs w:val="20"/>
                <w:lang w:val="en-US" w:eastAsia="de-DE"/>
              </w:rPr>
            </w:pPr>
            <w:r w:rsidRPr="00831E12">
              <w:rPr>
                <w:rFonts w:eastAsia="Times New Roman" w:cs="Times New Roman"/>
                <w:color w:val="000000"/>
                <w:sz w:val="20"/>
                <w:szCs w:val="20"/>
                <w:lang w:val="en-US" w:eastAsia="de-DE"/>
              </w:rPr>
              <w:t>not</w:t>
            </w:r>
            <w:r w:rsidRPr="00A60345">
              <w:rPr>
                <w:rFonts w:eastAsia="Times New Roman" w:cs="Times New Roman"/>
                <w:color w:val="000000"/>
                <w:sz w:val="20"/>
                <w:szCs w:val="20"/>
                <w:lang w:val="en-US" w:eastAsia="de-DE"/>
              </w:rPr>
              <w:t xml:space="preserve"> </w:t>
            </w:r>
            <w:r w:rsidRPr="00831E12">
              <w:rPr>
                <w:rFonts w:eastAsia="Times New Roman" w:cs="Times New Roman"/>
                <w:color w:val="000000"/>
                <w:sz w:val="20"/>
                <w:szCs w:val="20"/>
                <w:lang w:val="en-US" w:eastAsia="de-DE"/>
              </w:rPr>
              <w:t>specialized</w:t>
            </w:r>
          </w:p>
        </w:tc>
        <w:tc>
          <w:tcPr>
            <w:tcW w:w="1843" w:type="dxa"/>
            <w:tcBorders>
              <w:top w:val="single" w:sz="8" w:space="0" w:color="000000"/>
              <w:left w:val="nil"/>
              <w:bottom w:val="single" w:sz="8" w:space="0" w:color="000000"/>
              <w:right w:val="single" w:sz="8" w:space="0" w:color="000000"/>
            </w:tcBorders>
            <w:shd w:val="clear" w:color="auto" w:fill="auto"/>
            <w:vAlign w:val="center"/>
          </w:tcPr>
          <w:p w:rsidR="00A16A99" w:rsidRPr="003366C2" w:rsidRDefault="00A16A99" w:rsidP="003166A5">
            <w:pPr>
              <w:spacing w:after="0"/>
              <w:jc w:val="left"/>
              <w:rPr>
                <w:rFonts w:eastAsia="Times New Roman" w:cs="Times New Roman"/>
                <w:color w:val="000000"/>
                <w:sz w:val="20"/>
                <w:szCs w:val="20"/>
                <w:lang w:eastAsia="de-DE"/>
              </w:rPr>
            </w:pPr>
            <w:r w:rsidRPr="001C37F3">
              <w:rPr>
                <w:rFonts w:ascii="Calibri" w:eastAsia="Times New Roman" w:hAnsi="Calibri" w:cs="Times New Roman"/>
                <w:color w:val="000000"/>
                <w:sz w:val="20"/>
                <w:szCs w:val="20"/>
                <w:lang w:eastAsia="de-DE"/>
              </w:rPr>
              <w:t>- Auskunft</w:t>
            </w:r>
            <w:r w:rsidRPr="001C37F3">
              <w:rPr>
                <w:rFonts w:ascii="Calibri" w:eastAsia="Times New Roman" w:hAnsi="Calibri" w:cs="Times New Roman"/>
                <w:color w:val="000000"/>
                <w:sz w:val="20"/>
                <w:szCs w:val="20"/>
                <w:lang w:eastAsia="de-DE"/>
              </w:rPr>
              <w:br/>
              <w:t>- Nachverfolgbarkeit</w:t>
            </w:r>
            <w:r w:rsidRPr="001C37F3">
              <w:rPr>
                <w:rFonts w:ascii="Calibri" w:eastAsia="Times New Roman" w:hAnsi="Calibri" w:cs="Times New Roman"/>
                <w:color w:val="000000"/>
                <w:sz w:val="20"/>
                <w:szCs w:val="20"/>
                <w:lang w:eastAsia="de-DE"/>
              </w:rPr>
              <w:br/>
              <w:t>- Sicherheit</w:t>
            </w:r>
            <w:r w:rsidRPr="001C37F3">
              <w:rPr>
                <w:rFonts w:ascii="Calibri" w:eastAsia="Times New Roman" w:hAnsi="Calibri" w:cs="Times New Roman"/>
                <w:color w:val="000000"/>
                <w:sz w:val="20"/>
                <w:szCs w:val="20"/>
                <w:lang w:eastAsia="de-DE"/>
              </w:rPr>
              <w:br/>
              <w:t>- Verfügbarkeit</w:t>
            </w:r>
          </w:p>
        </w:tc>
        <w:tc>
          <w:tcPr>
            <w:tcW w:w="5953" w:type="dxa"/>
            <w:tcBorders>
              <w:top w:val="single" w:sz="8" w:space="0" w:color="000000"/>
              <w:left w:val="nil"/>
              <w:bottom w:val="single" w:sz="8" w:space="0" w:color="000000"/>
              <w:right w:val="single" w:sz="12" w:space="0" w:color="auto"/>
            </w:tcBorders>
            <w:shd w:val="clear" w:color="auto" w:fill="auto"/>
            <w:vAlign w:val="center"/>
          </w:tcPr>
          <w:p w:rsidR="00A16A99" w:rsidRPr="003366C2" w:rsidRDefault="00A16A99" w:rsidP="003166A5">
            <w:pPr>
              <w:spacing w:after="0"/>
              <w:jc w:val="left"/>
              <w:rPr>
                <w:rFonts w:eastAsia="Times New Roman" w:cs="Times New Roman"/>
                <w:color w:val="000000"/>
                <w:sz w:val="20"/>
                <w:szCs w:val="20"/>
                <w:lang w:eastAsia="de-DE"/>
              </w:rPr>
            </w:pPr>
            <w:r>
              <w:rPr>
                <w:rFonts w:eastAsia="Times New Roman" w:cs="Times New Roman"/>
                <w:color w:val="000000"/>
                <w:sz w:val="20"/>
                <w:szCs w:val="20"/>
                <w:lang w:eastAsia="de-DE"/>
              </w:rPr>
              <w:t>Regelhaft aus Sicht des Datenschutzes eher nicht erforderlich, da eine Identifizierung über die ID erfolgen kann</w:t>
            </w:r>
          </w:p>
        </w:tc>
      </w:tr>
      <w:tr w:rsidR="00A16A99" w:rsidRPr="003366C2" w:rsidTr="00A16A99">
        <w:trPr>
          <w:trHeight w:val="20"/>
        </w:trPr>
        <w:tc>
          <w:tcPr>
            <w:tcW w:w="1858" w:type="dxa"/>
            <w:vMerge/>
            <w:tcBorders>
              <w:top w:val="single" w:sz="8" w:space="0" w:color="000000"/>
              <w:left w:val="single" w:sz="12" w:space="0" w:color="auto"/>
              <w:bottom w:val="single" w:sz="8" w:space="0" w:color="000000"/>
              <w:right w:val="single" w:sz="8" w:space="0" w:color="000000"/>
            </w:tcBorders>
            <w:vAlign w:val="center"/>
            <w:hideMark/>
          </w:tcPr>
          <w:p w:rsidR="00A16A99" w:rsidRPr="00A60345" w:rsidRDefault="00A16A99" w:rsidP="003166A5">
            <w:pPr>
              <w:spacing w:after="0"/>
              <w:jc w:val="left"/>
              <w:rPr>
                <w:rFonts w:eastAsia="Times New Roman" w:cs="Arial"/>
                <w:b/>
                <w:bCs/>
                <w:color w:val="000000"/>
                <w:sz w:val="20"/>
                <w:szCs w:val="20"/>
                <w:lang w:val="en-US" w:eastAsia="de-DE"/>
              </w:rPr>
            </w:pPr>
          </w:p>
        </w:tc>
        <w:tc>
          <w:tcPr>
            <w:tcW w:w="2693" w:type="dxa"/>
            <w:tcBorders>
              <w:top w:val="single" w:sz="8" w:space="0" w:color="000000"/>
              <w:left w:val="nil"/>
              <w:bottom w:val="single" w:sz="8" w:space="0" w:color="000000"/>
              <w:right w:val="single" w:sz="8" w:space="0" w:color="000000"/>
            </w:tcBorders>
            <w:shd w:val="clear" w:color="auto" w:fill="auto"/>
            <w:vAlign w:val="center"/>
            <w:hideMark/>
          </w:tcPr>
          <w:p w:rsidR="00A16A99" w:rsidRPr="00A60345" w:rsidRDefault="00A16A99" w:rsidP="003166A5">
            <w:pPr>
              <w:spacing w:after="0"/>
              <w:jc w:val="left"/>
              <w:rPr>
                <w:rFonts w:eastAsia="Times New Roman" w:cs="Times New Roman"/>
                <w:color w:val="000000"/>
                <w:sz w:val="20"/>
                <w:szCs w:val="20"/>
                <w:lang w:val="en-US" w:eastAsia="de-DE"/>
              </w:rPr>
            </w:pPr>
            <w:proofErr w:type="spellStart"/>
            <w:r w:rsidRPr="00831E12">
              <w:rPr>
                <w:rFonts w:eastAsia="Times New Roman" w:cs="Times New Roman"/>
                <w:color w:val="000000"/>
                <w:sz w:val="20"/>
                <w:szCs w:val="20"/>
                <w:lang w:val="en-US" w:eastAsia="de-DE"/>
              </w:rPr>
              <w:t>UserName</w:t>
            </w:r>
            <w:proofErr w:type="spellEnd"/>
          </w:p>
        </w:tc>
        <w:tc>
          <w:tcPr>
            <w:tcW w:w="567" w:type="dxa"/>
            <w:tcBorders>
              <w:top w:val="single" w:sz="8" w:space="0" w:color="000000"/>
              <w:left w:val="nil"/>
              <w:bottom w:val="single" w:sz="8" w:space="0" w:color="000000"/>
              <w:right w:val="single" w:sz="8" w:space="0" w:color="000000"/>
            </w:tcBorders>
            <w:shd w:val="clear" w:color="auto" w:fill="auto"/>
            <w:vAlign w:val="center"/>
            <w:hideMark/>
          </w:tcPr>
          <w:p w:rsidR="00A16A99" w:rsidRPr="00A60345" w:rsidRDefault="00A16A99" w:rsidP="003166A5">
            <w:pPr>
              <w:spacing w:after="0"/>
              <w:jc w:val="left"/>
              <w:rPr>
                <w:rFonts w:eastAsia="Times New Roman" w:cs="Times New Roman"/>
                <w:color w:val="000000"/>
                <w:sz w:val="20"/>
                <w:szCs w:val="20"/>
                <w:lang w:val="en-US" w:eastAsia="de-DE"/>
              </w:rPr>
            </w:pPr>
            <w:r w:rsidRPr="00A60345">
              <w:rPr>
                <w:rFonts w:eastAsia="Times New Roman" w:cs="Times New Roman"/>
                <w:color w:val="000000"/>
                <w:sz w:val="20"/>
                <w:szCs w:val="20"/>
                <w:lang w:val="en-US" w:eastAsia="de-DE"/>
              </w:rPr>
              <w:t>U</w:t>
            </w:r>
          </w:p>
        </w:tc>
        <w:tc>
          <w:tcPr>
            <w:tcW w:w="1985" w:type="dxa"/>
            <w:tcBorders>
              <w:top w:val="single" w:sz="8" w:space="0" w:color="000000"/>
              <w:left w:val="nil"/>
              <w:bottom w:val="single" w:sz="8" w:space="0" w:color="000000"/>
              <w:right w:val="single" w:sz="8" w:space="0" w:color="000000"/>
            </w:tcBorders>
            <w:shd w:val="clear" w:color="auto" w:fill="auto"/>
            <w:vAlign w:val="center"/>
            <w:hideMark/>
          </w:tcPr>
          <w:p w:rsidR="00A16A99" w:rsidRPr="00A60345" w:rsidRDefault="00A16A99" w:rsidP="003166A5">
            <w:pPr>
              <w:spacing w:after="0"/>
              <w:jc w:val="left"/>
              <w:rPr>
                <w:rFonts w:eastAsia="Times New Roman" w:cs="Times New Roman"/>
                <w:color w:val="000000"/>
                <w:sz w:val="20"/>
                <w:szCs w:val="20"/>
                <w:lang w:val="en-US" w:eastAsia="de-DE"/>
              </w:rPr>
            </w:pPr>
            <w:r w:rsidRPr="00831E12">
              <w:rPr>
                <w:rFonts w:eastAsia="Times New Roman" w:cs="Times New Roman"/>
                <w:color w:val="000000"/>
                <w:sz w:val="20"/>
                <w:szCs w:val="20"/>
                <w:lang w:val="en-US" w:eastAsia="de-DE"/>
              </w:rPr>
              <w:t>not</w:t>
            </w:r>
            <w:r w:rsidRPr="00A60345">
              <w:rPr>
                <w:rFonts w:eastAsia="Times New Roman" w:cs="Times New Roman"/>
                <w:color w:val="000000"/>
                <w:sz w:val="20"/>
                <w:szCs w:val="20"/>
                <w:lang w:val="en-US" w:eastAsia="de-DE"/>
              </w:rPr>
              <w:t xml:space="preserve"> </w:t>
            </w:r>
            <w:r w:rsidRPr="00831E12">
              <w:rPr>
                <w:rFonts w:eastAsia="Times New Roman" w:cs="Times New Roman"/>
                <w:color w:val="000000"/>
                <w:sz w:val="20"/>
                <w:szCs w:val="20"/>
                <w:lang w:val="en-US" w:eastAsia="de-DE"/>
              </w:rPr>
              <w:t>specialized</w:t>
            </w:r>
          </w:p>
        </w:tc>
        <w:tc>
          <w:tcPr>
            <w:tcW w:w="1843" w:type="dxa"/>
            <w:tcBorders>
              <w:top w:val="single" w:sz="8" w:space="0" w:color="000000"/>
              <w:left w:val="nil"/>
              <w:bottom w:val="single" w:sz="8" w:space="0" w:color="000000"/>
              <w:right w:val="single" w:sz="8" w:space="0" w:color="000000"/>
            </w:tcBorders>
            <w:shd w:val="clear" w:color="auto" w:fill="auto"/>
            <w:vAlign w:val="center"/>
          </w:tcPr>
          <w:p w:rsidR="00A16A99" w:rsidRPr="003366C2" w:rsidRDefault="00A16A99" w:rsidP="003166A5">
            <w:pPr>
              <w:spacing w:after="0"/>
              <w:jc w:val="left"/>
              <w:rPr>
                <w:rFonts w:eastAsia="Times New Roman" w:cs="Times New Roman"/>
                <w:color w:val="000000"/>
                <w:sz w:val="20"/>
                <w:szCs w:val="20"/>
                <w:lang w:eastAsia="de-DE"/>
              </w:rPr>
            </w:pPr>
          </w:p>
        </w:tc>
        <w:tc>
          <w:tcPr>
            <w:tcW w:w="5953" w:type="dxa"/>
            <w:tcBorders>
              <w:top w:val="single" w:sz="8" w:space="0" w:color="000000"/>
              <w:left w:val="nil"/>
              <w:bottom w:val="single" w:sz="8" w:space="0" w:color="000000"/>
              <w:right w:val="single" w:sz="12" w:space="0" w:color="auto"/>
            </w:tcBorders>
            <w:shd w:val="clear" w:color="auto" w:fill="auto"/>
            <w:vAlign w:val="center"/>
          </w:tcPr>
          <w:p w:rsidR="00A16A99" w:rsidRPr="003366C2" w:rsidRDefault="00A16A99" w:rsidP="003166A5">
            <w:pPr>
              <w:spacing w:after="0"/>
              <w:jc w:val="left"/>
              <w:rPr>
                <w:rFonts w:eastAsia="Times New Roman" w:cs="Times New Roman"/>
                <w:color w:val="000000"/>
                <w:sz w:val="20"/>
                <w:szCs w:val="20"/>
                <w:lang w:eastAsia="de-DE"/>
              </w:rPr>
            </w:pPr>
            <w:r>
              <w:rPr>
                <w:rFonts w:eastAsia="Times New Roman" w:cs="Times New Roman"/>
                <w:color w:val="000000"/>
                <w:sz w:val="20"/>
                <w:szCs w:val="20"/>
                <w:lang w:eastAsia="de-DE"/>
              </w:rPr>
              <w:t>Regelhaft aus Sicht des Datenschutzes eher nicht erforderlich, da eine Identifizierung über die ID erfolgen kann</w:t>
            </w:r>
          </w:p>
        </w:tc>
      </w:tr>
      <w:tr w:rsidR="00A16A99" w:rsidRPr="003366C2" w:rsidTr="00A16A99">
        <w:trPr>
          <w:trHeight w:val="20"/>
        </w:trPr>
        <w:tc>
          <w:tcPr>
            <w:tcW w:w="1858" w:type="dxa"/>
            <w:vMerge/>
            <w:tcBorders>
              <w:top w:val="single" w:sz="8" w:space="0" w:color="000000"/>
              <w:left w:val="single" w:sz="12" w:space="0" w:color="auto"/>
              <w:bottom w:val="single" w:sz="8" w:space="0" w:color="000000"/>
              <w:right w:val="single" w:sz="8" w:space="0" w:color="000000"/>
            </w:tcBorders>
            <w:vAlign w:val="center"/>
            <w:hideMark/>
          </w:tcPr>
          <w:p w:rsidR="00A16A99" w:rsidRPr="00A60345" w:rsidRDefault="00A16A99" w:rsidP="003166A5">
            <w:pPr>
              <w:spacing w:after="0"/>
              <w:jc w:val="left"/>
              <w:rPr>
                <w:rFonts w:eastAsia="Times New Roman" w:cs="Arial"/>
                <w:b/>
                <w:bCs/>
                <w:color w:val="000000"/>
                <w:sz w:val="20"/>
                <w:szCs w:val="20"/>
                <w:lang w:val="en-US" w:eastAsia="de-DE"/>
              </w:rPr>
            </w:pPr>
          </w:p>
        </w:tc>
        <w:tc>
          <w:tcPr>
            <w:tcW w:w="2693" w:type="dxa"/>
            <w:tcBorders>
              <w:top w:val="single" w:sz="8" w:space="0" w:color="000000"/>
              <w:left w:val="nil"/>
              <w:bottom w:val="single" w:sz="8" w:space="0" w:color="000000"/>
              <w:right w:val="single" w:sz="8" w:space="0" w:color="000000"/>
            </w:tcBorders>
            <w:shd w:val="clear" w:color="auto" w:fill="auto"/>
            <w:vAlign w:val="center"/>
            <w:hideMark/>
          </w:tcPr>
          <w:p w:rsidR="00A16A99" w:rsidRPr="00A60345" w:rsidRDefault="00A16A99" w:rsidP="003166A5">
            <w:pPr>
              <w:spacing w:after="0"/>
              <w:jc w:val="left"/>
              <w:rPr>
                <w:rFonts w:eastAsia="Times New Roman" w:cs="Times New Roman"/>
                <w:color w:val="000000"/>
                <w:sz w:val="20"/>
                <w:szCs w:val="20"/>
                <w:lang w:val="en-US" w:eastAsia="de-DE"/>
              </w:rPr>
            </w:pPr>
            <w:proofErr w:type="spellStart"/>
            <w:r w:rsidRPr="00831E12">
              <w:rPr>
                <w:rFonts w:eastAsia="Times New Roman" w:cs="Times New Roman"/>
                <w:color w:val="000000"/>
                <w:sz w:val="20"/>
                <w:szCs w:val="20"/>
                <w:lang w:val="en-US" w:eastAsia="de-DE"/>
              </w:rPr>
              <w:t>UserIsRequestor</w:t>
            </w:r>
            <w:proofErr w:type="spellEnd"/>
          </w:p>
        </w:tc>
        <w:tc>
          <w:tcPr>
            <w:tcW w:w="567" w:type="dxa"/>
            <w:tcBorders>
              <w:top w:val="single" w:sz="8" w:space="0" w:color="000000"/>
              <w:left w:val="nil"/>
              <w:bottom w:val="single" w:sz="8" w:space="0" w:color="000000"/>
              <w:right w:val="single" w:sz="8" w:space="0" w:color="000000"/>
            </w:tcBorders>
            <w:shd w:val="clear" w:color="auto" w:fill="auto"/>
            <w:vAlign w:val="center"/>
            <w:hideMark/>
          </w:tcPr>
          <w:p w:rsidR="00A16A99" w:rsidRPr="00A60345" w:rsidRDefault="00A16A99" w:rsidP="003166A5">
            <w:pPr>
              <w:spacing w:after="0"/>
              <w:jc w:val="left"/>
              <w:rPr>
                <w:rFonts w:eastAsia="Times New Roman" w:cs="Times New Roman"/>
                <w:color w:val="000000"/>
                <w:sz w:val="20"/>
                <w:szCs w:val="20"/>
                <w:lang w:val="en-US" w:eastAsia="de-DE"/>
              </w:rPr>
            </w:pPr>
            <w:r w:rsidRPr="00A60345">
              <w:rPr>
                <w:rFonts w:eastAsia="Times New Roman" w:cs="Times New Roman"/>
                <w:color w:val="000000"/>
                <w:sz w:val="20"/>
                <w:szCs w:val="20"/>
                <w:lang w:val="en-US" w:eastAsia="de-DE"/>
              </w:rPr>
              <w:t>M</w:t>
            </w:r>
          </w:p>
        </w:tc>
        <w:tc>
          <w:tcPr>
            <w:tcW w:w="1985" w:type="dxa"/>
            <w:tcBorders>
              <w:top w:val="single" w:sz="8" w:space="0" w:color="000000"/>
              <w:left w:val="nil"/>
              <w:bottom w:val="single" w:sz="8" w:space="0" w:color="000000"/>
              <w:right w:val="single" w:sz="8" w:space="0" w:color="000000"/>
            </w:tcBorders>
            <w:shd w:val="clear" w:color="auto" w:fill="auto"/>
            <w:vAlign w:val="center"/>
            <w:hideMark/>
          </w:tcPr>
          <w:p w:rsidR="00A16A99" w:rsidRPr="00A60345" w:rsidRDefault="00A16A99" w:rsidP="003166A5">
            <w:pPr>
              <w:spacing w:after="0"/>
              <w:jc w:val="left"/>
              <w:rPr>
                <w:rFonts w:eastAsia="Times New Roman" w:cs="Times New Roman"/>
                <w:color w:val="000000"/>
                <w:sz w:val="20"/>
                <w:szCs w:val="20"/>
                <w:lang w:val="en-US" w:eastAsia="de-DE"/>
              </w:rPr>
            </w:pPr>
            <w:r w:rsidRPr="00A60345">
              <w:rPr>
                <w:rFonts w:eastAsia="Times New Roman" w:cs="Times New Roman"/>
                <w:color w:val="000000"/>
                <w:sz w:val="20"/>
                <w:szCs w:val="20"/>
                <w:lang w:val="en-US" w:eastAsia="de-DE"/>
              </w:rPr>
              <w:t>“</w:t>
            </w:r>
            <w:r w:rsidRPr="00831E12">
              <w:rPr>
                <w:rFonts w:eastAsia="Times New Roman" w:cs="Times New Roman"/>
                <w:color w:val="000000"/>
                <w:sz w:val="20"/>
                <w:szCs w:val="20"/>
                <w:lang w:val="en-US" w:eastAsia="de-DE"/>
              </w:rPr>
              <w:t>false</w:t>
            </w:r>
            <w:r w:rsidRPr="00A60345">
              <w:rPr>
                <w:rFonts w:eastAsia="Times New Roman" w:cs="Times New Roman"/>
                <w:color w:val="000000"/>
                <w:sz w:val="20"/>
                <w:szCs w:val="20"/>
                <w:lang w:val="en-US" w:eastAsia="de-DE"/>
              </w:rPr>
              <w:t>”</w:t>
            </w:r>
          </w:p>
        </w:tc>
        <w:tc>
          <w:tcPr>
            <w:tcW w:w="1843" w:type="dxa"/>
            <w:tcBorders>
              <w:top w:val="single" w:sz="8" w:space="0" w:color="000000"/>
              <w:left w:val="nil"/>
              <w:bottom w:val="single" w:sz="8" w:space="0" w:color="000000"/>
              <w:right w:val="single" w:sz="8" w:space="0" w:color="000000"/>
            </w:tcBorders>
            <w:shd w:val="clear" w:color="auto" w:fill="auto"/>
            <w:vAlign w:val="center"/>
          </w:tcPr>
          <w:p w:rsidR="00A16A99" w:rsidRPr="003366C2" w:rsidRDefault="00A16A99" w:rsidP="003166A5">
            <w:pPr>
              <w:spacing w:after="0"/>
              <w:jc w:val="left"/>
              <w:rPr>
                <w:rFonts w:eastAsia="Times New Roman" w:cs="Times New Roman"/>
                <w:color w:val="000000"/>
                <w:sz w:val="20"/>
                <w:szCs w:val="20"/>
                <w:lang w:eastAsia="de-DE"/>
              </w:rPr>
            </w:pPr>
            <w:r w:rsidRPr="001C37F3">
              <w:rPr>
                <w:rFonts w:ascii="Calibri" w:eastAsia="Times New Roman" w:hAnsi="Calibri" w:cs="Times New Roman"/>
                <w:color w:val="000000"/>
                <w:sz w:val="20"/>
                <w:szCs w:val="20"/>
                <w:lang w:eastAsia="de-DE"/>
              </w:rPr>
              <w:t>- Auskunft</w:t>
            </w:r>
            <w:r w:rsidRPr="001C37F3">
              <w:rPr>
                <w:rFonts w:ascii="Calibri" w:eastAsia="Times New Roman" w:hAnsi="Calibri" w:cs="Times New Roman"/>
                <w:color w:val="000000"/>
                <w:sz w:val="20"/>
                <w:szCs w:val="20"/>
                <w:lang w:eastAsia="de-DE"/>
              </w:rPr>
              <w:br/>
              <w:t>- Nachverfolgbarkeit</w:t>
            </w:r>
            <w:r w:rsidRPr="001C37F3">
              <w:rPr>
                <w:rFonts w:ascii="Calibri" w:eastAsia="Times New Roman" w:hAnsi="Calibri" w:cs="Times New Roman"/>
                <w:color w:val="000000"/>
                <w:sz w:val="20"/>
                <w:szCs w:val="20"/>
                <w:lang w:eastAsia="de-DE"/>
              </w:rPr>
              <w:br/>
              <w:t>- Sicherheit</w:t>
            </w:r>
            <w:r w:rsidRPr="001C37F3">
              <w:rPr>
                <w:rFonts w:ascii="Calibri" w:eastAsia="Times New Roman" w:hAnsi="Calibri" w:cs="Times New Roman"/>
                <w:color w:val="000000"/>
                <w:sz w:val="20"/>
                <w:szCs w:val="20"/>
                <w:lang w:eastAsia="de-DE"/>
              </w:rPr>
              <w:br/>
              <w:t>- Verfügbarkeit</w:t>
            </w:r>
          </w:p>
        </w:tc>
        <w:tc>
          <w:tcPr>
            <w:tcW w:w="5953" w:type="dxa"/>
            <w:tcBorders>
              <w:top w:val="single" w:sz="8" w:space="0" w:color="000000"/>
              <w:left w:val="nil"/>
              <w:bottom w:val="single" w:sz="8" w:space="0" w:color="000000"/>
              <w:right w:val="single" w:sz="12" w:space="0" w:color="auto"/>
            </w:tcBorders>
            <w:shd w:val="clear" w:color="auto" w:fill="auto"/>
            <w:vAlign w:val="center"/>
          </w:tcPr>
          <w:p w:rsidR="00A16A99" w:rsidRPr="003366C2" w:rsidRDefault="00A16A99" w:rsidP="003166A5">
            <w:pPr>
              <w:spacing w:after="0"/>
              <w:jc w:val="left"/>
              <w:rPr>
                <w:rFonts w:eastAsia="Times New Roman" w:cs="Times New Roman"/>
                <w:color w:val="000000"/>
                <w:sz w:val="20"/>
                <w:szCs w:val="20"/>
                <w:lang w:eastAsia="de-DE"/>
              </w:rPr>
            </w:pPr>
            <w:r>
              <w:rPr>
                <w:rFonts w:eastAsia="Times New Roman" w:cs="Times New Roman"/>
                <w:color w:val="000000"/>
                <w:sz w:val="20"/>
                <w:szCs w:val="20"/>
                <w:lang w:eastAsia="de-DE"/>
              </w:rPr>
              <w:t>Festlegung, ob eine Anfrage bzgl. vorhandener Daten erfolgte oder nicht</w:t>
            </w:r>
          </w:p>
        </w:tc>
      </w:tr>
      <w:tr w:rsidR="00A16A99" w:rsidRPr="003366C2" w:rsidTr="00A16A99">
        <w:trPr>
          <w:trHeight w:val="20"/>
        </w:trPr>
        <w:tc>
          <w:tcPr>
            <w:tcW w:w="1858" w:type="dxa"/>
            <w:vMerge/>
            <w:tcBorders>
              <w:top w:val="single" w:sz="8" w:space="0" w:color="000000"/>
              <w:left w:val="single" w:sz="12" w:space="0" w:color="auto"/>
              <w:bottom w:val="single" w:sz="8" w:space="0" w:color="000000"/>
              <w:right w:val="single" w:sz="8" w:space="0" w:color="000000"/>
            </w:tcBorders>
            <w:vAlign w:val="center"/>
            <w:hideMark/>
          </w:tcPr>
          <w:p w:rsidR="00A16A99" w:rsidRPr="00A60345" w:rsidRDefault="00A16A99" w:rsidP="003166A5">
            <w:pPr>
              <w:spacing w:after="0"/>
              <w:jc w:val="left"/>
              <w:rPr>
                <w:rFonts w:eastAsia="Times New Roman" w:cs="Arial"/>
                <w:b/>
                <w:bCs/>
                <w:color w:val="000000"/>
                <w:sz w:val="20"/>
                <w:szCs w:val="20"/>
                <w:lang w:val="en-US" w:eastAsia="de-DE"/>
              </w:rPr>
            </w:pPr>
          </w:p>
        </w:tc>
        <w:tc>
          <w:tcPr>
            <w:tcW w:w="2693" w:type="dxa"/>
            <w:tcBorders>
              <w:top w:val="single" w:sz="8" w:space="0" w:color="000000"/>
              <w:left w:val="nil"/>
              <w:bottom w:val="single" w:sz="8" w:space="0" w:color="000000"/>
              <w:right w:val="single" w:sz="8" w:space="0" w:color="000000"/>
            </w:tcBorders>
            <w:shd w:val="clear" w:color="auto" w:fill="auto"/>
            <w:vAlign w:val="center"/>
            <w:hideMark/>
          </w:tcPr>
          <w:p w:rsidR="00A16A99" w:rsidRPr="00A60345" w:rsidRDefault="00A16A99" w:rsidP="003166A5">
            <w:pPr>
              <w:spacing w:after="0"/>
              <w:jc w:val="left"/>
              <w:rPr>
                <w:rFonts w:eastAsia="Times New Roman" w:cs="Times New Roman"/>
                <w:color w:val="000000"/>
                <w:sz w:val="20"/>
                <w:szCs w:val="20"/>
                <w:lang w:val="en-US" w:eastAsia="de-DE"/>
              </w:rPr>
            </w:pPr>
            <w:proofErr w:type="spellStart"/>
            <w:r w:rsidRPr="00831E12">
              <w:rPr>
                <w:rFonts w:eastAsia="Times New Roman" w:cs="Times New Roman"/>
                <w:color w:val="000000"/>
                <w:sz w:val="20"/>
                <w:szCs w:val="20"/>
                <w:lang w:val="en-US" w:eastAsia="de-DE"/>
              </w:rPr>
              <w:t>RoleIDCode</w:t>
            </w:r>
            <w:proofErr w:type="spellEnd"/>
          </w:p>
        </w:tc>
        <w:tc>
          <w:tcPr>
            <w:tcW w:w="567" w:type="dxa"/>
            <w:tcBorders>
              <w:top w:val="single" w:sz="8" w:space="0" w:color="000000"/>
              <w:left w:val="nil"/>
              <w:bottom w:val="single" w:sz="8" w:space="0" w:color="000000"/>
              <w:right w:val="single" w:sz="8" w:space="0" w:color="000000"/>
            </w:tcBorders>
            <w:shd w:val="clear" w:color="auto" w:fill="auto"/>
            <w:vAlign w:val="center"/>
            <w:hideMark/>
          </w:tcPr>
          <w:p w:rsidR="00A16A99" w:rsidRPr="00A60345" w:rsidRDefault="00A16A99" w:rsidP="003166A5">
            <w:pPr>
              <w:spacing w:after="0"/>
              <w:jc w:val="left"/>
              <w:rPr>
                <w:rFonts w:eastAsia="Times New Roman" w:cs="Times New Roman"/>
                <w:color w:val="000000"/>
                <w:sz w:val="20"/>
                <w:szCs w:val="20"/>
                <w:lang w:val="en-US" w:eastAsia="de-DE"/>
              </w:rPr>
            </w:pPr>
            <w:r w:rsidRPr="00A60345">
              <w:rPr>
                <w:rFonts w:eastAsia="Times New Roman" w:cs="Times New Roman"/>
                <w:color w:val="000000"/>
                <w:sz w:val="20"/>
                <w:szCs w:val="20"/>
                <w:lang w:val="en-US" w:eastAsia="de-DE"/>
              </w:rPr>
              <w:t>M</w:t>
            </w:r>
          </w:p>
        </w:tc>
        <w:tc>
          <w:tcPr>
            <w:tcW w:w="1985" w:type="dxa"/>
            <w:tcBorders>
              <w:top w:val="single" w:sz="8" w:space="0" w:color="000000"/>
              <w:left w:val="nil"/>
              <w:bottom w:val="single" w:sz="8" w:space="0" w:color="000000"/>
              <w:right w:val="single" w:sz="8" w:space="0" w:color="000000"/>
            </w:tcBorders>
            <w:shd w:val="clear" w:color="auto" w:fill="auto"/>
            <w:vAlign w:val="center"/>
            <w:hideMark/>
          </w:tcPr>
          <w:p w:rsidR="00A16A99" w:rsidRPr="00A60345" w:rsidRDefault="00A16A99" w:rsidP="003166A5">
            <w:pPr>
              <w:spacing w:after="0"/>
              <w:jc w:val="left"/>
              <w:rPr>
                <w:rFonts w:eastAsia="Times New Roman" w:cs="Times New Roman"/>
                <w:color w:val="000000"/>
                <w:sz w:val="20"/>
                <w:szCs w:val="20"/>
                <w:lang w:val="en-US" w:eastAsia="de-DE"/>
              </w:rPr>
            </w:pPr>
            <w:r w:rsidRPr="00A60345">
              <w:rPr>
                <w:rFonts w:eastAsia="Times New Roman" w:cs="Times New Roman"/>
                <w:color w:val="000000"/>
                <w:sz w:val="20"/>
                <w:szCs w:val="20"/>
                <w:lang w:val="en-US" w:eastAsia="de-DE"/>
              </w:rPr>
              <w:t>EV(110152, DCM, “Destination”)</w:t>
            </w:r>
          </w:p>
        </w:tc>
        <w:tc>
          <w:tcPr>
            <w:tcW w:w="1843" w:type="dxa"/>
            <w:tcBorders>
              <w:top w:val="single" w:sz="8" w:space="0" w:color="000000"/>
              <w:left w:val="nil"/>
              <w:bottom w:val="single" w:sz="8" w:space="0" w:color="000000"/>
              <w:right w:val="single" w:sz="8" w:space="0" w:color="000000"/>
            </w:tcBorders>
            <w:shd w:val="clear" w:color="auto" w:fill="auto"/>
            <w:vAlign w:val="center"/>
          </w:tcPr>
          <w:p w:rsidR="00A16A99" w:rsidRPr="003366C2" w:rsidRDefault="00A16A99" w:rsidP="003166A5">
            <w:pPr>
              <w:spacing w:after="0"/>
              <w:jc w:val="left"/>
              <w:rPr>
                <w:rFonts w:eastAsia="Times New Roman" w:cs="Times New Roman"/>
                <w:color w:val="000000"/>
                <w:sz w:val="20"/>
                <w:szCs w:val="20"/>
                <w:lang w:eastAsia="de-DE"/>
              </w:rPr>
            </w:pPr>
            <w:r w:rsidRPr="001C37F3">
              <w:rPr>
                <w:rFonts w:ascii="Calibri" w:eastAsia="Times New Roman" w:hAnsi="Calibri" w:cs="Times New Roman"/>
                <w:color w:val="000000"/>
                <w:sz w:val="20"/>
                <w:szCs w:val="20"/>
                <w:lang w:eastAsia="de-DE"/>
              </w:rPr>
              <w:t>- Auskunft</w:t>
            </w:r>
            <w:r w:rsidRPr="001C37F3">
              <w:rPr>
                <w:rFonts w:ascii="Calibri" w:eastAsia="Times New Roman" w:hAnsi="Calibri" w:cs="Times New Roman"/>
                <w:color w:val="000000"/>
                <w:sz w:val="20"/>
                <w:szCs w:val="20"/>
                <w:lang w:eastAsia="de-DE"/>
              </w:rPr>
              <w:br/>
              <w:t>- Nachverfolgbarkeit</w:t>
            </w:r>
            <w:r w:rsidRPr="001C37F3">
              <w:rPr>
                <w:rFonts w:ascii="Calibri" w:eastAsia="Times New Roman" w:hAnsi="Calibri" w:cs="Times New Roman"/>
                <w:color w:val="000000"/>
                <w:sz w:val="20"/>
                <w:szCs w:val="20"/>
                <w:lang w:eastAsia="de-DE"/>
              </w:rPr>
              <w:br/>
              <w:t>- Sicherheit</w:t>
            </w:r>
            <w:r w:rsidRPr="001C37F3">
              <w:rPr>
                <w:rFonts w:ascii="Calibri" w:eastAsia="Times New Roman" w:hAnsi="Calibri" w:cs="Times New Roman"/>
                <w:color w:val="000000"/>
                <w:sz w:val="20"/>
                <w:szCs w:val="20"/>
                <w:lang w:eastAsia="de-DE"/>
              </w:rPr>
              <w:br/>
              <w:t>- Verfügbarkeit</w:t>
            </w:r>
          </w:p>
        </w:tc>
        <w:tc>
          <w:tcPr>
            <w:tcW w:w="5953" w:type="dxa"/>
            <w:tcBorders>
              <w:top w:val="single" w:sz="8" w:space="0" w:color="000000"/>
              <w:left w:val="nil"/>
              <w:bottom w:val="single" w:sz="8" w:space="0" w:color="000000"/>
              <w:right w:val="single" w:sz="12" w:space="0" w:color="auto"/>
            </w:tcBorders>
            <w:shd w:val="clear" w:color="auto" w:fill="auto"/>
            <w:vAlign w:val="center"/>
          </w:tcPr>
          <w:p w:rsidR="00A16A99" w:rsidRPr="003366C2" w:rsidRDefault="00A16A99" w:rsidP="003166A5">
            <w:pPr>
              <w:spacing w:after="0"/>
              <w:jc w:val="left"/>
              <w:rPr>
                <w:rFonts w:eastAsia="Times New Roman" w:cs="Times New Roman"/>
                <w:color w:val="000000"/>
                <w:sz w:val="20"/>
                <w:szCs w:val="20"/>
                <w:lang w:eastAsia="de-DE"/>
              </w:rPr>
            </w:pPr>
            <w:r>
              <w:rPr>
                <w:rFonts w:eastAsia="Times New Roman" w:cs="Times New Roman"/>
                <w:color w:val="000000"/>
                <w:sz w:val="20"/>
                <w:szCs w:val="20"/>
                <w:lang w:eastAsia="de-DE"/>
              </w:rPr>
              <w:t>Erforderlich um zu erfahren, mit welcher Rolle und somit welchen an der Rolle verknüpften Rechten die Verarbeitung erfolgte</w:t>
            </w:r>
          </w:p>
        </w:tc>
      </w:tr>
      <w:tr w:rsidR="00A16A99" w:rsidRPr="003366C2" w:rsidTr="00A16A99">
        <w:trPr>
          <w:trHeight w:val="20"/>
        </w:trPr>
        <w:tc>
          <w:tcPr>
            <w:tcW w:w="1858" w:type="dxa"/>
            <w:vMerge/>
            <w:tcBorders>
              <w:top w:val="single" w:sz="8" w:space="0" w:color="000000"/>
              <w:left w:val="single" w:sz="12" w:space="0" w:color="auto"/>
              <w:bottom w:val="single" w:sz="8" w:space="0" w:color="000000"/>
              <w:right w:val="single" w:sz="8" w:space="0" w:color="000000"/>
            </w:tcBorders>
            <w:vAlign w:val="center"/>
            <w:hideMark/>
          </w:tcPr>
          <w:p w:rsidR="00A16A99" w:rsidRPr="00A60345" w:rsidRDefault="00A16A99" w:rsidP="003166A5">
            <w:pPr>
              <w:spacing w:after="0"/>
              <w:jc w:val="left"/>
              <w:rPr>
                <w:rFonts w:eastAsia="Times New Roman" w:cs="Arial"/>
                <w:b/>
                <w:bCs/>
                <w:color w:val="000000"/>
                <w:sz w:val="20"/>
                <w:szCs w:val="20"/>
                <w:lang w:val="en-US" w:eastAsia="de-DE"/>
              </w:rPr>
            </w:pPr>
          </w:p>
        </w:tc>
        <w:tc>
          <w:tcPr>
            <w:tcW w:w="2693" w:type="dxa"/>
            <w:tcBorders>
              <w:top w:val="single" w:sz="8" w:space="0" w:color="000000"/>
              <w:left w:val="nil"/>
              <w:bottom w:val="single" w:sz="8" w:space="0" w:color="000000"/>
              <w:right w:val="single" w:sz="8" w:space="0" w:color="000000"/>
            </w:tcBorders>
            <w:shd w:val="clear" w:color="auto" w:fill="auto"/>
            <w:vAlign w:val="center"/>
            <w:hideMark/>
          </w:tcPr>
          <w:p w:rsidR="00A16A99" w:rsidRPr="00A60345" w:rsidRDefault="00A16A99" w:rsidP="003166A5">
            <w:pPr>
              <w:spacing w:after="0"/>
              <w:jc w:val="left"/>
              <w:rPr>
                <w:rFonts w:eastAsia="Times New Roman" w:cs="Times New Roman"/>
                <w:color w:val="000000"/>
                <w:sz w:val="20"/>
                <w:szCs w:val="20"/>
                <w:lang w:val="en-US" w:eastAsia="de-DE"/>
              </w:rPr>
            </w:pPr>
            <w:proofErr w:type="spellStart"/>
            <w:r w:rsidRPr="00831E12">
              <w:rPr>
                <w:rFonts w:eastAsia="Times New Roman" w:cs="Times New Roman"/>
                <w:color w:val="000000"/>
                <w:sz w:val="20"/>
                <w:szCs w:val="20"/>
                <w:lang w:val="en-US" w:eastAsia="de-DE"/>
              </w:rPr>
              <w:t>NetworkAccessPointTypeCode</w:t>
            </w:r>
            <w:proofErr w:type="spellEnd"/>
          </w:p>
        </w:tc>
        <w:tc>
          <w:tcPr>
            <w:tcW w:w="567" w:type="dxa"/>
            <w:tcBorders>
              <w:top w:val="single" w:sz="8" w:space="0" w:color="000000"/>
              <w:left w:val="nil"/>
              <w:bottom w:val="single" w:sz="8" w:space="0" w:color="000000"/>
              <w:right w:val="single" w:sz="8" w:space="0" w:color="000000"/>
            </w:tcBorders>
            <w:shd w:val="clear" w:color="auto" w:fill="auto"/>
            <w:vAlign w:val="center"/>
            <w:hideMark/>
          </w:tcPr>
          <w:p w:rsidR="00A16A99" w:rsidRPr="00A60345" w:rsidRDefault="00A16A99" w:rsidP="003166A5">
            <w:pPr>
              <w:spacing w:after="0"/>
              <w:jc w:val="left"/>
              <w:rPr>
                <w:rFonts w:eastAsia="Times New Roman" w:cs="Times New Roman"/>
                <w:color w:val="000000"/>
                <w:sz w:val="20"/>
                <w:szCs w:val="20"/>
                <w:lang w:val="en-US" w:eastAsia="de-DE"/>
              </w:rPr>
            </w:pPr>
            <w:r w:rsidRPr="00A60345">
              <w:rPr>
                <w:rFonts w:eastAsia="Times New Roman" w:cs="Times New Roman"/>
                <w:color w:val="000000"/>
                <w:sz w:val="20"/>
                <w:szCs w:val="20"/>
                <w:lang w:val="en-US" w:eastAsia="de-DE"/>
              </w:rPr>
              <w:t>U</w:t>
            </w:r>
          </w:p>
        </w:tc>
        <w:tc>
          <w:tcPr>
            <w:tcW w:w="1985" w:type="dxa"/>
            <w:tcBorders>
              <w:top w:val="single" w:sz="8" w:space="0" w:color="000000"/>
              <w:left w:val="nil"/>
              <w:bottom w:val="single" w:sz="8" w:space="0" w:color="000000"/>
              <w:right w:val="single" w:sz="8" w:space="0" w:color="000000"/>
            </w:tcBorders>
            <w:shd w:val="clear" w:color="auto" w:fill="auto"/>
            <w:vAlign w:val="center"/>
            <w:hideMark/>
          </w:tcPr>
          <w:p w:rsidR="00A16A99" w:rsidRPr="00A60345" w:rsidRDefault="00A16A99" w:rsidP="003166A5">
            <w:pPr>
              <w:spacing w:after="0"/>
              <w:jc w:val="left"/>
              <w:rPr>
                <w:rFonts w:eastAsia="Times New Roman" w:cs="Times New Roman"/>
                <w:color w:val="000000"/>
                <w:sz w:val="20"/>
                <w:szCs w:val="20"/>
                <w:lang w:val="en-US" w:eastAsia="de-DE"/>
              </w:rPr>
            </w:pPr>
            <w:r w:rsidRPr="00831E12">
              <w:rPr>
                <w:rFonts w:eastAsia="Times New Roman" w:cs="Times New Roman"/>
                <w:color w:val="000000"/>
                <w:sz w:val="20"/>
                <w:szCs w:val="20"/>
                <w:lang w:val="en-US" w:eastAsia="de-DE"/>
              </w:rPr>
              <w:t>not</w:t>
            </w:r>
            <w:r w:rsidRPr="00A60345">
              <w:rPr>
                <w:rFonts w:eastAsia="Times New Roman" w:cs="Times New Roman"/>
                <w:color w:val="000000"/>
                <w:sz w:val="20"/>
                <w:szCs w:val="20"/>
                <w:lang w:val="en-US" w:eastAsia="de-DE"/>
              </w:rPr>
              <w:t xml:space="preserve"> </w:t>
            </w:r>
            <w:r w:rsidRPr="00831E12">
              <w:rPr>
                <w:rFonts w:eastAsia="Times New Roman" w:cs="Times New Roman"/>
                <w:color w:val="000000"/>
                <w:sz w:val="20"/>
                <w:szCs w:val="20"/>
                <w:lang w:val="en-US" w:eastAsia="de-DE"/>
              </w:rPr>
              <w:t>specialized</w:t>
            </w:r>
          </w:p>
        </w:tc>
        <w:tc>
          <w:tcPr>
            <w:tcW w:w="1843" w:type="dxa"/>
            <w:tcBorders>
              <w:top w:val="single" w:sz="8" w:space="0" w:color="000000"/>
              <w:left w:val="nil"/>
              <w:bottom w:val="single" w:sz="8" w:space="0" w:color="000000"/>
              <w:right w:val="single" w:sz="8" w:space="0" w:color="000000"/>
            </w:tcBorders>
            <w:shd w:val="clear" w:color="auto" w:fill="auto"/>
            <w:vAlign w:val="center"/>
          </w:tcPr>
          <w:p w:rsidR="00A16A99" w:rsidRPr="003366C2" w:rsidRDefault="00A16A99" w:rsidP="003166A5">
            <w:pPr>
              <w:spacing w:after="0"/>
              <w:jc w:val="left"/>
              <w:rPr>
                <w:rFonts w:eastAsia="Times New Roman" w:cs="Times New Roman"/>
                <w:color w:val="000000"/>
                <w:sz w:val="20"/>
                <w:szCs w:val="20"/>
                <w:lang w:eastAsia="de-DE"/>
              </w:rPr>
            </w:pPr>
            <w:r w:rsidRPr="001C37F3">
              <w:rPr>
                <w:rFonts w:ascii="Calibri" w:eastAsia="Times New Roman" w:hAnsi="Calibri" w:cs="Times New Roman"/>
                <w:color w:val="000000"/>
                <w:sz w:val="20"/>
                <w:szCs w:val="20"/>
                <w:lang w:eastAsia="de-DE"/>
              </w:rPr>
              <w:t>- Auskunft</w:t>
            </w:r>
            <w:r w:rsidRPr="001C37F3">
              <w:rPr>
                <w:rFonts w:ascii="Calibri" w:eastAsia="Times New Roman" w:hAnsi="Calibri" w:cs="Times New Roman"/>
                <w:color w:val="000000"/>
                <w:sz w:val="20"/>
                <w:szCs w:val="20"/>
                <w:lang w:eastAsia="de-DE"/>
              </w:rPr>
              <w:br/>
              <w:t>- Nachverfolgbarkeit</w:t>
            </w:r>
            <w:r w:rsidRPr="001C37F3">
              <w:rPr>
                <w:rFonts w:ascii="Calibri" w:eastAsia="Times New Roman" w:hAnsi="Calibri" w:cs="Times New Roman"/>
                <w:color w:val="000000"/>
                <w:sz w:val="20"/>
                <w:szCs w:val="20"/>
                <w:lang w:eastAsia="de-DE"/>
              </w:rPr>
              <w:br/>
              <w:t>- Sicherheit</w:t>
            </w:r>
            <w:r w:rsidRPr="001C37F3">
              <w:rPr>
                <w:rFonts w:ascii="Calibri" w:eastAsia="Times New Roman" w:hAnsi="Calibri" w:cs="Times New Roman"/>
                <w:color w:val="000000"/>
                <w:sz w:val="20"/>
                <w:szCs w:val="20"/>
                <w:lang w:eastAsia="de-DE"/>
              </w:rPr>
              <w:br/>
              <w:t>- Verfügbarkeit</w:t>
            </w:r>
          </w:p>
        </w:tc>
        <w:tc>
          <w:tcPr>
            <w:tcW w:w="5953" w:type="dxa"/>
            <w:tcBorders>
              <w:top w:val="single" w:sz="8" w:space="0" w:color="000000"/>
              <w:left w:val="nil"/>
              <w:bottom w:val="single" w:sz="8" w:space="0" w:color="000000"/>
              <w:right w:val="single" w:sz="12" w:space="0" w:color="auto"/>
            </w:tcBorders>
            <w:shd w:val="clear" w:color="auto" w:fill="auto"/>
            <w:vAlign w:val="center"/>
          </w:tcPr>
          <w:p w:rsidR="00A16A99" w:rsidRPr="003366C2" w:rsidRDefault="00A16A99" w:rsidP="003166A5">
            <w:pPr>
              <w:spacing w:after="0"/>
              <w:jc w:val="left"/>
              <w:rPr>
                <w:rFonts w:eastAsia="Times New Roman" w:cs="Times New Roman"/>
                <w:color w:val="000000"/>
                <w:sz w:val="20"/>
                <w:szCs w:val="20"/>
                <w:lang w:eastAsia="de-DE"/>
              </w:rPr>
            </w:pPr>
            <w:r>
              <w:rPr>
                <w:rFonts w:eastAsia="Times New Roman" w:cs="Times New Roman"/>
                <w:color w:val="000000"/>
                <w:sz w:val="20"/>
                <w:szCs w:val="20"/>
                <w:lang w:eastAsia="de-DE"/>
              </w:rPr>
              <w:t>Angabe der Netzwerk ID; kann zur Nachverfolgung von Sicherheitsvorfällen genutzt werden</w:t>
            </w:r>
          </w:p>
        </w:tc>
      </w:tr>
      <w:tr w:rsidR="00A16A99" w:rsidRPr="003366C2" w:rsidTr="00A16A99">
        <w:trPr>
          <w:trHeight w:val="20"/>
        </w:trPr>
        <w:tc>
          <w:tcPr>
            <w:tcW w:w="1858" w:type="dxa"/>
            <w:vMerge/>
            <w:tcBorders>
              <w:top w:val="single" w:sz="8" w:space="0" w:color="000000"/>
              <w:left w:val="single" w:sz="12" w:space="0" w:color="auto"/>
              <w:bottom w:val="single" w:sz="12" w:space="0" w:color="auto"/>
              <w:right w:val="single" w:sz="8" w:space="0" w:color="000000"/>
            </w:tcBorders>
            <w:vAlign w:val="center"/>
            <w:hideMark/>
          </w:tcPr>
          <w:p w:rsidR="00A16A99" w:rsidRPr="00A60345" w:rsidRDefault="00A16A99" w:rsidP="003166A5">
            <w:pPr>
              <w:spacing w:after="0"/>
              <w:jc w:val="left"/>
              <w:rPr>
                <w:rFonts w:eastAsia="Times New Roman" w:cs="Arial"/>
                <w:b/>
                <w:bCs/>
                <w:color w:val="000000"/>
                <w:sz w:val="20"/>
                <w:szCs w:val="20"/>
                <w:lang w:val="en-US" w:eastAsia="de-DE"/>
              </w:rPr>
            </w:pPr>
          </w:p>
        </w:tc>
        <w:tc>
          <w:tcPr>
            <w:tcW w:w="2693" w:type="dxa"/>
            <w:tcBorders>
              <w:top w:val="single" w:sz="8" w:space="0" w:color="000000"/>
              <w:left w:val="nil"/>
              <w:bottom w:val="single" w:sz="12" w:space="0" w:color="auto"/>
              <w:right w:val="single" w:sz="8" w:space="0" w:color="000000"/>
            </w:tcBorders>
            <w:shd w:val="clear" w:color="auto" w:fill="auto"/>
            <w:vAlign w:val="center"/>
            <w:hideMark/>
          </w:tcPr>
          <w:p w:rsidR="00A16A99" w:rsidRPr="00A60345" w:rsidRDefault="00A16A99" w:rsidP="003166A5">
            <w:pPr>
              <w:spacing w:after="0"/>
              <w:jc w:val="left"/>
              <w:rPr>
                <w:rFonts w:eastAsia="Times New Roman" w:cs="Times New Roman"/>
                <w:color w:val="000000"/>
                <w:sz w:val="20"/>
                <w:szCs w:val="20"/>
                <w:lang w:val="en-US" w:eastAsia="de-DE"/>
              </w:rPr>
            </w:pPr>
            <w:proofErr w:type="spellStart"/>
            <w:r w:rsidRPr="00831E12">
              <w:rPr>
                <w:rFonts w:eastAsia="Times New Roman" w:cs="Times New Roman"/>
                <w:color w:val="000000"/>
                <w:sz w:val="20"/>
                <w:szCs w:val="20"/>
                <w:lang w:val="en-US" w:eastAsia="de-DE"/>
              </w:rPr>
              <w:t>NetworkAccessPointID</w:t>
            </w:r>
            <w:proofErr w:type="spellEnd"/>
          </w:p>
        </w:tc>
        <w:tc>
          <w:tcPr>
            <w:tcW w:w="567" w:type="dxa"/>
            <w:tcBorders>
              <w:top w:val="single" w:sz="8" w:space="0" w:color="000000"/>
              <w:left w:val="nil"/>
              <w:bottom w:val="single" w:sz="12" w:space="0" w:color="auto"/>
              <w:right w:val="single" w:sz="8" w:space="0" w:color="000000"/>
            </w:tcBorders>
            <w:shd w:val="clear" w:color="auto" w:fill="auto"/>
            <w:vAlign w:val="center"/>
            <w:hideMark/>
          </w:tcPr>
          <w:p w:rsidR="00A16A99" w:rsidRPr="00A60345" w:rsidRDefault="00A16A99" w:rsidP="003166A5">
            <w:pPr>
              <w:spacing w:after="0"/>
              <w:jc w:val="left"/>
              <w:rPr>
                <w:rFonts w:eastAsia="Times New Roman" w:cs="Times New Roman"/>
                <w:color w:val="000000"/>
                <w:sz w:val="20"/>
                <w:szCs w:val="20"/>
                <w:lang w:val="en-US" w:eastAsia="de-DE"/>
              </w:rPr>
            </w:pPr>
            <w:r w:rsidRPr="00A60345">
              <w:rPr>
                <w:rFonts w:eastAsia="Times New Roman" w:cs="Times New Roman"/>
                <w:color w:val="000000"/>
                <w:sz w:val="20"/>
                <w:szCs w:val="20"/>
                <w:lang w:val="en-US" w:eastAsia="de-DE"/>
              </w:rPr>
              <w:t>U</w:t>
            </w:r>
          </w:p>
        </w:tc>
        <w:tc>
          <w:tcPr>
            <w:tcW w:w="1985" w:type="dxa"/>
            <w:tcBorders>
              <w:top w:val="single" w:sz="8" w:space="0" w:color="000000"/>
              <w:left w:val="nil"/>
              <w:bottom w:val="single" w:sz="12" w:space="0" w:color="auto"/>
              <w:right w:val="single" w:sz="8" w:space="0" w:color="000000"/>
            </w:tcBorders>
            <w:shd w:val="clear" w:color="auto" w:fill="auto"/>
            <w:vAlign w:val="center"/>
            <w:hideMark/>
          </w:tcPr>
          <w:p w:rsidR="00A16A99" w:rsidRPr="00A60345" w:rsidRDefault="00A16A99" w:rsidP="003166A5">
            <w:pPr>
              <w:spacing w:after="0"/>
              <w:jc w:val="left"/>
              <w:rPr>
                <w:rFonts w:eastAsia="Times New Roman" w:cs="Times New Roman"/>
                <w:color w:val="000000"/>
                <w:sz w:val="20"/>
                <w:szCs w:val="20"/>
                <w:lang w:val="en-US" w:eastAsia="de-DE"/>
              </w:rPr>
            </w:pPr>
            <w:r w:rsidRPr="00831E12">
              <w:rPr>
                <w:rFonts w:eastAsia="Times New Roman" w:cs="Times New Roman"/>
                <w:color w:val="000000"/>
                <w:sz w:val="20"/>
                <w:szCs w:val="20"/>
                <w:lang w:val="en-US" w:eastAsia="de-DE"/>
              </w:rPr>
              <w:t>not</w:t>
            </w:r>
            <w:r w:rsidRPr="00A60345">
              <w:rPr>
                <w:rFonts w:eastAsia="Times New Roman" w:cs="Times New Roman"/>
                <w:color w:val="000000"/>
                <w:sz w:val="20"/>
                <w:szCs w:val="20"/>
                <w:lang w:val="en-US" w:eastAsia="de-DE"/>
              </w:rPr>
              <w:t xml:space="preserve"> </w:t>
            </w:r>
            <w:r w:rsidRPr="00831E12">
              <w:rPr>
                <w:rFonts w:eastAsia="Times New Roman" w:cs="Times New Roman"/>
                <w:color w:val="000000"/>
                <w:sz w:val="20"/>
                <w:szCs w:val="20"/>
                <w:lang w:val="en-US" w:eastAsia="de-DE"/>
              </w:rPr>
              <w:t>specialized</w:t>
            </w:r>
          </w:p>
        </w:tc>
        <w:tc>
          <w:tcPr>
            <w:tcW w:w="1843" w:type="dxa"/>
            <w:tcBorders>
              <w:top w:val="single" w:sz="8" w:space="0" w:color="000000"/>
              <w:left w:val="nil"/>
              <w:bottom w:val="single" w:sz="12" w:space="0" w:color="auto"/>
              <w:right w:val="single" w:sz="8" w:space="0" w:color="000000"/>
            </w:tcBorders>
            <w:shd w:val="clear" w:color="auto" w:fill="auto"/>
            <w:vAlign w:val="center"/>
          </w:tcPr>
          <w:p w:rsidR="00A16A99" w:rsidRPr="003366C2" w:rsidRDefault="00A16A99" w:rsidP="003166A5">
            <w:pPr>
              <w:spacing w:after="0"/>
              <w:jc w:val="left"/>
              <w:rPr>
                <w:rFonts w:eastAsia="Times New Roman" w:cs="Times New Roman"/>
                <w:color w:val="000000"/>
                <w:sz w:val="20"/>
                <w:szCs w:val="20"/>
                <w:lang w:eastAsia="de-DE"/>
              </w:rPr>
            </w:pPr>
            <w:r w:rsidRPr="001C37F3">
              <w:rPr>
                <w:rFonts w:ascii="Calibri" w:eastAsia="Times New Roman" w:hAnsi="Calibri" w:cs="Times New Roman"/>
                <w:color w:val="000000"/>
                <w:sz w:val="20"/>
                <w:szCs w:val="20"/>
                <w:lang w:eastAsia="de-DE"/>
              </w:rPr>
              <w:t>- Auskunft</w:t>
            </w:r>
            <w:r w:rsidRPr="001C37F3">
              <w:rPr>
                <w:rFonts w:ascii="Calibri" w:eastAsia="Times New Roman" w:hAnsi="Calibri" w:cs="Times New Roman"/>
                <w:color w:val="000000"/>
                <w:sz w:val="20"/>
                <w:szCs w:val="20"/>
                <w:lang w:eastAsia="de-DE"/>
              </w:rPr>
              <w:br/>
              <w:t>- Nachverfolgbarkeit</w:t>
            </w:r>
            <w:r w:rsidRPr="001C37F3">
              <w:rPr>
                <w:rFonts w:ascii="Calibri" w:eastAsia="Times New Roman" w:hAnsi="Calibri" w:cs="Times New Roman"/>
                <w:color w:val="000000"/>
                <w:sz w:val="20"/>
                <w:szCs w:val="20"/>
                <w:lang w:eastAsia="de-DE"/>
              </w:rPr>
              <w:br/>
              <w:t>- Sicherheit</w:t>
            </w:r>
            <w:r w:rsidRPr="001C37F3">
              <w:rPr>
                <w:rFonts w:ascii="Calibri" w:eastAsia="Times New Roman" w:hAnsi="Calibri" w:cs="Times New Roman"/>
                <w:color w:val="000000"/>
                <w:sz w:val="20"/>
                <w:szCs w:val="20"/>
                <w:lang w:eastAsia="de-DE"/>
              </w:rPr>
              <w:br/>
              <w:t>- Verfügbarkeit</w:t>
            </w:r>
          </w:p>
        </w:tc>
        <w:tc>
          <w:tcPr>
            <w:tcW w:w="5953" w:type="dxa"/>
            <w:tcBorders>
              <w:top w:val="single" w:sz="8" w:space="0" w:color="000000"/>
              <w:left w:val="nil"/>
              <w:bottom w:val="single" w:sz="12" w:space="0" w:color="auto"/>
              <w:right w:val="single" w:sz="12" w:space="0" w:color="auto"/>
            </w:tcBorders>
            <w:shd w:val="clear" w:color="auto" w:fill="auto"/>
            <w:vAlign w:val="center"/>
          </w:tcPr>
          <w:p w:rsidR="00A16A99" w:rsidRPr="003366C2" w:rsidRDefault="00A16A99" w:rsidP="003166A5">
            <w:pPr>
              <w:spacing w:after="0"/>
              <w:jc w:val="left"/>
              <w:rPr>
                <w:rFonts w:eastAsia="Times New Roman" w:cs="Times New Roman"/>
                <w:color w:val="000000"/>
                <w:sz w:val="20"/>
                <w:szCs w:val="20"/>
                <w:lang w:eastAsia="de-DE"/>
              </w:rPr>
            </w:pPr>
            <w:r>
              <w:rPr>
                <w:rFonts w:eastAsia="Times New Roman" w:cs="Times New Roman"/>
                <w:color w:val="000000"/>
                <w:sz w:val="20"/>
                <w:szCs w:val="20"/>
                <w:lang w:eastAsia="de-DE"/>
              </w:rPr>
              <w:t>Regelhaft eher nicht erforderlich, da eine Identifizierung über die ID erfolgen kann; bei einer Kommunikation über Systemgrenzen hinweg kann dieses Feld genutzt werden um die ID des anderen Systems festzuhalten, sodass eine Suche bzgl. Person im anderen System ermöglicht wird.</w:t>
            </w:r>
          </w:p>
        </w:tc>
      </w:tr>
    </w:tbl>
    <w:p w:rsidR="003166A5" w:rsidRDefault="003166A5"/>
    <w:p w:rsidR="003166A5" w:rsidRPr="003166A5" w:rsidRDefault="003166A5" w:rsidP="00917333">
      <w:pPr>
        <w:pStyle w:val="berschrift2"/>
        <w:numPr>
          <w:ilvl w:val="2"/>
          <w:numId w:val="3"/>
        </w:numPr>
      </w:pPr>
      <w:bookmarkStart w:id="300" w:name="_Toc43415878"/>
      <w:bookmarkStart w:id="301" w:name="_Toc50475416"/>
      <w:r w:rsidRPr="006F2805">
        <w:t>Auditsystembezogene</w:t>
      </w:r>
      <w:r>
        <w:t xml:space="preserve"> Protokollierung</w:t>
      </w:r>
      <w:bookmarkEnd w:id="300"/>
      <w:bookmarkEnd w:id="301"/>
    </w:p>
    <w:tbl>
      <w:tblPr>
        <w:tblW w:w="14899" w:type="dxa"/>
        <w:tblInd w:w="55" w:type="dxa"/>
        <w:tblCellMar>
          <w:left w:w="70" w:type="dxa"/>
          <w:right w:w="70" w:type="dxa"/>
        </w:tblCellMar>
        <w:tblLook w:val="04A0" w:firstRow="1" w:lastRow="0" w:firstColumn="1" w:lastColumn="0" w:noHBand="0" w:noVBand="1"/>
      </w:tblPr>
      <w:tblGrid>
        <w:gridCol w:w="2425"/>
        <w:gridCol w:w="1985"/>
        <w:gridCol w:w="567"/>
        <w:gridCol w:w="1559"/>
        <w:gridCol w:w="3118"/>
        <w:gridCol w:w="5245"/>
      </w:tblGrid>
      <w:tr w:rsidR="003166A5" w:rsidRPr="00C33036" w:rsidTr="00A16A99">
        <w:trPr>
          <w:trHeight w:hRule="exact" w:val="315"/>
        </w:trPr>
        <w:tc>
          <w:tcPr>
            <w:tcW w:w="2425" w:type="dxa"/>
            <w:tcBorders>
              <w:bottom w:val="single" w:sz="12" w:space="0" w:color="auto"/>
              <w:right w:val="single" w:sz="8" w:space="0" w:color="000000"/>
            </w:tcBorders>
            <w:shd w:val="clear" w:color="auto" w:fill="auto"/>
            <w:vAlign w:val="center"/>
            <w:hideMark/>
          </w:tcPr>
          <w:p w:rsidR="003166A5" w:rsidRPr="00C33036" w:rsidRDefault="003166A5" w:rsidP="003166A5">
            <w:pPr>
              <w:spacing w:after="0"/>
              <w:rPr>
                <w:rFonts w:eastAsia="Times New Roman" w:cs="Times New Roman"/>
                <w:b/>
                <w:bCs/>
                <w:color w:val="000000"/>
                <w:sz w:val="20"/>
                <w:szCs w:val="20"/>
                <w:lang w:eastAsia="de-DE"/>
              </w:rPr>
            </w:pPr>
          </w:p>
        </w:tc>
        <w:tc>
          <w:tcPr>
            <w:tcW w:w="1985" w:type="dxa"/>
            <w:tcBorders>
              <w:top w:val="single" w:sz="12" w:space="0" w:color="auto"/>
              <w:left w:val="nil"/>
              <w:bottom w:val="single" w:sz="8" w:space="0" w:color="000000"/>
              <w:right w:val="single" w:sz="8" w:space="0" w:color="000000"/>
            </w:tcBorders>
            <w:shd w:val="clear" w:color="auto" w:fill="A6A6A6" w:themeFill="background1" w:themeFillShade="A6"/>
            <w:vAlign w:val="center"/>
            <w:hideMark/>
          </w:tcPr>
          <w:p w:rsidR="003166A5" w:rsidRPr="003166A5" w:rsidRDefault="003166A5" w:rsidP="003166A5">
            <w:pPr>
              <w:spacing w:after="0"/>
              <w:jc w:val="center"/>
              <w:rPr>
                <w:rFonts w:eastAsia="Times New Roman" w:cs="Times New Roman"/>
                <w:b/>
                <w:bCs/>
                <w:color w:val="000000"/>
                <w:sz w:val="20"/>
                <w:szCs w:val="20"/>
                <w:lang w:eastAsia="de-DE"/>
              </w:rPr>
            </w:pPr>
            <w:r w:rsidRPr="003166A5">
              <w:rPr>
                <w:rFonts w:eastAsia="Times New Roman" w:cs="Times New Roman"/>
                <w:b/>
                <w:bCs/>
                <w:color w:val="000000"/>
                <w:sz w:val="20"/>
                <w:szCs w:val="20"/>
                <w:lang w:eastAsia="de-DE"/>
              </w:rPr>
              <w:t>Field Name</w:t>
            </w:r>
          </w:p>
        </w:tc>
        <w:tc>
          <w:tcPr>
            <w:tcW w:w="567" w:type="dxa"/>
            <w:tcBorders>
              <w:top w:val="single" w:sz="12" w:space="0" w:color="auto"/>
              <w:left w:val="nil"/>
              <w:bottom w:val="single" w:sz="8" w:space="0" w:color="000000"/>
              <w:right w:val="single" w:sz="8" w:space="0" w:color="000000"/>
            </w:tcBorders>
            <w:shd w:val="clear" w:color="auto" w:fill="A6A6A6" w:themeFill="background1" w:themeFillShade="A6"/>
            <w:vAlign w:val="center"/>
            <w:hideMark/>
          </w:tcPr>
          <w:p w:rsidR="003166A5" w:rsidRPr="003166A5" w:rsidRDefault="003166A5" w:rsidP="003166A5">
            <w:pPr>
              <w:spacing w:after="0"/>
              <w:jc w:val="center"/>
              <w:rPr>
                <w:rFonts w:eastAsia="Times New Roman" w:cs="Times New Roman"/>
                <w:b/>
                <w:bCs/>
                <w:color w:val="000000"/>
                <w:sz w:val="20"/>
                <w:szCs w:val="20"/>
                <w:lang w:eastAsia="de-DE"/>
              </w:rPr>
            </w:pPr>
            <w:proofErr w:type="spellStart"/>
            <w:r w:rsidRPr="006F2805">
              <w:rPr>
                <w:rFonts w:eastAsia="Times New Roman" w:cs="Times New Roman"/>
                <w:b/>
                <w:bCs/>
                <w:color w:val="000000"/>
                <w:sz w:val="20"/>
                <w:szCs w:val="20"/>
                <w:lang w:eastAsia="de-DE"/>
              </w:rPr>
              <w:t>Opt</w:t>
            </w:r>
            <w:proofErr w:type="spellEnd"/>
          </w:p>
        </w:tc>
        <w:tc>
          <w:tcPr>
            <w:tcW w:w="1559" w:type="dxa"/>
            <w:tcBorders>
              <w:top w:val="single" w:sz="12" w:space="0" w:color="auto"/>
              <w:left w:val="nil"/>
              <w:bottom w:val="single" w:sz="8" w:space="0" w:color="000000"/>
              <w:right w:val="single" w:sz="8" w:space="0" w:color="000000"/>
            </w:tcBorders>
            <w:shd w:val="clear" w:color="auto" w:fill="A6A6A6" w:themeFill="background1" w:themeFillShade="A6"/>
            <w:vAlign w:val="center"/>
            <w:hideMark/>
          </w:tcPr>
          <w:p w:rsidR="003166A5" w:rsidRPr="006F2805" w:rsidRDefault="003166A5" w:rsidP="003166A5">
            <w:pPr>
              <w:spacing w:after="0"/>
              <w:jc w:val="center"/>
              <w:rPr>
                <w:rFonts w:eastAsia="Times New Roman" w:cs="Times New Roman"/>
                <w:b/>
                <w:bCs/>
                <w:color w:val="000000"/>
                <w:sz w:val="20"/>
                <w:szCs w:val="20"/>
                <w:lang w:eastAsia="de-DE"/>
              </w:rPr>
            </w:pPr>
            <w:r w:rsidRPr="006F2805">
              <w:rPr>
                <w:rFonts w:eastAsia="Times New Roman" w:cs="Times New Roman"/>
                <w:b/>
                <w:bCs/>
                <w:color w:val="000000"/>
                <w:sz w:val="20"/>
                <w:szCs w:val="20"/>
                <w:lang w:eastAsia="de-DE"/>
              </w:rPr>
              <w:t xml:space="preserve">Value </w:t>
            </w:r>
            <w:proofErr w:type="spellStart"/>
            <w:r w:rsidRPr="006F2805">
              <w:rPr>
                <w:rFonts w:eastAsia="Times New Roman" w:cs="Times New Roman"/>
                <w:b/>
                <w:bCs/>
                <w:color w:val="000000"/>
                <w:sz w:val="20"/>
                <w:szCs w:val="20"/>
                <w:lang w:eastAsia="de-DE"/>
              </w:rPr>
              <w:t>Constraints</w:t>
            </w:r>
            <w:proofErr w:type="spellEnd"/>
          </w:p>
        </w:tc>
        <w:tc>
          <w:tcPr>
            <w:tcW w:w="3118" w:type="dxa"/>
            <w:tcBorders>
              <w:top w:val="single" w:sz="12" w:space="0" w:color="auto"/>
              <w:left w:val="nil"/>
              <w:bottom w:val="single" w:sz="8" w:space="0" w:color="000000"/>
              <w:right w:val="single" w:sz="8" w:space="0" w:color="000000"/>
            </w:tcBorders>
            <w:shd w:val="clear" w:color="auto" w:fill="A6A6A6" w:themeFill="background1" w:themeFillShade="A6"/>
            <w:vAlign w:val="center"/>
          </w:tcPr>
          <w:p w:rsidR="003166A5" w:rsidRPr="003166A5" w:rsidRDefault="003166A5" w:rsidP="003166A5">
            <w:pPr>
              <w:spacing w:after="0"/>
              <w:jc w:val="center"/>
              <w:rPr>
                <w:rFonts w:eastAsia="Times New Roman" w:cs="Times New Roman"/>
                <w:b/>
                <w:bCs/>
                <w:color w:val="000000"/>
                <w:sz w:val="20"/>
                <w:szCs w:val="20"/>
                <w:lang w:eastAsia="de-DE"/>
              </w:rPr>
            </w:pPr>
            <w:r w:rsidRPr="003166A5">
              <w:rPr>
                <w:rFonts w:eastAsia="Times New Roman" w:cs="Times New Roman"/>
                <w:b/>
                <w:bCs/>
                <w:color w:val="000000"/>
                <w:sz w:val="20"/>
                <w:szCs w:val="20"/>
                <w:lang w:eastAsia="de-DE"/>
              </w:rPr>
              <w:t>Zweck</w:t>
            </w:r>
          </w:p>
        </w:tc>
        <w:tc>
          <w:tcPr>
            <w:tcW w:w="5245" w:type="dxa"/>
            <w:tcBorders>
              <w:top w:val="single" w:sz="12" w:space="0" w:color="auto"/>
              <w:left w:val="nil"/>
              <w:bottom w:val="single" w:sz="8" w:space="0" w:color="000000"/>
              <w:right w:val="single" w:sz="12" w:space="0" w:color="auto"/>
            </w:tcBorders>
            <w:shd w:val="clear" w:color="auto" w:fill="A6A6A6" w:themeFill="background1" w:themeFillShade="A6"/>
            <w:vAlign w:val="center"/>
          </w:tcPr>
          <w:p w:rsidR="003166A5" w:rsidRPr="003166A5" w:rsidRDefault="003166A5" w:rsidP="003166A5">
            <w:pPr>
              <w:spacing w:after="0"/>
              <w:jc w:val="center"/>
              <w:rPr>
                <w:rFonts w:eastAsia="Times New Roman" w:cs="Times New Roman"/>
                <w:b/>
                <w:bCs/>
                <w:color w:val="000000"/>
                <w:sz w:val="20"/>
                <w:szCs w:val="20"/>
                <w:lang w:eastAsia="de-DE"/>
              </w:rPr>
            </w:pPr>
            <w:r w:rsidRPr="003166A5">
              <w:rPr>
                <w:rFonts w:eastAsia="Times New Roman" w:cs="Times New Roman"/>
                <w:b/>
                <w:bCs/>
                <w:color w:val="000000"/>
                <w:sz w:val="20"/>
                <w:szCs w:val="20"/>
                <w:lang w:eastAsia="de-DE"/>
              </w:rPr>
              <w:t>Begründung Erforderlichkeit</w:t>
            </w:r>
          </w:p>
        </w:tc>
      </w:tr>
      <w:tr w:rsidR="00A16A99" w:rsidRPr="003366C2" w:rsidTr="00A16A99">
        <w:tc>
          <w:tcPr>
            <w:tcW w:w="2425" w:type="dxa"/>
            <w:vMerge w:val="restart"/>
            <w:tcBorders>
              <w:top w:val="single" w:sz="12" w:space="0" w:color="auto"/>
              <w:left w:val="single" w:sz="12" w:space="0" w:color="auto"/>
              <w:bottom w:val="nil"/>
              <w:right w:val="single" w:sz="8" w:space="0" w:color="000000"/>
            </w:tcBorders>
            <w:shd w:val="clear" w:color="auto" w:fill="auto"/>
            <w:hideMark/>
          </w:tcPr>
          <w:p w:rsidR="00A16A99" w:rsidRPr="00A60345" w:rsidRDefault="00A16A99" w:rsidP="003166A5">
            <w:pPr>
              <w:spacing w:after="0"/>
              <w:jc w:val="left"/>
              <w:rPr>
                <w:rFonts w:eastAsia="Times New Roman" w:cs="Times New Roman"/>
                <w:b/>
                <w:bCs/>
                <w:color w:val="000000"/>
                <w:sz w:val="20"/>
                <w:szCs w:val="20"/>
                <w:lang w:val="en-US" w:eastAsia="de-DE"/>
              </w:rPr>
            </w:pPr>
            <w:r w:rsidRPr="00A60345">
              <w:rPr>
                <w:rFonts w:eastAsia="Times New Roman" w:cs="Times New Roman"/>
                <w:b/>
                <w:bCs/>
                <w:color w:val="000000"/>
                <w:sz w:val="20"/>
                <w:szCs w:val="20"/>
                <w:lang w:val="en-US" w:eastAsia="de-DE"/>
              </w:rPr>
              <w:t>Audit Source</w:t>
            </w:r>
          </w:p>
          <w:p w:rsidR="00A16A99" w:rsidRPr="00A60345" w:rsidRDefault="00A16A99" w:rsidP="003166A5">
            <w:pPr>
              <w:spacing w:after="0"/>
              <w:jc w:val="left"/>
              <w:rPr>
                <w:rFonts w:eastAsia="Times New Roman" w:cs="Times New Roman"/>
                <w:b/>
                <w:bCs/>
                <w:color w:val="000000"/>
                <w:sz w:val="20"/>
                <w:szCs w:val="20"/>
                <w:lang w:val="en-US" w:eastAsia="de-DE"/>
              </w:rPr>
            </w:pPr>
            <w:proofErr w:type="spellStart"/>
            <w:r w:rsidRPr="00831E12">
              <w:rPr>
                <w:rFonts w:eastAsia="Times New Roman" w:cs="Times New Roman"/>
                <w:b/>
                <w:bCs/>
                <w:color w:val="000000"/>
                <w:sz w:val="20"/>
                <w:szCs w:val="20"/>
                <w:lang w:val="en-US" w:eastAsia="de-DE"/>
              </w:rPr>
              <w:t>AuditMessage</w:t>
            </w:r>
            <w:proofErr w:type="spellEnd"/>
            <w:r w:rsidRPr="00A60345">
              <w:rPr>
                <w:rFonts w:eastAsia="Times New Roman" w:cs="Times New Roman"/>
                <w:b/>
                <w:bCs/>
                <w:color w:val="000000"/>
                <w:sz w:val="20"/>
                <w:szCs w:val="20"/>
                <w:lang w:val="en-US" w:eastAsia="de-DE"/>
              </w:rPr>
              <w:t xml:space="preserve">/ </w:t>
            </w:r>
            <w:proofErr w:type="spellStart"/>
            <w:r w:rsidRPr="00831E12">
              <w:rPr>
                <w:rFonts w:eastAsia="Times New Roman" w:cs="Times New Roman"/>
                <w:b/>
                <w:bCs/>
                <w:color w:val="000000"/>
                <w:sz w:val="20"/>
                <w:szCs w:val="20"/>
                <w:lang w:val="en-US" w:eastAsia="de-DE"/>
              </w:rPr>
              <w:t>AuditSourceIdentification</w:t>
            </w:r>
            <w:proofErr w:type="spellEnd"/>
          </w:p>
        </w:tc>
        <w:tc>
          <w:tcPr>
            <w:tcW w:w="1985" w:type="dxa"/>
            <w:tcBorders>
              <w:top w:val="single" w:sz="12" w:space="0" w:color="auto"/>
              <w:left w:val="nil"/>
              <w:bottom w:val="single" w:sz="8" w:space="0" w:color="000000"/>
              <w:right w:val="single" w:sz="8" w:space="0" w:color="000000"/>
            </w:tcBorders>
            <w:shd w:val="clear" w:color="auto" w:fill="auto"/>
            <w:hideMark/>
          </w:tcPr>
          <w:p w:rsidR="00A16A99" w:rsidRPr="00A60345" w:rsidRDefault="00A16A99" w:rsidP="003166A5">
            <w:pPr>
              <w:spacing w:after="0"/>
              <w:jc w:val="left"/>
              <w:rPr>
                <w:rFonts w:eastAsia="Times New Roman" w:cs="Times New Roman"/>
                <w:color w:val="000000"/>
                <w:sz w:val="20"/>
                <w:szCs w:val="20"/>
                <w:lang w:val="en-US" w:eastAsia="de-DE"/>
              </w:rPr>
            </w:pPr>
            <w:proofErr w:type="spellStart"/>
            <w:r w:rsidRPr="00831E12">
              <w:rPr>
                <w:rFonts w:eastAsia="Times New Roman" w:cs="Times New Roman"/>
                <w:color w:val="000000"/>
                <w:sz w:val="20"/>
                <w:szCs w:val="20"/>
                <w:lang w:val="en-US" w:eastAsia="de-DE"/>
              </w:rPr>
              <w:t>AuditSourceID</w:t>
            </w:r>
            <w:proofErr w:type="spellEnd"/>
          </w:p>
        </w:tc>
        <w:tc>
          <w:tcPr>
            <w:tcW w:w="567" w:type="dxa"/>
            <w:tcBorders>
              <w:top w:val="single" w:sz="12" w:space="0" w:color="auto"/>
              <w:left w:val="nil"/>
              <w:bottom w:val="single" w:sz="8" w:space="0" w:color="000000"/>
              <w:right w:val="single" w:sz="8" w:space="0" w:color="000000"/>
            </w:tcBorders>
            <w:shd w:val="clear" w:color="auto" w:fill="auto"/>
            <w:hideMark/>
          </w:tcPr>
          <w:p w:rsidR="00A16A99" w:rsidRPr="00A60345" w:rsidRDefault="00A16A99" w:rsidP="003166A5">
            <w:pPr>
              <w:spacing w:after="0"/>
              <w:jc w:val="left"/>
              <w:rPr>
                <w:rFonts w:eastAsia="Times New Roman" w:cs="Times New Roman"/>
                <w:color w:val="000000"/>
                <w:sz w:val="20"/>
                <w:szCs w:val="20"/>
                <w:lang w:val="en-US" w:eastAsia="de-DE"/>
              </w:rPr>
            </w:pPr>
            <w:r w:rsidRPr="00A60345">
              <w:rPr>
                <w:rFonts w:eastAsia="Times New Roman" w:cs="Times New Roman"/>
                <w:color w:val="000000"/>
                <w:sz w:val="20"/>
                <w:szCs w:val="20"/>
                <w:lang w:val="en-US" w:eastAsia="de-DE"/>
              </w:rPr>
              <w:t>U</w:t>
            </w:r>
          </w:p>
        </w:tc>
        <w:tc>
          <w:tcPr>
            <w:tcW w:w="1559" w:type="dxa"/>
            <w:tcBorders>
              <w:top w:val="single" w:sz="12" w:space="0" w:color="auto"/>
              <w:left w:val="nil"/>
              <w:bottom w:val="single" w:sz="8" w:space="0" w:color="000000"/>
              <w:right w:val="single" w:sz="8" w:space="0" w:color="000000"/>
            </w:tcBorders>
            <w:shd w:val="clear" w:color="auto" w:fill="auto"/>
            <w:hideMark/>
          </w:tcPr>
          <w:p w:rsidR="00A16A99" w:rsidRPr="00A60345" w:rsidRDefault="00A16A99" w:rsidP="003166A5">
            <w:pPr>
              <w:spacing w:after="0"/>
              <w:jc w:val="left"/>
              <w:rPr>
                <w:rFonts w:eastAsia="Times New Roman" w:cs="Times New Roman"/>
                <w:color w:val="000000"/>
                <w:sz w:val="20"/>
                <w:szCs w:val="20"/>
                <w:lang w:val="en-US" w:eastAsia="de-DE"/>
              </w:rPr>
            </w:pPr>
            <w:r w:rsidRPr="00831E12">
              <w:rPr>
                <w:rFonts w:eastAsia="Times New Roman" w:cs="Times New Roman"/>
                <w:color w:val="000000"/>
                <w:sz w:val="20"/>
                <w:szCs w:val="20"/>
                <w:lang w:val="en-US" w:eastAsia="de-DE"/>
              </w:rPr>
              <w:t>not</w:t>
            </w:r>
            <w:r w:rsidRPr="00A60345">
              <w:rPr>
                <w:rFonts w:eastAsia="Times New Roman" w:cs="Times New Roman"/>
                <w:color w:val="000000"/>
                <w:sz w:val="20"/>
                <w:szCs w:val="20"/>
                <w:lang w:val="en-US" w:eastAsia="de-DE"/>
              </w:rPr>
              <w:t xml:space="preserve"> </w:t>
            </w:r>
            <w:r w:rsidRPr="00831E12">
              <w:rPr>
                <w:rFonts w:eastAsia="Times New Roman" w:cs="Times New Roman"/>
                <w:color w:val="000000"/>
                <w:sz w:val="20"/>
                <w:szCs w:val="20"/>
                <w:lang w:val="en-US" w:eastAsia="de-DE"/>
              </w:rPr>
              <w:t>specialized</w:t>
            </w:r>
            <w:r w:rsidRPr="00A60345">
              <w:rPr>
                <w:rFonts w:eastAsia="Times New Roman" w:cs="Times New Roman"/>
                <w:color w:val="000000"/>
                <w:sz w:val="20"/>
                <w:szCs w:val="20"/>
                <w:lang w:val="en-US" w:eastAsia="de-DE"/>
              </w:rPr>
              <w:t>.</w:t>
            </w:r>
          </w:p>
        </w:tc>
        <w:tc>
          <w:tcPr>
            <w:tcW w:w="3118" w:type="dxa"/>
            <w:tcBorders>
              <w:top w:val="single" w:sz="12" w:space="0" w:color="auto"/>
              <w:left w:val="nil"/>
              <w:bottom w:val="single" w:sz="8" w:space="0" w:color="000000"/>
              <w:right w:val="single" w:sz="8" w:space="0" w:color="000000"/>
            </w:tcBorders>
            <w:shd w:val="clear" w:color="auto" w:fill="auto"/>
          </w:tcPr>
          <w:p w:rsidR="00A16A99" w:rsidRDefault="00A16A99" w:rsidP="00A16A99">
            <w:pPr>
              <w:spacing w:after="0"/>
              <w:jc w:val="left"/>
              <w:rPr>
                <w:rFonts w:eastAsia="Times New Roman" w:cs="Times New Roman"/>
                <w:color w:val="000000"/>
                <w:sz w:val="20"/>
                <w:szCs w:val="20"/>
                <w:lang w:eastAsia="de-DE"/>
              </w:rPr>
            </w:pPr>
            <w:r>
              <w:rPr>
                <w:rFonts w:eastAsia="Times New Roman" w:cs="Times New Roman"/>
                <w:color w:val="000000"/>
                <w:sz w:val="20"/>
                <w:szCs w:val="20"/>
                <w:lang w:eastAsia="de-DE"/>
              </w:rPr>
              <w:t>E</w:t>
            </w:r>
            <w:r w:rsidRPr="003166A5">
              <w:rPr>
                <w:rFonts w:eastAsia="Times New Roman" w:cs="Times New Roman"/>
                <w:color w:val="000000"/>
                <w:sz w:val="20"/>
                <w:szCs w:val="20"/>
                <w:lang w:eastAsia="de-DE"/>
              </w:rPr>
              <w:t>indeutige ID der</w:t>
            </w:r>
            <w:r>
              <w:rPr>
                <w:rFonts w:eastAsia="Times New Roman" w:cs="Times New Roman"/>
                <w:color w:val="000000"/>
                <w:sz w:val="20"/>
                <w:szCs w:val="20"/>
                <w:lang w:eastAsia="de-DE"/>
              </w:rPr>
              <w:t xml:space="preserve"> </w:t>
            </w:r>
            <w:r w:rsidRPr="006F2805">
              <w:rPr>
                <w:rFonts w:eastAsia="Times New Roman" w:cs="Times New Roman"/>
                <w:color w:val="000000"/>
                <w:sz w:val="20"/>
                <w:szCs w:val="20"/>
                <w:lang w:eastAsia="de-DE"/>
              </w:rPr>
              <w:t>Auditquelle</w:t>
            </w:r>
          </w:p>
          <w:p w:rsidR="00A16A99" w:rsidRPr="003366C2" w:rsidRDefault="00A16A99" w:rsidP="00A16A99">
            <w:pPr>
              <w:spacing w:after="0"/>
              <w:jc w:val="left"/>
              <w:rPr>
                <w:rFonts w:eastAsia="Times New Roman" w:cs="Times New Roman"/>
                <w:color w:val="000000"/>
                <w:sz w:val="20"/>
                <w:szCs w:val="20"/>
                <w:lang w:eastAsia="de-DE"/>
              </w:rPr>
            </w:pPr>
            <w:r w:rsidRPr="001C37F3">
              <w:rPr>
                <w:rFonts w:ascii="Calibri" w:eastAsia="Times New Roman" w:hAnsi="Calibri" w:cs="Times New Roman"/>
                <w:color w:val="000000"/>
                <w:sz w:val="20"/>
                <w:szCs w:val="20"/>
                <w:lang w:eastAsia="de-DE"/>
              </w:rPr>
              <w:t>- Auskunft</w:t>
            </w:r>
            <w:r w:rsidRPr="001C37F3">
              <w:rPr>
                <w:rFonts w:ascii="Calibri" w:eastAsia="Times New Roman" w:hAnsi="Calibri" w:cs="Times New Roman"/>
                <w:color w:val="000000"/>
                <w:sz w:val="20"/>
                <w:szCs w:val="20"/>
                <w:lang w:eastAsia="de-DE"/>
              </w:rPr>
              <w:br/>
              <w:t>- Nachverfolgbarkeit</w:t>
            </w:r>
            <w:r w:rsidRPr="001C37F3">
              <w:rPr>
                <w:rFonts w:ascii="Calibri" w:eastAsia="Times New Roman" w:hAnsi="Calibri" w:cs="Times New Roman"/>
                <w:color w:val="000000"/>
                <w:sz w:val="20"/>
                <w:szCs w:val="20"/>
                <w:lang w:eastAsia="de-DE"/>
              </w:rPr>
              <w:br/>
              <w:t>- Sicherheit</w:t>
            </w:r>
            <w:r w:rsidRPr="001C37F3">
              <w:rPr>
                <w:rFonts w:ascii="Calibri" w:eastAsia="Times New Roman" w:hAnsi="Calibri" w:cs="Times New Roman"/>
                <w:color w:val="000000"/>
                <w:sz w:val="20"/>
                <w:szCs w:val="20"/>
                <w:lang w:eastAsia="de-DE"/>
              </w:rPr>
              <w:br/>
              <w:t>- Verfügbarkeit</w:t>
            </w:r>
          </w:p>
        </w:tc>
        <w:tc>
          <w:tcPr>
            <w:tcW w:w="5245" w:type="dxa"/>
            <w:tcBorders>
              <w:top w:val="single" w:sz="12" w:space="0" w:color="auto"/>
              <w:left w:val="nil"/>
              <w:bottom w:val="single" w:sz="8" w:space="0" w:color="000000"/>
              <w:right w:val="single" w:sz="12" w:space="0" w:color="auto"/>
            </w:tcBorders>
            <w:shd w:val="clear" w:color="auto" w:fill="auto"/>
          </w:tcPr>
          <w:p w:rsidR="00A16A99" w:rsidRPr="003366C2" w:rsidRDefault="00A16A99" w:rsidP="003166A5">
            <w:pPr>
              <w:spacing w:after="0"/>
              <w:jc w:val="left"/>
              <w:rPr>
                <w:rFonts w:eastAsia="Times New Roman" w:cs="Times New Roman"/>
                <w:color w:val="000000"/>
                <w:sz w:val="20"/>
                <w:szCs w:val="20"/>
                <w:lang w:eastAsia="de-DE"/>
              </w:rPr>
            </w:pPr>
            <w:r w:rsidRPr="00700553">
              <w:rPr>
                <w:rFonts w:eastAsia="Times New Roman" w:cs="Times New Roman"/>
                <w:color w:val="000000"/>
                <w:sz w:val="20"/>
                <w:szCs w:val="20"/>
                <w:lang w:eastAsia="de-DE"/>
              </w:rPr>
              <w:t xml:space="preserve">Ohne </w:t>
            </w:r>
            <w:r>
              <w:rPr>
                <w:rFonts w:eastAsia="Times New Roman" w:cs="Times New Roman"/>
                <w:color w:val="000000"/>
                <w:sz w:val="20"/>
                <w:szCs w:val="20"/>
                <w:lang w:eastAsia="de-DE"/>
              </w:rPr>
              <w:t xml:space="preserve">eindeutige </w:t>
            </w:r>
            <w:r w:rsidRPr="00700553">
              <w:rPr>
                <w:rFonts w:eastAsia="Times New Roman" w:cs="Times New Roman"/>
                <w:color w:val="000000"/>
                <w:sz w:val="20"/>
                <w:szCs w:val="20"/>
                <w:lang w:eastAsia="de-DE"/>
              </w:rPr>
              <w:t>Identifizierung de</w:t>
            </w:r>
            <w:r>
              <w:rPr>
                <w:rFonts w:eastAsia="Times New Roman" w:cs="Times New Roman"/>
                <w:color w:val="000000"/>
                <w:sz w:val="20"/>
                <w:szCs w:val="20"/>
                <w:lang w:eastAsia="de-DE"/>
              </w:rPr>
              <w:t>r Quelle, die einen Auditeintrag auslöste,</w:t>
            </w:r>
            <w:r w:rsidRPr="00700553">
              <w:rPr>
                <w:rFonts w:eastAsia="Times New Roman" w:cs="Times New Roman"/>
                <w:color w:val="000000"/>
                <w:sz w:val="20"/>
                <w:szCs w:val="20"/>
                <w:lang w:eastAsia="de-DE"/>
              </w:rPr>
              <w:t xml:space="preserve"> kann keine </w:t>
            </w:r>
            <w:r>
              <w:rPr>
                <w:rFonts w:eastAsia="Times New Roman" w:cs="Times New Roman"/>
                <w:color w:val="000000"/>
                <w:sz w:val="20"/>
                <w:szCs w:val="20"/>
                <w:lang w:eastAsia="de-DE"/>
              </w:rPr>
              <w:t>Zuordnung des Ursprungs für den Auditeintrag erfolgen, wodurch eine Zuordnung zwischen dem Ursprung des Ereignisses und den dort ggf. verarbeitete personenbezogene Daten kaum möglich wäre</w:t>
            </w:r>
          </w:p>
        </w:tc>
      </w:tr>
      <w:tr w:rsidR="00A16A99" w:rsidRPr="003366C2" w:rsidTr="00A16A99">
        <w:trPr>
          <w:trHeight w:val="315"/>
        </w:trPr>
        <w:tc>
          <w:tcPr>
            <w:tcW w:w="2425" w:type="dxa"/>
            <w:vMerge/>
            <w:tcBorders>
              <w:top w:val="nil"/>
              <w:left w:val="single" w:sz="12" w:space="0" w:color="auto"/>
              <w:bottom w:val="nil"/>
              <w:right w:val="single" w:sz="8" w:space="0" w:color="000000"/>
            </w:tcBorders>
            <w:hideMark/>
          </w:tcPr>
          <w:p w:rsidR="00A16A99" w:rsidRPr="00A60345" w:rsidRDefault="00A16A99" w:rsidP="003166A5">
            <w:pPr>
              <w:spacing w:after="0"/>
              <w:jc w:val="left"/>
              <w:rPr>
                <w:rFonts w:eastAsia="Times New Roman" w:cs="Times New Roman"/>
                <w:b/>
                <w:bCs/>
                <w:color w:val="000000"/>
                <w:sz w:val="20"/>
                <w:szCs w:val="20"/>
                <w:lang w:val="en-US" w:eastAsia="de-DE"/>
              </w:rPr>
            </w:pPr>
          </w:p>
        </w:tc>
        <w:tc>
          <w:tcPr>
            <w:tcW w:w="1985" w:type="dxa"/>
            <w:tcBorders>
              <w:top w:val="nil"/>
              <w:left w:val="nil"/>
              <w:bottom w:val="single" w:sz="8" w:space="0" w:color="000000"/>
              <w:right w:val="single" w:sz="8" w:space="0" w:color="000000"/>
            </w:tcBorders>
            <w:shd w:val="clear" w:color="auto" w:fill="auto"/>
            <w:hideMark/>
          </w:tcPr>
          <w:p w:rsidR="00A16A99" w:rsidRPr="00A60345" w:rsidRDefault="00A16A99" w:rsidP="003166A5">
            <w:pPr>
              <w:spacing w:after="0"/>
              <w:jc w:val="left"/>
              <w:rPr>
                <w:rFonts w:eastAsia="Times New Roman" w:cs="Times New Roman"/>
                <w:color w:val="000000"/>
                <w:sz w:val="20"/>
                <w:szCs w:val="20"/>
                <w:lang w:val="en-US" w:eastAsia="de-DE"/>
              </w:rPr>
            </w:pPr>
            <w:proofErr w:type="spellStart"/>
            <w:r w:rsidRPr="00831E12">
              <w:rPr>
                <w:rFonts w:eastAsia="Times New Roman" w:cs="Times New Roman"/>
                <w:color w:val="000000"/>
                <w:sz w:val="20"/>
                <w:szCs w:val="20"/>
                <w:lang w:val="en-US" w:eastAsia="de-DE"/>
              </w:rPr>
              <w:t>AuditEnterpriseSiteID</w:t>
            </w:r>
            <w:proofErr w:type="spellEnd"/>
          </w:p>
        </w:tc>
        <w:tc>
          <w:tcPr>
            <w:tcW w:w="567" w:type="dxa"/>
            <w:tcBorders>
              <w:top w:val="nil"/>
              <w:left w:val="nil"/>
              <w:bottom w:val="single" w:sz="8" w:space="0" w:color="000000"/>
              <w:right w:val="single" w:sz="8" w:space="0" w:color="000000"/>
            </w:tcBorders>
            <w:shd w:val="clear" w:color="auto" w:fill="auto"/>
            <w:hideMark/>
          </w:tcPr>
          <w:p w:rsidR="00A16A99" w:rsidRPr="00A60345" w:rsidRDefault="00A16A99" w:rsidP="003166A5">
            <w:pPr>
              <w:spacing w:after="0"/>
              <w:jc w:val="left"/>
              <w:rPr>
                <w:rFonts w:eastAsia="Times New Roman" w:cs="Times New Roman"/>
                <w:color w:val="000000"/>
                <w:sz w:val="20"/>
                <w:szCs w:val="20"/>
                <w:lang w:val="en-US" w:eastAsia="de-DE"/>
              </w:rPr>
            </w:pPr>
            <w:r w:rsidRPr="00A60345">
              <w:rPr>
                <w:rFonts w:eastAsia="Times New Roman" w:cs="Times New Roman"/>
                <w:color w:val="000000"/>
                <w:sz w:val="20"/>
                <w:szCs w:val="20"/>
                <w:lang w:val="en-US" w:eastAsia="de-DE"/>
              </w:rPr>
              <w:t>U</w:t>
            </w:r>
          </w:p>
        </w:tc>
        <w:tc>
          <w:tcPr>
            <w:tcW w:w="1559" w:type="dxa"/>
            <w:tcBorders>
              <w:top w:val="nil"/>
              <w:left w:val="nil"/>
              <w:bottom w:val="single" w:sz="8" w:space="0" w:color="000000"/>
              <w:right w:val="single" w:sz="8" w:space="0" w:color="000000"/>
            </w:tcBorders>
            <w:shd w:val="clear" w:color="auto" w:fill="auto"/>
            <w:hideMark/>
          </w:tcPr>
          <w:p w:rsidR="00A16A99" w:rsidRPr="00A60345" w:rsidRDefault="00A16A99" w:rsidP="003166A5">
            <w:pPr>
              <w:spacing w:after="0"/>
              <w:jc w:val="left"/>
              <w:rPr>
                <w:rFonts w:eastAsia="Times New Roman" w:cs="Times New Roman"/>
                <w:color w:val="000000"/>
                <w:sz w:val="20"/>
                <w:szCs w:val="20"/>
                <w:lang w:val="en-US" w:eastAsia="de-DE"/>
              </w:rPr>
            </w:pPr>
            <w:r w:rsidRPr="00831E12">
              <w:rPr>
                <w:rFonts w:eastAsia="Times New Roman" w:cs="Times New Roman"/>
                <w:color w:val="000000"/>
                <w:sz w:val="20"/>
                <w:szCs w:val="20"/>
                <w:lang w:val="en-US" w:eastAsia="de-DE"/>
              </w:rPr>
              <w:t>not</w:t>
            </w:r>
            <w:r w:rsidRPr="00A60345">
              <w:rPr>
                <w:rFonts w:eastAsia="Times New Roman" w:cs="Times New Roman"/>
                <w:color w:val="000000"/>
                <w:sz w:val="20"/>
                <w:szCs w:val="20"/>
                <w:lang w:val="en-US" w:eastAsia="de-DE"/>
              </w:rPr>
              <w:t xml:space="preserve"> </w:t>
            </w:r>
            <w:r w:rsidRPr="00831E12">
              <w:rPr>
                <w:rFonts w:eastAsia="Times New Roman" w:cs="Times New Roman"/>
                <w:color w:val="000000"/>
                <w:sz w:val="20"/>
                <w:szCs w:val="20"/>
                <w:lang w:val="en-US" w:eastAsia="de-DE"/>
              </w:rPr>
              <w:t>specialized</w:t>
            </w:r>
          </w:p>
        </w:tc>
        <w:tc>
          <w:tcPr>
            <w:tcW w:w="3118" w:type="dxa"/>
            <w:tcBorders>
              <w:top w:val="nil"/>
              <w:left w:val="nil"/>
              <w:bottom w:val="single" w:sz="8" w:space="0" w:color="000000"/>
              <w:right w:val="single" w:sz="8" w:space="0" w:color="000000"/>
            </w:tcBorders>
            <w:shd w:val="clear" w:color="auto" w:fill="auto"/>
          </w:tcPr>
          <w:p w:rsidR="00A16A99" w:rsidRDefault="00A16A99" w:rsidP="00A16A99">
            <w:pPr>
              <w:spacing w:after="0"/>
              <w:jc w:val="left"/>
              <w:rPr>
                <w:rFonts w:eastAsia="Times New Roman" w:cs="Times New Roman"/>
                <w:color w:val="000000"/>
                <w:sz w:val="20"/>
                <w:szCs w:val="20"/>
                <w:lang w:eastAsia="de-DE"/>
              </w:rPr>
            </w:pPr>
            <w:r w:rsidRPr="003166A5">
              <w:rPr>
                <w:rFonts w:eastAsia="Times New Roman" w:cs="Times New Roman"/>
                <w:color w:val="000000"/>
                <w:sz w:val="20"/>
                <w:szCs w:val="20"/>
                <w:lang w:eastAsia="de-DE"/>
              </w:rPr>
              <w:t>Standort-</w:t>
            </w:r>
            <w:r>
              <w:rPr>
                <w:rFonts w:eastAsia="Times New Roman" w:cs="Times New Roman"/>
                <w:color w:val="000000"/>
                <w:sz w:val="20"/>
                <w:szCs w:val="20"/>
                <w:lang w:eastAsia="de-DE"/>
              </w:rPr>
              <w:t xml:space="preserve"> bzw. Unternehmens</w:t>
            </w:r>
            <w:r w:rsidRPr="003166A5">
              <w:rPr>
                <w:rFonts w:eastAsia="Times New Roman" w:cs="Times New Roman"/>
                <w:color w:val="000000"/>
                <w:sz w:val="20"/>
                <w:szCs w:val="20"/>
                <w:lang w:eastAsia="de-DE"/>
              </w:rPr>
              <w:t>-ID de</w:t>
            </w:r>
            <w:r>
              <w:rPr>
                <w:rFonts w:eastAsia="Times New Roman" w:cs="Times New Roman"/>
                <w:color w:val="000000"/>
                <w:sz w:val="20"/>
                <w:szCs w:val="20"/>
                <w:lang w:eastAsia="de-DE"/>
              </w:rPr>
              <w:t>r</w:t>
            </w:r>
            <w:r w:rsidRPr="003166A5">
              <w:rPr>
                <w:rFonts w:eastAsia="Times New Roman" w:cs="Times New Roman"/>
                <w:color w:val="000000"/>
                <w:sz w:val="20"/>
                <w:szCs w:val="20"/>
                <w:lang w:eastAsia="de-DE"/>
              </w:rPr>
              <w:t xml:space="preserve"> </w:t>
            </w:r>
            <w:r>
              <w:rPr>
                <w:rFonts w:eastAsia="Times New Roman" w:cs="Times New Roman"/>
                <w:color w:val="000000"/>
                <w:sz w:val="20"/>
                <w:szCs w:val="20"/>
                <w:lang w:eastAsia="de-DE"/>
              </w:rPr>
              <w:t>den Auditeintrag au</w:t>
            </w:r>
            <w:r w:rsidRPr="003166A5">
              <w:rPr>
                <w:rFonts w:eastAsia="Times New Roman" w:cs="Times New Roman"/>
                <w:color w:val="000000"/>
                <w:sz w:val="20"/>
                <w:szCs w:val="20"/>
                <w:lang w:eastAsia="de-DE"/>
              </w:rPr>
              <w:t>s</w:t>
            </w:r>
            <w:r>
              <w:rPr>
                <w:rFonts w:eastAsia="Times New Roman" w:cs="Times New Roman"/>
                <w:color w:val="000000"/>
                <w:sz w:val="20"/>
                <w:szCs w:val="20"/>
                <w:lang w:eastAsia="de-DE"/>
              </w:rPr>
              <w:t>lösenden Stelle</w:t>
            </w:r>
            <w:r w:rsidRPr="003166A5">
              <w:rPr>
                <w:rFonts w:eastAsia="Times New Roman" w:cs="Times New Roman"/>
                <w:color w:val="000000"/>
                <w:sz w:val="20"/>
                <w:szCs w:val="20"/>
                <w:lang w:eastAsia="de-DE"/>
              </w:rPr>
              <w:t xml:space="preserve"> </w:t>
            </w:r>
            <w:r>
              <w:rPr>
                <w:rFonts w:eastAsia="Times New Roman" w:cs="Times New Roman"/>
                <w:color w:val="000000"/>
                <w:sz w:val="20"/>
                <w:szCs w:val="20"/>
                <w:lang w:eastAsia="de-DE"/>
              </w:rPr>
              <w:t>:</w:t>
            </w:r>
          </w:p>
          <w:p w:rsidR="00A16A99" w:rsidRPr="003366C2" w:rsidRDefault="00A16A99" w:rsidP="00A16A99">
            <w:pPr>
              <w:spacing w:after="0"/>
              <w:jc w:val="left"/>
              <w:rPr>
                <w:rFonts w:eastAsia="Times New Roman" w:cs="Times New Roman"/>
                <w:color w:val="000000"/>
                <w:sz w:val="20"/>
                <w:szCs w:val="20"/>
                <w:lang w:eastAsia="de-DE"/>
              </w:rPr>
            </w:pPr>
            <w:r w:rsidRPr="001C37F3">
              <w:rPr>
                <w:rFonts w:ascii="Calibri" w:eastAsia="Times New Roman" w:hAnsi="Calibri" w:cs="Times New Roman"/>
                <w:color w:val="000000"/>
                <w:sz w:val="20"/>
                <w:szCs w:val="20"/>
                <w:lang w:eastAsia="de-DE"/>
              </w:rPr>
              <w:t>- Auskunft</w:t>
            </w:r>
            <w:r w:rsidRPr="001C37F3">
              <w:rPr>
                <w:rFonts w:ascii="Calibri" w:eastAsia="Times New Roman" w:hAnsi="Calibri" w:cs="Times New Roman"/>
                <w:color w:val="000000"/>
                <w:sz w:val="20"/>
                <w:szCs w:val="20"/>
                <w:lang w:eastAsia="de-DE"/>
              </w:rPr>
              <w:br/>
              <w:t>- Nachverfolgbarkeit</w:t>
            </w:r>
            <w:r w:rsidRPr="001C37F3">
              <w:rPr>
                <w:rFonts w:ascii="Calibri" w:eastAsia="Times New Roman" w:hAnsi="Calibri" w:cs="Times New Roman"/>
                <w:color w:val="000000"/>
                <w:sz w:val="20"/>
                <w:szCs w:val="20"/>
                <w:lang w:eastAsia="de-DE"/>
              </w:rPr>
              <w:br/>
              <w:t>- Sicherheit</w:t>
            </w:r>
            <w:r w:rsidRPr="001C37F3">
              <w:rPr>
                <w:rFonts w:ascii="Calibri" w:eastAsia="Times New Roman" w:hAnsi="Calibri" w:cs="Times New Roman"/>
                <w:color w:val="000000"/>
                <w:sz w:val="20"/>
                <w:szCs w:val="20"/>
                <w:lang w:eastAsia="de-DE"/>
              </w:rPr>
              <w:br/>
              <w:t>- Verfügbarkeit</w:t>
            </w:r>
          </w:p>
        </w:tc>
        <w:tc>
          <w:tcPr>
            <w:tcW w:w="5245" w:type="dxa"/>
            <w:tcBorders>
              <w:top w:val="nil"/>
              <w:left w:val="nil"/>
              <w:bottom w:val="single" w:sz="8" w:space="0" w:color="000000"/>
              <w:right w:val="single" w:sz="12" w:space="0" w:color="auto"/>
            </w:tcBorders>
            <w:shd w:val="clear" w:color="auto" w:fill="auto"/>
          </w:tcPr>
          <w:p w:rsidR="00A16A99" w:rsidRPr="003366C2" w:rsidRDefault="00A16A99" w:rsidP="005B5B3F">
            <w:pPr>
              <w:spacing w:after="0"/>
              <w:jc w:val="left"/>
              <w:rPr>
                <w:rFonts w:eastAsia="Times New Roman" w:cs="Times New Roman"/>
                <w:color w:val="000000"/>
                <w:sz w:val="20"/>
                <w:szCs w:val="20"/>
                <w:lang w:eastAsia="de-DE"/>
              </w:rPr>
            </w:pPr>
            <w:r>
              <w:rPr>
                <w:rFonts w:eastAsia="Times New Roman" w:cs="Times New Roman"/>
                <w:color w:val="000000"/>
                <w:sz w:val="20"/>
                <w:szCs w:val="20"/>
                <w:lang w:eastAsia="de-DE"/>
              </w:rPr>
              <w:t>Mittels diese</w:t>
            </w:r>
            <w:r w:rsidR="005B5B3F">
              <w:rPr>
                <w:rFonts w:eastAsia="Times New Roman" w:cs="Times New Roman"/>
                <w:color w:val="000000"/>
                <w:sz w:val="20"/>
                <w:szCs w:val="20"/>
                <w:lang w:eastAsia="de-DE"/>
              </w:rPr>
              <w:t>s</w:t>
            </w:r>
            <w:r>
              <w:rPr>
                <w:rFonts w:eastAsia="Times New Roman" w:cs="Times New Roman"/>
                <w:color w:val="000000"/>
                <w:sz w:val="20"/>
                <w:szCs w:val="20"/>
                <w:lang w:eastAsia="de-DE"/>
              </w:rPr>
              <w:t xml:space="preserve"> Eintrags kann bei einrichtungsübergreifender Kommunikation festgestellt werden, von welcher Einrichtung oder Unternehmen das Ereignis, welches den Auditeintrag hervorrief, verursacht wurde</w:t>
            </w:r>
          </w:p>
        </w:tc>
      </w:tr>
      <w:tr w:rsidR="00A16A99" w:rsidRPr="003366C2" w:rsidTr="00A16A99">
        <w:trPr>
          <w:trHeight w:val="585"/>
        </w:trPr>
        <w:tc>
          <w:tcPr>
            <w:tcW w:w="2425" w:type="dxa"/>
            <w:vMerge/>
            <w:tcBorders>
              <w:top w:val="nil"/>
              <w:left w:val="single" w:sz="12" w:space="0" w:color="auto"/>
              <w:bottom w:val="single" w:sz="12" w:space="0" w:color="auto"/>
              <w:right w:val="single" w:sz="8" w:space="0" w:color="000000"/>
            </w:tcBorders>
            <w:hideMark/>
          </w:tcPr>
          <w:p w:rsidR="00A16A99" w:rsidRPr="00A60345" w:rsidRDefault="00A16A99" w:rsidP="003166A5">
            <w:pPr>
              <w:spacing w:after="0"/>
              <w:jc w:val="left"/>
              <w:rPr>
                <w:rFonts w:eastAsia="Times New Roman" w:cs="Times New Roman"/>
                <w:b/>
                <w:bCs/>
                <w:color w:val="000000"/>
                <w:sz w:val="20"/>
                <w:szCs w:val="20"/>
                <w:lang w:val="en-US" w:eastAsia="de-DE"/>
              </w:rPr>
            </w:pPr>
          </w:p>
        </w:tc>
        <w:tc>
          <w:tcPr>
            <w:tcW w:w="1985" w:type="dxa"/>
            <w:tcBorders>
              <w:top w:val="nil"/>
              <w:left w:val="nil"/>
              <w:bottom w:val="single" w:sz="12" w:space="0" w:color="auto"/>
              <w:right w:val="single" w:sz="8" w:space="0" w:color="000000"/>
            </w:tcBorders>
            <w:shd w:val="clear" w:color="auto" w:fill="auto"/>
            <w:hideMark/>
          </w:tcPr>
          <w:p w:rsidR="00A16A99" w:rsidRPr="00A60345" w:rsidRDefault="00A16A99" w:rsidP="003166A5">
            <w:pPr>
              <w:spacing w:after="0"/>
              <w:jc w:val="left"/>
              <w:rPr>
                <w:rFonts w:eastAsia="Times New Roman" w:cs="Times New Roman"/>
                <w:color w:val="000000"/>
                <w:sz w:val="20"/>
                <w:szCs w:val="20"/>
                <w:lang w:val="en-US" w:eastAsia="de-DE"/>
              </w:rPr>
            </w:pPr>
            <w:proofErr w:type="spellStart"/>
            <w:r w:rsidRPr="00831E12">
              <w:rPr>
                <w:rFonts w:eastAsia="Times New Roman" w:cs="Times New Roman"/>
                <w:color w:val="000000"/>
                <w:sz w:val="20"/>
                <w:szCs w:val="20"/>
                <w:lang w:val="en-US" w:eastAsia="de-DE"/>
              </w:rPr>
              <w:t>AuditSourceTypeCode</w:t>
            </w:r>
            <w:proofErr w:type="spellEnd"/>
          </w:p>
        </w:tc>
        <w:tc>
          <w:tcPr>
            <w:tcW w:w="567" w:type="dxa"/>
            <w:tcBorders>
              <w:top w:val="nil"/>
              <w:left w:val="nil"/>
              <w:bottom w:val="single" w:sz="12" w:space="0" w:color="auto"/>
              <w:right w:val="single" w:sz="8" w:space="0" w:color="000000"/>
            </w:tcBorders>
            <w:shd w:val="clear" w:color="auto" w:fill="auto"/>
            <w:hideMark/>
          </w:tcPr>
          <w:p w:rsidR="00A16A99" w:rsidRPr="00A60345" w:rsidRDefault="00A16A99" w:rsidP="003166A5">
            <w:pPr>
              <w:spacing w:after="0"/>
              <w:jc w:val="left"/>
              <w:rPr>
                <w:rFonts w:eastAsia="Times New Roman" w:cs="Times New Roman"/>
                <w:color w:val="000000"/>
                <w:sz w:val="20"/>
                <w:szCs w:val="20"/>
                <w:lang w:val="en-US" w:eastAsia="de-DE"/>
              </w:rPr>
            </w:pPr>
            <w:r w:rsidRPr="00A60345">
              <w:rPr>
                <w:rFonts w:eastAsia="Times New Roman" w:cs="Times New Roman"/>
                <w:color w:val="000000"/>
                <w:sz w:val="20"/>
                <w:szCs w:val="20"/>
                <w:lang w:val="en-US" w:eastAsia="de-DE"/>
              </w:rPr>
              <w:t>U</w:t>
            </w:r>
          </w:p>
        </w:tc>
        <w:tc>
          <w:tcPr>
            <w:tcW w:w="1559" w:type="dxa"/>
            <w:tcBorders>
              <w:top w:val="nil"/>
              <w:left w:val="nil"/>
              <w:bottom w:val="single" w:sz="12" w:space="0" w:color="auto"/>
              <w:right w:val="single" w:sz="8" w:space="0" w:color="000000"/>
            </w:tcBorders>
            <w:shd w:val="clear" w:color="auto" w:fill="auto"/>
            <w:hideMark/>
          </w:tcPr>
          <w:p w:rsidR="00A16A99" w:rsidRPr="00A60345" w:rsidRDefault="00A16A99" w:rsidP="003166A5">
            <w:pPr>
              <w:spacing w:after="0"/>
              <w:jc w:val="left"/>
              <w:rPr>
                <w:rFonts w:eastAsia="Times New Roman" w:cs="Times New Roman"/>
                <w:color w:val="000000"/>
                <w:sz w:val="20"/>
                <w:szCs w:val="20"/>
                <w:lang w:val="en-US" w:eastAsia="de-DE"/>
              </w:rPr>
            </w:pPr>
            <w:r w:rsidRPr="00831E12">
              <w:rPr>
                <w:rFonts w:eastAsia="Times New Roman" w:cs="Times New Roman"/>
                <w:color w:val="000000"/>
                <w:sz w:val="20"/>
                <w:szCs w:val="20"/>
                <w:lang w:val="en-US" w:eastAsia="de-DE"/>
              </w:rPr>
              <w:t>not</w:t>
            </w:r>
            <w:r w:rsidRPr="00A60345">
              <w:rPr>
                <w:rFonts w:eastAsia="Times New Roman" w:cs="Times New Roman"/>
                <w:color w:val="000000"/>
                <w:sz w:val="20"/>
                <w:szCs w:val="20"/>
                <w:lang w:val="en-US" w:eastAsia="de-DE"/>
              </w:rPr>
              <w:t xml:space="preserve"> </w:t>
            </w:r>
            <w:r w:rsidRPr="00831E12">
              <w:rPr>
                <w:rFonts w:eastAsia="Times New Roman" w:cs="Times New Roman"/>
                <w:color w:val="000000"/>
                <w:sz w:val="20"/>
                <w:szCs w:val="20"/>
                <w:lang w:val="en-US" w:eastAsia="de-DE"/>
              </w:rPr>
              <w:t>specialized</w:t>
            </w:r>
          </w:p>
        </w:tc>
        <w:tc>
          <w:tcPr>
            <w:tcW w:w="3118" w:type="dxa"/>
            <w:tcBorders>
              <w:top w:val="nil"/>
              <w:left w:val="nil"/>
              <w:bottom w:val="single" w:sz="12" w:space="0" w:color="auto"/>
              <w:right w:val="single" w:sz="8" w:space="0" w:color="000000"/>
            </w:tcBorders>
            <w:shd w:val="clear" w:color="auto" w:fill="auto"/>
          </w:tcPr>
          <w:p w:rsidR="00A16A99" w:rsidRDefault="00A16A99" w:rsidP="00A16A99">
            <w:pPr>
              <w:spacing w:after="0"/>
              <w:jc w:val="left"/>
              <w:rPr>
                <w:rFonts w:eastAsia="Times New Roman" w:cs="Times New Roman"/>
                <w:color w:val="000000"/>
                <w:sz w:val="20"/>
                <w:szCs w:val="20"/>
                <w:lang w:eastAsia="de-DE"/>
              </w:rPr>
            </w:pPr>
            <w:proofErr w:type="spellStart"/>
            <w:r w:rsidRPr="003166A5">
              <w:rPr>
                <w:rFonts w:eastAsia="Times New Roman" w:cs="Times New Roman"/>
                <w:color w:val="000000"/>
                <w:sz w:val="20"/>
                <w:szCs w:val="20"/>
                <w:lang w:eastAsia="de-DE"/>
              </w:rPr>
              <w:t>Typcode</w:t>
            </w:r>
            <w:proofErr w:type="spellEnd"/>
            <w:r w:rsidRPr="003166A5">
              <w:rPr>
                <w:rFonts w:eastAsia="Times New Roman" w:cs="Times New Roman"/>
                <w:color w:val="000000"/>
                <w:sz w:val="20"/>
                <w:szCs w:val="20"/>
                <w:lang w:eastAsia="de-DE"/>
              </w:rPr>
              <w:t xml:space="preserve"> der </w:t>
            </w:r>
            <w:r w:rsidRPr="006F2805">
              <w:rPr>
                <w:rFonts w:eastAsia="Times New Roman" w:cs="Times New Roman"/>
                <w:color w:val="000000"/>
                <w:sz w:val="20"/>
                <w:szCs w:val="20"/>
                <w:lang w:eastAsia="de-DE"/>
              </w:rPr>
              <w:t>Auditquelle</w:t>
            </w:r>
            <w:r>
              <w:rPr>
                <w:rFonts w:eastAsia="Times New Roman" w:cs="Times New Roman"/>
                <w:color w:val="000000"/>
                <w:sz w:val="20"/>
                <w:szCs w:val="20"/>
                <w:lang w:eastAsia="de-DE"/>
              </w:rPr>
              <w:t>:</w:t>
            </w:r>
          </w:p>
          <w:p w:rsidR="00A16A99" w:rsidRPr="003366C2" w:rsidRDefault="00A16A99" w:rsidP="00A16A99">
            <w:pPr>
              <w:spacing w:after="0"/>
              <w:jc w:val="left"/>
              <w:rPr>
                <w:rFonts w:eastAsia="Times New Roman" w:cs="Times New Roman"/>
                <w:color w:val="000000"/>
                <w:sz w:val="20"/>
                <w:szCs w:val="20"/>
                <w:lang w:eastAsia="de-DE"/>
              </w:rPr>
            </w:pPr>
            <w:r w:rsidRPr="001C37F3">
              <w:rPr>
                <w:rFonts w:ascii="Calibri" w:eastAsia="Times New Roman" w:hAnsi="Calibri" w:cs="Times New Roman"/>
                <w:color w:val="000000"/>
                <w:sz w:val="20"/>
                <w:szCs w:val="20"/>
                <w:lang w:eastAsia="de-DE"/>
              </w:rPr>
              <w:t>- Auskunft</w:t>
            </w:r>
            <w:r w:rsidRPr="001C37F3">
              <w:rPr>
                <w:rFonts w:ascii="Calibri" w:eastAsia="Times New Roman" w:hAnsi="Calibri" w:cs="Times New Roman"/>
                <w:color w:val="000000"/>
                <w:sz w:val="20"/>
                <w:szCs w:val="20"/>
                <w:lang w:eastAsia="de-DE"/>
              </w:rPr>
              <w:br/>
              <w:t>- Nachverfolgbarkeit</w:t>
            </w:r>
            <w:r w:rsidRPr="001C37F3">
              <w:rPr>
                <w:rFonts w:ascii="Calibri" w:eastAsia="Times New Roman" w:hAnsi="Calibri" w:cs="Times New Roman"/>
                <w:color w:val="000000"/>
                <w:sz w:val="20"/>
                <w:szCs w:val="20"/>
                <w:lang w:eastAsia="de-DE"/>
              </w:rPr>
              <w:br/>
              <w:t>- Sicherheit</w:t>
            </w:r>
            <w:r w:rsidRPr="001C37F3">
              <w:rPr>
                <w:rFonts w:ascii="Calibri" w:eastAsia="Times New Roman" w:hAnsi="Calibri" w:cs="Times New Roman"/>
                <w:color w:val="000000"/>
                <w:sz w:val="20"/>
                <w:szCs w:val="20"/>
                <w:lang w:eastAsia="de-DE"/>
              </w:rPr>
              <w:br/>
              <w:t>- Verfügbarkeit</w:t>
            </w:r>
          </w:p>
        </w:tc>
        <w:tc>
          <w:tcPr>
            <w:tcW w:w="5245" w:type="dxa"/>
            <w:tcBorders>
              <w:top w:val="nil"/>
              <w:left w:val="nil"/>
              <w:bottom w:val="single" w:sz="12" w:space="0" w:color="auto"/>
              <w:right w:val="single" w:sz="12" w:space="0" w:color="auto"/>
            </w:tcBorders>
            <w:shd w:val="clear" w:color="auto" w:fill="auto"/>
          </w:tcPr>
          <w:p w:rsidR="00A16A99" w:rsidRDefault="00A16A99" w:rsidP="00A16A99">
            <w:pPr>
              <w:spacing w:after="0"/>
              <w:jc w:val="left"/>
              <w:rPr>
                <w:rFonts w:eastAsia="Times New Roman" w:cs="Times New Roman"/>
                <w:color w:val="000000"/>
                <w:sz w:val="20"/>
                <w:szCs w:val="20"/>
                <w:lang w:eastAsia="de-DE"/>
              </w:rPr>
            </w:pPr>
            <w:r>
              <w:rPr>
                <w:rFonts w:eastAsia="Times New Roman" w:cs="Times New Roman"/>
                <w:color w:val="000000"/>
                <w:sz w:val="20"/>
                <w:szCs w:val="20"/>
                <w:lang w:eastAsia="de-DE"/>
              </w:rPr>
              <w:t>Die Einträge erfolgen entsprechend RFC 3881, Abschnitt 5.5.3 „</w:t>
            </w:r>
            <w:r w:rsidRPr="0094749C">
              <w:rPr>
                <w:rFonts w:eastAsia="Times New Roman" w:cs="Times New Roman"/>
                <w:color w:val="000000"/>
                <w:sz w:val="20"/>
                <w:szCs w:val="20"/>
                <w:lang w:eastAsia="de-DE"/>
              </w:rPr>
              <w:t>Audit Source Type Code</w:t>
            </w:r>
            <w:r>
              <w:rPr>
                <w:rFonts w:eastAsia="Times New Roman" w:cs="Times New Roman"/>
                <w:color w:val="000000"/>
                <w:sz w:val="20"/>
                <w:szCs w:val="20"/>
                <w:lang w:eastAsia="de-DE"/>
              </w:rPr>
              <w:t>“</w:t>
            </w:r>
            <w:r>
              <w:rPr>
                <w:rStyle w:val="Funotenzeichen"/>
                <w:rFonts w:eastAsia="Times New Roman" w:cs="Times New Roman"/>
                <w:color w:val="000000"/>
                <w:sz w:val="20"/>
                <w:szCs w:val="20"/>
                <w:lang w:eastAsia="de-DE"/>
              </w:rPr>
              <w:footnoteReference w:id="56"/>
            </w:r>
            <w:r>
              <w:rPr>
                <w:rFonts w:eastAsia="Times New Roman" w:cs="Times New Roman"/>
                <w:color w:val="000000"/>
                <w:sz w:val="20"/>
                <w:szCs w:val="20"/>
                <w:lang w:eastAsia="de-DE"/>
              </w:rPr>
              <w:t>:</w:t>
            </w:r>
          </w:p>
          <w:p w:rsidR="00A16A99" w:rsidRPr="0094749C" w:rsidRDefault="00A16A99" w:rsidP="00A16A99">
            <w:pPr>
              <w:contextualSpacing/>
              <w:jc w:val="left"/>
              <w:rPr>
                <w:rFonts w:eastAsia="Times New Roman" w:cs="Times New Roman"/>
                <w:color w:val="000000"/>
                <w:sz w:val="20"/>
                <w:szCs w:val="20"/>
                <w:lang w:eastAsia="de-DE"/>
              </w:rPr>
            </w:pPr>
            <w:r w:rsidRPr="0094749C">
              <w:rPr>
                <w:rFonts w:eastAsia="Times New Roman" w:cs="Times New Roman"/>
                <w:color w:val="000000"/>
                <w:sz w:val="20"/>
                <w:szCs w:val="20"/>
                <w:lang w:eastAsia="de-DE"/>
              </w:rPr>
              <w:t>1 Endbenutzer-Schnittstelle</w:t>
            </w:r>
          </w:p>
          <w:p w:rsidR="00A16A99" w:rsidRPr="0094749C" w:rsidRDefault="00A16A99" w:rsidP="00A16A99">
            <w:pPr>
              <w:contextualSpacing/>
              <w:jc w:val="left"/>
              <w:rPr>
                <w:rFonts w:eastAsia="Times New Roman" w:cs="Times New Roman"/>
                <w:color w:val="000000"/>
                <w:sz w:val="20"/>
                <w:szCs w:val="20"/>
                <w:lang w:eastAsia="de-DE"/>
              </w:rPr>
            </w:pPr>
            <w:r w:rsidRPr="0094749C">
              <w:rPr>
                <w:rFonts w:eastAsia="Times New Roman" w:cs="Times New Roman"/>
                <w:color w:val="000000"/>
                <w:sz w:val="20"/>
                <w:szCs w:val="20"/>
                <w:lang w:eastAsia="de-DE"/>
              </w:rPr>
              <w:t>2 Datenerfassungsgerät oder -instrument</w:t>
            </w:r>
          </w:p>
          <w:p w:rsidR="00A16A99" w:rsidRPr="0094749C" w:rsidRDefault="00A16A99" w:rsidP="00A16A99">
            <w:pPr>
              <w:contextualSpacing/>
              <w:jc w:val="left"/>
              <w:rPr>
                <w:rFonts w:eastAsia="Times New Roman" w:cs="Times New Roman"/>
                <w:color w:val="000000"/>
                <w:sz w:val="20"/>
                <w:szCs w:val="20"/>
                <w:lang w:eastAsia="de-DE"/>
              </w:rPr>
            </w:pPr>
            <w:r w:rsidRPr="0094749C">
              <w:rPr>
                <w:rFonts w:eastAsia="Times New Roman" w:cs="Times New Roman"/>
                <w:color w:val="000000"/>
                <w:sz w:val="20"/>
                <w:szCs w:val="20"/>
                <w:lang w:eastAsia="de-DE"/>
              </w:rPr>
              <w:t>3 Webserver-Prozess-Schicht in einem multi-tier System</w:t>
            </w:r>
          </w:p>
          <w:p w:rsidR="00A16A99" w:rsidRPr="0094749C" w:rsidRDefault="00A16A99" w:rsidP="00A16A99">
            <w:pPr>
              <w:contextualSpacing/>
              <w:jc w:val="left"/>
              <w:rPr>
                <w:rFonts w:eastAsia="Times New Roman" w:cs="Times New Roman"/>
                <w:color w:val="000000"/>
                <w:sz w:val="20"/>
                <w:szCs w:val="20"/>
                <w:lang w:eastAsia="de-DE"/>
              </w:rPr>
            </w:pPr>
            <w:r w:rsidRPr="0094749C">
              <w:rPr>
                <w:rFonts w:eastAsia="Times New Roman" w:cs="Times New Roman"/>
                <w:color w:val="000000"/>
                <w:sz w:val="20"/>
                <w:szCs w:val="20"/>
                <w:lang w:eastAsia="de-DE"/>
              </w:rPr>
              <w:t>4 Anwendungsserver-Prozess-Schicht in einem multi-tier System</w:t>
            </w:r>
          </w:p>
          <w:p w:rsidR="00A16A99" w:rsidRPr="0094749C" w:rsidRDefault="00A16A99" w:rsidP="00A16A99">
            <w:pPr>
              <w:contextualSpacing/>
              <w:jc w:val="left"/>
              <w:rPr>
                <w:rFonts w:eastAsia="Times New Roman" w:cs="Times New Roman"/>
                <w:color w:val="000000"/>
                <w:sz w:val="20"/>
                <w:szCs w:val="20"/>
                <w:lang w:eastAsia="de-DE"/>
              </w:rPr>
            </w:pPr>
            <w:r w:rsidRPr="0094749C">
              <w:rPr>
                <w:rFonts w:eastAsia="Times New Roman" w:cs="Times New Roman"/>
                <w:color w:val="000000"/>
                <w:sz w:val="20"/>
                <w:szCs w:val="20"/>
                <w:lang w:eastAsia="de-DE"/>
              </w:rPr>
              <w:t>5 Datenbankserver-Prozess-Schicht in einem multi-tier System</w:t>
            </w:r>
          </w:p>
          <w:p w:rsidR="00A16A99" w:rsidRPr="0094749C" w:rsidRDefault="00A16A99" w:rsidP="00A16A99">
            <w:pPr>
              <w:contextualSpacing/>
              <w:jc w:val="left"/>
              <w:rPr>
                <w:rFonts w:eastAsia="Times New Roman" w:cs="Times New Roman"/>
                <w:color w:val="000000"/>
                <w:sz w:val="20"/>
                <w:szCs w:val="20"/>
                <w:lang w:eastAsia="de-DE"/>
              </w:rPr>
            </w:pPr>
            <w:r w:rsidRPr="0094749C">
              <w:rPr>
                <w:rFonts w:eastAsia="Times New Roman" w:cs="Times New Roman"/>
                <w:color w:val="000000"/>
                <w:sz w:val="20"/>
                <w:szCs w:val="20"/>
                <w:lang w:eastAsia="de-DE"/>
              </w:rPr>
              <w:t>6 Sicherheitsserver, z. B. ein Domänencontroller</w:t>
            </w:r>
          </w:p>
          <w:p w:rsidR="00A16A99" w:rsidRPr="0094749C" w:rsidRDefault="00A16A99" w:rsidP="00A16A99">
            <w:pPr>
              <w:contextualSpacing/>
              <w:jc w:val="left"/>
              <w:rPr>
                <w:rFonts w:eastAsia="Times New Roman" w:cs="Times New Roman"/>
                <w:color w:val="000000"/>
                <w:sz w:val="20"/>
                <w:szCs w:val="20"/>
                <w:lang w:eastAsia="de-DE"/>
              </w:rPr>
            </w:pPr>
            <w:r w:rsidRPr="0094749C">
              <w:rPr>
                <w:rFonts w:eastAsia="Times New Roman" w:cs="Times New Roman"/>
                <w:color w:val="000000"/>
                <w:sz w:val="20"/>
                <w:szCs w:val="20"/>
                <w:lang w:eastAsia="de-DE"/>
              </w:rPr>
              <w:t>7 Netzwerkkomponente der ISO-Ebene 1-3</w:t>
            </w:r>
          </w:p>
          <w:p w:rsidR="00A16A99" w:rsidRPr="0094749C" w:rsidRDefault="00A16A99" w:rsidP="00A16A99">
            <w:pPr>
              <w:contextualSpacing/>
              <w:jc w:val="left"/>
              <w:rPr>
                <w:rFonts w:eastAsia="Times New Roman" w:cs="Times New Roman"/>
                <w:color w:val="000000"/>
                <w:sz w:val="20"/>
                <w:szCs w:val="20"/>
                <w:lang w:eastAsia="de-DE"/>
              </w:rPr>
            </w:pPr>
            <w:r w:rsidRPr="0094749C">
              <w:rPr>
                <w:rFonts w:eastAsia="Times New Roman" w:cs="Times New Roman"/>
                <w:color w:val="000000"/>
                <w:sz w:val="20"/>
                <w:szCs w:val="20"/>
                <w:lang w:eastAsia="de-DE"/>
              </w:rPr>
              <w:t>8 Betriebssoftware auf ISO-Ebene 4-6</w:t>
            </w:r>
          </w:p>
          <w:p w:rsidR="00A16A99" w:rsidRDefault="00A16A99" w:rsidP="00A16A99">
            <w:pPr>
              <w:contextualSpacing/>
              <w:jc w:val="left"/>
              <w:rPr>
                <w:rFonts w:eastAsia="Times New Roman" w:cs="Times New Roman"/>
                <w:color w:val="000000"/>
                <w:sz w:val="20"/>
                <w:szCs w:val="20"/>
                <w:lang w:eastAsia="de-DE"/>
              </w:rPr>
            </w:pPr>
            <w:r w:rsidRPr="0094749C">
              <w:rPr>
                <w:rFonts w:eastAsia="Times New Roman" w:cs="Times New Roman"/>
                <w:color w:val="000000"/>
                <w:sz w:val="20"/>
                <w:szCs w:val="20"/>
                <w:lang w:eastAsia="de-DE"/>
              </w:rPr>
              <w:t>9 Externe Quelle, anderer oder unbekannter Typ</w:t>
            </w:r>
          </w:p>
          <w:p w:rsidR="00A16A99" w:rsidRPr="003366C2" w:rsidRDefault="00A16A99" w:rsidP="003166A5">
            <w:pPr>
              <w:spacing w:after="0"/>
              <w:jc w:val="left"/>
              <w:rPr>
                <w:rFonts w:eastAsia="Times New Roman" w:cs="Times New Roman"/>
                <w:color w:val="000000"/>
                <w:sz w:val="20"/>
                <w:szCs w:val="20"/>
                <w:lang w:eastAsia="de-DE"/>
              </w:rPr>
            </w:pPr>
            <w:r>
              <w:rPr>
                <w:rFonts w:eastAsia="Times New Roman" w:cs="Times New Roman"/>
                <w:color w:val="000000"/>
                <w:sz w:val="20"/>
                <w:szCs w:val="20"/>
                <w:lang w:eastAsia="de-DE"/>
              </w:rPr>
              <w:t>Der Eintrag ist zur Nachverfolgbarkeit des Ablaufs eines Sicherheitsvorfalles erforderlich.</w:t>
            </w:r>
          </w:p>
        </w:tc>
      </w:tr>
    </w:tbl>
    <w:p w:rsidR="003166A5" w:rsidRDefault="003166A5" w:rsidP="003166A5"/>
    <w:p w:rsidR="003166A5" w:rsidRDefault="003166A5" w:rsidP="00917333">
      <w:pPr>
        <w:pStyle w:val="berschrift2"/>
        <w:numPr>
          <w:ilvl w:val="2"/>
          <w:numId w:val="3"/>
        </w:numPr>
      </w:pPr>
      <w:bookmarkStart w:id="302" w:name="_Toc43415879"/>
      <w:bookmarkStart w:id="303" w:name="_Toc50475417"/>
      <w:r w:rsidRPr="006F2805">
        <w:t>Teilnehmerobjektbezogene</w:t>
      </w:r>
      <w:r>
        <w:t xml:space="preserve"> Protokollierung</w:t>
      </w:r>
      <w:bookmarkEnd w:id="302"/>
      <w:bookmarkEnd w:id="303"/>
    </w:p>
    <w:p w:rsidR="003166A5" w:rsidRDefault="003166A5" w:rsidP="003166A5">
      <w:r>
        <w:t>Der grundsätzliche Protokolleintrag einer teilnehmerbezogenen Protokollierung folgende Daten beinhalten:</w:t>
      </w:r>
    </w:p>
    <w:tbl>
      <w:tblPr>
        <w:tblStyle w:val="Tabellenraster"/>
        <w:tblW w:w="0" w:type="auto"/>
        <w:tblLook w:val="04A0" w:firstRow="1" w:lastRow="0" w:firstColumn="1" w:lastColumn="0" w:noHBand="0" w:noVBand="1"/>
      </w:tblPr>
      <w:tblGrid>
        <w:gridCol w:w="3066"/>
        <w:gridCol w:w="7532"/>
      </w:tblGrid>
      <w:tr w:rsidR="003166A5" w:rsidRPr="00531DB7" w:rsidTr="00AB6AF9">
        <w:trPr>
          <w:tblHeader/>
        </w:trPr>
        <w:tc>
          <w:tcPr>
            <w:tcW w:w="3066" w:type="dxa"/>
          </w:tcPr>
          <w:p w:rsidR="003166A5" w:rsidRPr="003166A5" w:rsidRDefault="003166A5" w:rsidP="003166A5">
            <w:pPr>
              <w:jc w:val="center"/>
              <w:rPr>
                <w:b/>
                <w:sz w:val="20"/>
                <w:szCs w:val="20"/>
              </w:rPr>
            </w:pPr>
            <w:r w:rsidRPr="003166A5">
              <w:rPr>
                <w:b/>
                <w:sz w:val="20"/>
                <w:szCs w:val="20"/>
              </w:rPr>
              <w:t>Feldname</w:t>
            </w:r>
          </w:p>
        </w:tc>
        <w:tc>
          <w:tcPr>
            <w:tcW w:w="7532" w:type="dxa"/>
          </w:tcPr>
          <w:p w:rsidR="003166A5" w:rsidRPr="003166A5" w:rsidRDefault="003166A5" w:rsidP="003166A5">
            <w:pPr>
              <w:jc w:val="center"/>
              <w:rPr>
                <w:b/>
                <w:sz w:val="20"/>
                <w:szCs w:val="20"/>
              </w:rPr>
            </w:pPr>
            <w:r w:rsidRPr="003166A5">
              <w:rPr>
                <w:b/>
                <w:sz w:val="20"/>
                <w:szCs w:val="20"/>
              </w:rPr>
              <w:t>Beschreibung</w:t>
            </w:r>
          </w:p>
        </w:tc>
      </w:tr>
      <w:tr w:rsidR="003166A5" w:rsidTr="00AB6AF9">
        <w:tc>
          <w:tcPr>
            <w:tcW w:w="3066" w:type="dxa"/>
          </w:tcPr>
          <w:p w:rsidR="003166A5" w:rsidRPr="00A60345" w:rsidRDefault="003166A5" w:rsidP="003166A5">
            <w:pPr>
              <w:jc w:val="left"/>
              <w:rPr>
                <w:sz w:val="20"/>
                <w:szCs w:val="20"/>
                <w:lang w:val="en-US"/>
              </w:rPr>
            </w:pPr>
            <w:proofErr w:type="spellStart"/>
            <w:r w:rsidRPr="00831E12">
              <w:rPr>
                <w:sz w:val="20"/>
                <w:szCs w:val="20"/>
                <w:lang w:val="en-US"/>
              </w:rPr>
              <w:t>ParticipantObjectTypeCode</w:t>
            </w:r>
            <w:proofErr w:type="spellEnd"/>
          </w:p>
        </w:tc>
        <w:tc>
          <w:tcPr>
            <w:tcW w:w="7532" w:type="dxa"/>
          </w:tcPr>
          <w:p w:rsidR="003166A5" w:rsidRPr="003166A5" w:rsidRDefault="003166A5" w:rsidP="003166A5">
            <w:pPr>
              <w:jc w:val="left"/>
              <w:rPr>
                <w:sz w:val="20"/>
                <w:szCs w:val="20"/>
              </w:rPr>
            </w:pPr>
            <w:r w:rsidRPr="003166A5">
              <w:rPr>
                <w:sz w:val="20"/>
                <w:szCs w:val="20"/>
              </w:rPr>
              <w:t>Code des Teilnehmerobjekttyps</w:t>
            </w:r>
          </w:p>
        </w:tc>
      </w:tr>
      <w:tr w:rsidR="003166A5" w:rsidTr="00AB6AF9">
        <w:tc>
          <w:tcPr>
            <w:tcW w:w="3066" w:type="dxa"/>
          </w:tcPr>
          <w:p w:rsidR="003166A5" w:rsidRPr="00A60345" w:rsidRDefault="003166A5" w:rsidP="003166A5">
            <w:pPr>
              <w:jc w:val="left"/>
              <w:rPr>
                <w:sz w:val="20"/>
                <w:szCs w:val="20"/>
                <w:lang w:val="en-US"/>
              </w:rPr>
            </w:pPr>
            <w:proofErr w:type="spellStart"/>
            <w:r w:rsidRPr="00831E12">
              <w:rPr>
                <w:sz w:val="20"/>
                <w:szCs w:val="20"/>
                <w:lang w:val="en-US"/>
              </w:rPr>
              <w:t>ParticipantObjectTypeCodeRole</w:t>
            </w:r>
            <w:proofErr w:type="spellEnd"/>
          </w:p>
        </w:tc>
        <w:tc>
          <w:tcPr>
            <w:tcW w:w="7532" w:type="dxa"/>
          </w:tcPr>
          <w:p w:rsidR="003166A5" w:rsidRPr="003166A5" w:rsidRDefault="003166A5" w:rsidP="003166A5">
            <w:pPr>
              <w:jc w:val="left"/>
              <w:rPr>
                <w:sz w:val="20"/>
                <w:szCs w:val="20"/>
              </w:rPr>
            </w:pPr>
            <w:r w:rsidRPr="003166A5">
              <w:rPr>
                <w:sz w:val="20"/>
                <w:szCs w:val="20"/>
              </w:rPr>
              <w:t>Objekttypcode der Rolle</w:t>
            </w:r>
          </w:p>
        </w:tc>
      </w:tr>
      <w:tr w:rsidR="003166A5" w:rsidTr="00AB6AF9">
        <w:tc>
          <w:tcPr>
            <w:tcW w:w="3066" w:type="dxa"/>
          </w:tcPr>
          <w:p w:rsidR="003166A5" w:rsidRPr="00A60345" w:rsidRDefault="003166A5" w:rsidP="003166A5">
            <w:pPr>
              <w:jc w:val="left"/>
              <w:rPr>
                <w:sz w:val="20"/>
                <w:szCs w:val="20"/>
                <w:lang w:val="en-US"/>
              </w:rPr>
            </w:pPr>
            <w:proofErr w:type="spellStart"/>
            <w:r w:rsidRPr="00831E12">
              <w:rPr>
                <w:sz w:val="20"/>
                <w:szCs w:val="20"/>
                <w:lang w:val="en-US"/>
              </w:rPr>
              <w:t>ParticipantObjectDataLifeCycle</w:t>
            </w:r>
            <w:proofErr w:type="spellEnd"/>
          </w:p>
        </w:tc>
        <w:tc>
          <w:tcPr>
            <w:tcW w:w="7532" w:type="dxa"/>
          </w:tcPr>
          <w:p w:rsidR="003166A5" w:rsidRPr="003166A5" w:rsidRDefault="003166A5" w:rsidP="003166A5">
            <w:pPr>
              <w:jc w:val="left"/>
              <w:rPr>
                <w:sz w:val="20"/>
                <w:szCs w:val="20"/>
              </w:rPr>
            </w:pPr>
            <w:r w:rsidRPr="003166A5">
              <w:rPr>
                <w:sz w:val="20"/>
                <w:szCs w:val="20"/>
              </w:rPr>
              <w:t>Bezeichner für die Lebenszyklusphase der Daten des Teilnehmerobjekts</w:t>
            </w:r>
          </w:p>
        </w:tc>
      </w:tr>
      <w:tr w:rsidR="003166A5" w:rsidTr="00AB6AF9">
        <w:tc>
          <w:tcPr>
            <w:tcW w:w="3066" w:type="dxa"/>
          </w:tcPr>
          <w:p w:rsidR="003166A5" w:rsidRPr="00A60345" w:rsidRDefault="003166A5" w:rsidP="003166A5">
            <w:pPr>
              <w:jc w:val="left"/>
              <w:rPr>
                <w:sz w:val="20"/>
                <w:szCs w:val="20"/>
                <w:lang w:val="en-US"/>
              </w:rPr>
            </w:pPr>
            <w:proofErr w:type="spellStart"/>
            <w:r w:rsidRPr="00831E12">
              <w:rPr>
                <w:sz w:val="20"/>
                <w:szCs w:val="20"/>
                <w:lang w:val="en-US"/>
              </w:rPr>
              <w:t>ParticipantObjectIDTypeCode</w:t>
            </w:r>
            <w:proofErr w:type="spellEnd"/>
          </w:p>
        </w:tc>
        <w:tc>
          <w:tcPr>
            <w:tcW w:w="7532" w:type="dxa"/>
          </w:tcPr>
          <w:p w:rsidR="003166A5" w:rsidRPr="003166A5" w:rsidRDefault="003166A5" w:rsidP="003166A5">
            <w:pPr>
              <w:jc w:val="left"/>
              <w:rPr>
                <w:sz w:val="20"/>
                <w:szCs w:val="20"/>
              </w:rPr>
            </w:pPr>
            <w:proofErr w:type="spellStart"/>
            <w:r w:rsidRPr="003166A5">
              <w:rPr>
                <w:sz w:val="20"/>
                <w:szCs w:val="20"/>
              </w:rPr>
              <w:t>Typcode</w:t>
            </w:r>
            <w:proofErr w:type="spellEnd"/>
            <w:r w:rsidRPr="003166A5">
              <w:rPr>
                <w:sz w:val="20"/>
                <w:szCs w:val="20"/>
              </w:rPr>
              <w:t xml:space="preserve"> der Teilnehmerobjekt-ID</w:t>
            </w:r>
          </w:p>
        </w:tc>
      </w:tr>
      <w:tr w:rsidR="003166A5" w:rsidTr="00AB6AF9">
        <w:tc>
          <w:tcPr>
            <w:tcW w:w="3066" w:type="dxa"/>
          </w:tcPr>
          <w:p w:rsidR="003166A5" w:rsidRPr="00A60345" w:rsidRDefault="003166A5" w:rsidP="003166A5">
            <w:pPr>
              <w:jc w:val="left"/>
              <w:rPr>
                <w:sz w:val="20"/>
                <w:szCs w:val="20"/>
                <w:lang w:val="en-US"/>
              </w:rPr>
            </w:pPr>
            <w:proofErr w:type="spellStart"/>
            <w:r w:rsidRPr="00831E12">
              <w:rPr>
                <w:sz w:val="20"/>
                <w:szCs w:val="20"/>
                <w:lang w:val="en-US"/>
              </w:rPr>
              <w:t>ParticipantObjectPolicySet</w:t>
            </w:r>
            <w:proofErr w:type="spellEnd"/>
          </w:p>
        </w:tc>
        <w:tc>
          <w:tcPr>
            <w:tcW w:w="7532" w:type="dxa"/>
          </w:tcPr>
          <w:p w:rsidR="003166A5" w:rsidRPr="003166A5" w:rsidRDefault="003166A5" w:rsidP="003166A5">
            <w:pPr>
              <w:jc w:val="left"/>
              <w:rPr>
                <w:sz w:val="20"/>
                <w:szCs w:val="20"/>
              </w:rPr>
            </w:pPr>
            <w:r w:rsidRPr="003166A5">
              <w:rPr>
                <w:sz w:val="20"/>
                <w:szCs w:val="20"/>
              </w:rPr>
              <w:t>Leitliniensatz für die Zulassung für Teilnehmerobjekt-ID</w:t>
            </w:r>
          </w:p>
        </w:tc>
      </w:tr>
      <w:tr w:rsidR="003166A5" w:rsidTr="00AB6AF9">
        <w:tc>
          <w:tcPr>
            <w:tcW w:w="3066" w:type="dxa"/>
          </w:tcPr>
          <w:p w:rsidR="003166A5" w:rsidRPr="00A60345" w:rsidRDefault="003166A5" w:rsidP="003166A5">
            <w:pPr>
              <w:jc w:val="left"/>
              <w:rPr>
                <w:sz w:val="20"/>
                <w:szCs w:val="20"/>
                <w:lang w:val="en-US"/>
              </w:rPr>
            </w:pPr>
            <w:proofErr w:type="spellStart"/>
            <w:r w:rsidRPr="00831E12">
              <w:rPr>
                <w:sz w:val="20"/>
                <w:szCs w:val="20"/>
                <w:lang w:val="en-US"/>
              </w:rPr>
              <w:t>ParticipantObjectSensitivity</w:t>
            </w:r>
            <w:proofErr w:type="spellEnd"/>
          </w:p>
        </w:tc>
        <w:tc>
          <w:tcPr>
            <w:tcW w:w="7532" w:type="dxa"/>
          </w:tcPr>
          <w:p w:rsidR="003166A5" w:rsidRPr="003166A5" w:rsidRDefault="00831E12" w:rsidP="003166A5">
            <w:pPr>
              <w:jc w:val="left"/>
              <w:rPr>
                <w:sz w:val="20"/>
                <w:szCs w:val="20"/>
              </w:rPr>
            </w:pPr>
            <w:r w:rsidRPr="006F2805">
              <w:rPr>
                <w:sz w:val="20"/>
                <w:szCs w:val="20"/>
              </w:rPr>
              <w:t>D</w:t>
            </w:r>
            <w:r w:rsidR="003166A5" w:rsidRPr="006F2805">
              <w:rPr>
                <w:sz w:val="20"/>
                <w:szCs w:val="20"/>
              </w:rPr>
              <w:t>urch</w:t>
            </w:r>
            <w:r w:rsidR="003166A5" w:rsidRPr="003166A5">
              <w:rPr>
                <w:sz w:val="20"/>
                <w:szCs w:val="20"/>
              </w:rPr>
              <w:t xml:space="preserve"> die Leitlinie definierte Sensibilität der </w:t>
            </w:r>
            <w:proofErr w:type="spellStart"/>
            <w:r w:rsidR="003166A5" w:rsidRPr="006F2805">
              <w:rPr>
                <w:sz w:val="20"/>
                <w:szCs w:val="20"/>
              </w:rPr>
              <w:t>ParticipantObjectID</w:t>
            </w:r>
            <w:proofErr w:type="spellEnd"/>
            <w:r w:rsidR="003166A5" w:rsidRPr="003166A5">
              <w:rPr>
                <w:sz w:val="20"/>
                <w:szCs w:val="20"/>
              </w:rPr>
              <w:t xml:space="preserve"> (Teilnehmerobjekt-ID</w:t>
            </w:r>
            <w:r w:rsidR="003166A5" w:rsidRPr="006F2805">
              <w:rPr>
                <w:sz w:val="20"/>
                <w:szCs w:val="20"/>
              </w:rPr>
              <w:t>)</w:t>
            </w:r>
          </w:p>
        </w:tc>
      </w:tr>
      <w:tr w:rsidR="003166A5" w:rsidTr="00AB6AF9">
        <w:tc>
          <w:tcPr>
            <w:tcW w:w="3066" w:type="dxa"/>
          </w:tcPr>
          <w:p w:rsidR="003166A5" w:rsidRPr="00A60345" w:rsidRDefault="003166A5" w:rsidP="003166A5">
            <w:pPr>
              <w:jc w:val="left"/>
              <w:rPr>
                <w:sz w:val="20"/>
                <w:szCs w:val="20"/>
                <w:lang w:val="en-US"/>
              </w:rPr>
            </w:pPr>
            <w:proofErr w:type="spellStart"/>
            <w:r w:rsidRPr="00831E12">
              <w:rPr>
                <w:sz w:val="20"/>
                <w:szCs w:val="20"/>
                <w:lang w:val="en-US"/>
              </w:rPr>
              <w:t>ParticipantObjectID</w:t>
            </w:r>
            <w:proofErr w:type="spellEnd"/>
          </w:p>
        </w:tc>
        <w:tc>
          <w:tcPr>
            <w:tcW w:w="7532" w:type="dxa"/>
          </w:tcPr>
          <w:p w:rsidR="003166A5" w:rsidRPr="003166A5" w:rsidRDefault="00831E12" w:rsidP="003166A5">
            <w:pPr>
              <w:jc w:val="left"/>
              <w:rPr>
                <w:sz w:val="20"/>
                <w:szCs w:val="20"/>
              </w:rPr>
            </w:pPr>
            <w:r w:rsidRPr="006F2805">
              <w:rPr>
                <w:sz w:val="20"/>
                <w:szCs w:val="20"/>
              </w:rPr>
              <w:t>I</w:t>
            </w:r>
            <w:r w:rsidR="003166A5" w:rsidRPr="006F2805">
              <w:rPr>
                <w:sz w:val="20"/>
                <w:szCs w:val="20"/>
              </w:rPr>
              <w:t>dentifiziert</w:t>
            </w:r>
            <w:r w:rsidR="003166A5" w:rsidRPr="003166A5">
              <w:rPr>
                <w:sz w:val="20"/>
                <w:szCs w:val="20"/>
              </w:rPr>
              <w:t xml:space="preserve"> eine bestimmte Instanz des </w:t>
            </w:r>
            <w:r w:rsidR="003166A5" w:rsidRPr="006F2805">
              <w:rPr>
                <w:sz w:val="20"/>
                <w:szCs w:val="20"/>
              </w:rPr>
              <w:t>Teilnehmerobjekts</w:t>
            </w:r>
          </w:p>
        </w:tc>
      </w:tr>
      <w:tr w:rsidR="003166A5" w:rsidTr="00AB6AF9">
        <w:tc>
          <w:tcPr>
            <w:tcW w:w="3066" w:type="dxa"/>
          </w:tcPr>
          <w:p w:rsidR="003166A5" w:rsidRPr="00A60345" w:rsidRDefault="003166A5" w:rsidP="003166A5">
            <w:pPr>
              <w:jc w:val="left"/>
              <w:rPr>
                <w:sz w:val="20"/>
                <w:szCs w:val="20"/>
                <w:lang w:val="en-US"/>
              </w:rPr>
            </w:pPr>
            <w:proofErr w:type="spellStart"/>
            <w:r w:rsidRPr="00831E12">
              <w:rPr>
                <w:sz w:val="20"/>
                <w:szCs w:val="20"/>
                <w:lang w:val="en-US"/>
              </w:rPr>
              <w:t>ParticipantObjectName</w:t>
            </w:r>
            <w:proofErr w:type="spellEnd"/>
          </w:p>
        </w:tc>
        <w:tc>
          <w:tcPr>
            <w:tcW w:w="7532" w:type="dxa"/>
          </w:tcPr>
          <w:p w:rsidR="003166A5" w:rsidRPr="003166A5" w:rsidRDefault="003166A5" w:rsidP="003166A5">
            <w:pPr>
              <w:jc w:val="left"/>
              <w:rPr>
                <w:sz w:val="20"/>
                <w:szCs w:val="20"/>
              </w:rPr>
            </w:pPr>
            <w:r w:rsidRPr="003166A5">
              <w:rPr>
                <w:sz w:val="20"/>
                <w:szCs w:val="20"/>
              </w:rPr>
              <w:t>Objektname des Teilnehmers, zum Beispiel der Name einer Person</w:t>
            </w:r>
          </w:p>
        </w:tc>
      </w:tr>
      <w:tr w:rsidR="003166A5" w:rsidTr="00AB6AF9">
        <w:tc>
          <w:tcPr>
            <w:tcW w:w="3066" w:type="dxa"/>
          </w:tcPr>
          <w:p w:rsidR="003166A5" w:rsidRPr="00A60345" w:rsidRDefault="003166A5" w:rsidP="003166A5">
            <w:pPr>
              <w:jc w:val="left"/>
              <w:rPr>
                <w:sz w:val="20"/>
                <w:szCs w:val="20"/>
                <w:lang w:val="en-US"/>
              </w:rPr>
            </w:pPr>
            <w:proofErr w:type="spellStart"/>
            <w:r w:rsidRPr="00831E12">
              <w:rPr>
                <w:sz w:val="20"/>
                <w:szCs w:val="20"/>
                <w:lang w:val="en-US"/>
              </w:rPr>
              <w:t>ParticipantObjectQuery</w:t>
            </w:r>
            <w:proofErr w:type="spellEnd"/>
          </w:p>
        </w:tc>
        <w:tc>
          <w:tcPr>
            <w:tcW w:w="7532" w:type="dxa"/>
          </w:tcPr>
          <w:p w:rsidR="003166A5" w:rsidRPr="003166A5" w:rsidRDefault="003166A5" w:rsidP="003166A5">
            <w:pPr>
              <w:jc w:val="left"/>
              <w:rPr>
                <w:sz w:val="20"/>
                <w:szCs w:val="20"/>
              </w:rPr>
            </w:pPr>
            <w:r w:rsidRPr="003166A5">
              <w:rPr>
                <w:sz w:val="20"/>
                <w:szCs w:val="20"/>
              </w:rPr>
              <w:t>Inhalt der Abfrage für das Teilnehmerobjekt</w:t>
            </w:r>
          </w:p>
        </w:tc>
      </w:tr>
    </w:tbl>
    <w:p w:rsidR="003166A5" w:rsidRPr="003166A5" w:rsidRDefault="003166A5" w:rsidP="003166A5"/>
    <w:p w:rsidR="003166A5" w:rsidRDefault="003166A5">
      <w:pPr>
        <w:jc w:val="left"/>
        <w:rPr>
          <w:rFonts w:asciiTheme="majorHAnsi" w:eastAsiaTheme="majorEastAsia" w:hAnsiTheme="majorHAnsi" w:cstheme="majorBidi"/>
          <w:b/>
          <w:bCs/>
          <w:color w:val="4F81BD" w:themeColor="accent1"/>
          <w:sz w:val="26"/>
          <w:szCs w:val="26"/>
        </w:rPr>
      </w:pPr>
      <w:r>
        <w:br w:type="page"/>
      </w:r>
    </w:p>
    <w:p w:rsidR="003166A5" w:rsidRPr="003166A5" w:rsidRDefault="003166A5" w:rsidP="00917333">
      <w:pPr>
        <w:pStyle w:val="berschrift2"/>
        <w:numPr>
          <w:ilvl w:val="3"/>
          <w:numId w:val="3"/>
        </w:numPr>
      </w:pPr>
      <w:bookmarkStart w:id="304" w:name="_Toc43415880"/>
      <w:bookmarkStart w:id="305" w:name="_Toc50475418"/>
      <w:r>
        <w:t>Patient</w:t>
      </w:r>
      <w:bookmarkEnd w:id="304"/>
      <w:bookmarkEnd w:id="305"/>
    </w:p>
    <w:tbl>
      <w:tblPr>
        <w:tblW w:w="14616" w:type="dxa"/>
        <w:tblInd w:w="55" w:type="dxa"/>
        <w:tblCellMar>
          <w:left w:w="70" w:type="dxa"/>
          <w:right w:w="70" w:type="dxa"/>
        </w:tblCellMar>
        <w:tblLook w:val="04A0" w:firstRow="1" w:lastRow="0" w:firstColumn="1" w:lastColumn="0" w:noHBand="0" w:noVBand="1"/>
      </w:tblPr>
      <w:tblGrid>
        <w:gridCol w:w="2776"/>
        <w:gridCol w:w="2768"/>
        <w:gridCol w:w="567"/>
        <w:gridCol w:w="1984"/>
        <w:gridCol w:w="1843"/>
        <w:gridCol w:w="4678"/>
      </w:tblGrid>
      <w:tr w:rsidR="003166A5" w:rsidRPr="003166A5" w:rsidTr="00A16A99">
        <w:trPr>
          <w:tblHeader/>
        </w:trPr>
        <w:tc>
          <w:tcPr>
            <w:tcW w:w="2776" w:type="dxa"/>
            <w:tcBorders>
              <w:bottom w:val="single" w:sz="12" w:space="0" w:color="auto"/>
              <w:right w:val="single" w:sz="8" w:space="0" w:color="000000"/>
            </w:tcBorders>
            <w:shd w:val="clear" w:color="auto" w:fill="auto"/>
            <w:vAlign w:val="center"/>
            <w:hideMark/>
          </w:tcPr>
          <w:p w:rsidR="003166A5" w:rsidRPr="00A60345" w:rsidRDefault="003166A5" w:rsidP="003166A5">
            <w:pPr>
              <w:spacing w:after="0"/>
              <w:rPr>
                <w:rFonts w:eastAsia="Times New Roman" w:cs="Times New Roman"/>
                <w:b/>
                <w:bCs/>
                <w:color w:val="000000"/>
                <w:sz w:val="20"/>
                <w:szCs w:val="20"/>
                <w:lang w:val="en-US" w:eastAsia="de-DE"/>
              </w:rPr>
            </w:pPr>
          </w:p>
        </w:tc>
        <w:tc>
          <w:tcPr>
            <w:tcW w:w="2768" w:type="dxa"/>
            <w:tcBorders>
              <w:top w:val="single" w:sz="12" w:space="0" w:color="auto"/>
              <w:left w:val="nil"/>
              <w:bottom w:val="single" w:sz="8" w:space="0" w:color="000000"/>
              <w:right w:val="single" w:sz="8" w:space="0" w:color="000000"/>
            </w:tcBorders>
            <w:shd w:val="clear" w:color="auto" w:fill="A6A6A6" w:themeFill="background1" w:themeFillShade="A6"/>
            <w:vAlign w:val="center"/>
            <w:hideMark/>
          </w:tcPr>
          <w:p w:rsidR="003166A5" w:rsidRPr="00A60345" w:rsidRDefault="003166A5" w:rsidP="003166A5">
            <w:pPr>
              <w:spacing w:after="0"/>
              <w:jc w:val="center"/>
              <w:rPr>
                <w:rFonts w:eastAsia="Times New Roman" w:cs="Times New Roman"/>
                <w:b/>
                <w:bCs/>
                <w:color w:val="000000"/>
                <w:sz w:val="20"/>
                <w:szCs w:val="20"/>
                <w:lang w:val="en-US" w:eastAsia="de-DE"/>
              </w:rPr>
            </w:pPr>
            <w:r w:rsidRPr="00A60345">
              <w:rPr>
                <w:rFonts w:eastAsia="Times New Roman" w:cs="Times New Roman"/>
                <w:b/>
                <w:bCs/>
                <w:color w:val="000000"/>
                <w:sz w:val="20"/>
                <w:szCs w:val="20"/>
                <w:lang w:val="en-US" w:eastAsia="de-DE"/>
              </w:rPr>
              <w:t>Field Name</w:t>
            </w:r>
          </w:p>
        </w:tc>
        <w:tc>
          <w:tcPr>
            <w:tcW w:w="567" w:type="dxa"/>
            <w:tcBorders>
              <w:top w:val="single" w:sz="12" w:space="0" w:color="auto"/>
              <w:left w:val="nil"/>
              <w:bottom w:val="single" w:sz="8" w:space="0" w:color="000000"/>
              <w:right w:val="single" w:sz="8" w:space="0" w:color="000000"/>
            </w:tcBorders>
            <w:shd w:val="clear" w:color="auto" w:fill="A6A6A6" w:themeFill="background1" w:themeFillShade="A6"/>
            <w:vAlign w:val="center"/>
            <w:hideMark/>
          </w:tcPr>
          <w:p w:rsidR="003166A5" w:rsidRPr="00A60345" w:rsidRDefault="003166A5" w:rsidP="003166A5">
            <w:pPr>
              <w:spacing w:after="0"/>
              <w:jc w:val="center"/>
              <w:rPr>
                <w:rFonts w:eastAsia="Times New Roman" w:cs="Times New Roman"/>
                <w:b/>
                <w:bCs/>
                <w:color w:val="000000"/>
                <w:sz w:val="20"/>
                <w:szCs w:val="20"/>
                <w:lang w:val="en-US" w:eastAsia="de-DE"/>
              </w:rPr>
            </w:pPr>
            <w:r w:rsidRPr="00831E12">
              <w:rPr>
                <w:rFonts w:eastAsia="Times New Roman" w:cs="Times New Roman"/>
                <w:b/>
                <w:bCs/>
                <w:color w:val="000000"/>
                <w:sz w:val="20"/>
                <w:szCs w:val="20"/>
                <w:lang w:val="en-US" w:eastAsia="de-DE"/>
              </w:rPr>
              <w:t>Opt</w:t>
            </w:r>
          </w:p>
        </w:tc>
        <w:tc>
          <w:tcPr>
            <w:tcW w:w="1984" w:type="dxa"/>
            <w:tcBorders>
              <w:top w:val="single" w:sz="12" w:space="0" w:color="auto"/>
              <w:left w:val="nil"/>
              <w:bottom w:val="single" w:sz="8" w:space="0" w:color="000000"/>
              <w:right w:val="single" w:sz="8" w:space="0" w:color="000000"/>
            </w:tcBorders>
            <w:shd w:val="clear" w:color="auto" w:fill="A6A6A6" w:themeFill="background1" w:themeFillShade="A6"/>
            <w:vAlign w:val="center"/>
            <w:hideMark/>
          </w:tcPr>
          <w:p w:rsidR="003166A5" w:rsidRPr="00831E12" w:rsidRDefault="003166A5" w:rsidP="003166A5">
            <w:pPr>
              <w:spacing w:after="0"/>
              <w:jc w:val="center"/>
              <w:rPr>
                <w:rFonts w:eastAsia="Times New Roman" w:cs="Times New Roman"/>
                <w:b/>
                <w:bCs/>
                <w:color w:val="000000"/>
                <w:sz w:val="20"/>
                <w:szCs w:val="20"/>
                <w:lang w:val="en-US" w:eastAsia="de-DE"/>
              </w:rPr>
            </w:pPr>
            <w:r w:rsidRPr="00831E12">
              <w:rPr>
                <w:rFonts w:eastAsia="Times New Roman" w:cs="Times New Roman"/>
                <w:b/>
                <w:bCs/>
                <w:color w:val="000000"/>
                <w:sz w:val="20"/>
                <w:szCs w:val="20"/>
                <w:lang w:val="en-US" w:eastAsia="de-DE"/>
              </w:rPr>
              <w:t>Value Constraints</w:t>
            </w:r>
          </w:p>
        </w:tc>
        <w:tc>
          <w:tcPr>
            <w:tcW w:w="1843" w:type="dxa"/>
            <w:tcBorders>
              <w:top w:val="single" w:sz="12" w:space="0" w:color="auto"/>
              <w:left w:val="nil"/>
              <w:bottom w:val="single" w:sz="8" w:space="0" w:color="000000"/>
              <w:right w:val="single" w:sz="8" w:space="0" w:color="000000"/>
            </w:tcBorders>
            <w:shd w:val="clear" w:color="auto" w:fill="A6A6A6" w:themeFill="background1" w:themeFillShade="A6"/>
            <w:vAlign w:val="center"/>
          </w:tcPr>
          <w:p w:rsidR="003166A5" w:rsidRPr="003166A5" w:rsidRDefault="003166A5" w:rsidP="003166A5">
            <w:pPr>
              <w:spacing w:after="0"/>
              <w:jc w:val="center"/>
              <w:rPr>
                <w:rFonts w:eastAsia="Times New Roman" w:cs="Times New Roman"/>
                <w:b/>
                <w:bCs/>
                <w:color w:val="000000"/>
                <w:sz w:val="20"/>
                <w:szCs w:val="20"/>
                <w:lang w:eastAsia="de-DE"/>
              </w:rPr>
            </w:pPr>
            <w:r w:rsidRPr="003166A5">
              <w:rPr>
                <w:rFonts w:eastAsia="Times New Roman" w:cs="Times New Roman"/>
                <w:b/>
                <w:bCs/>
                <w:color w:val="000000"/>
                <w:sz w:val="20"/>
                <w:szCs w:val="20"/>
                <w:lang w:eastAsia="de-DE"/>
              </w:rPr>
              <w:t>Zweck</w:t>
            </w:r>
          </w:p>
        </w:tc>
        <w:tc>
          <w:tcPr>
            <w:tcW w:w="4678" w:type="dxa"/>
            <w:tcBorders>
              <w:top w:val="single" w:sz="12" w:space="0" w:color="auto"/>
              <w:left w:val="nil"/>
              <w:bottom w:val="single" w:sz="8" w:space="0" w:color="000000"/>
              <w:right w:val="single" w:sz="12" w:space="0" w:color="auto"/>
            </w:tcBorders>
            <w:shd w:val="clear" w:color="auto" w:fill="A6A6A6" w:themeFill="background1" w:themeFillShade="A6"/>
            <w:vAlign w:val="center"/>
          </w:tcPr>
          <w:p w:rsidR="003166A5" w:rsidRPr="003166A5" w:rsidRDefault="003166A5" w:rsidP="003166A5">
            <w:pPr>
              <w:spacing w:after="0"/>
              <w:jc w:val="center"/>
              <w:rPr>
                <w:rFonts w:eastAsia="Times New Roman" w:cs="Times New Roman"/>
                <w:b/>
                <w:bCs/>
                <w:color w:val="000000"/>
                <w:sz w:val="20"/>
                <w:szCs w:val="20"/>
                <w:lang w:eastAsia="de-DE"/>
              </w:rPr>
            </w:pPr>
            <w:r w:rsidRPr="003166A5">
              <w:rPr>
                <w:rFonts w:eastAsia="Times New Roman" w:cs="Times New Roman"/>
                <w:b/>
                <w:bCs/>
                <w:color w:val="000000"/>
                <w:sz w:val="20"/>
                <w:szCs w:val="20"/>
                <w:lang w:eastAsia="de-DE"/>
              </w:rPr>
              <w:t>Begründung Erforderlichkeit</w:t>
            </w:r>
          </w:p>
        </w:tc>
      </w:tr>
      <w:tr w:rsidR="00A16A99" w:rsidRPr="00C33036" w:rsidTr="00A16A99">
        <w:tc>
          <w:tcPr>
            <w:tcW w:w="2776"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rsidR="00A16A99" w:rsidRPr="00A60345" w:rsidRDefault="00A16A99" w:rsidP="003166A5">
            <w:pPr>
              <w:spacing w:after="0"/>
              <w:jc w:val="left"/>
              <w:rPr>
                <w:rFonts w:eastAsia="Times New Roman" w:cs="Times New Roman"/>
                <w:b/>
                <w:bCs/>
                <w:color w:val="000000"/>
                <w:sz w:val="20"/>
                <w:szCs w:val="20"/>
                <w:lang w:val="en-US" w:eastAsia="de-DE"/>
              </w:rPr>
            </w:pPr>
            <w:r w:rsidRPr="00A60345">
              <w:rPr>
                <w:rFonts w:eastAsia="Times New Roman" w:cs="Times New Roman"/>
                <w:b/>
                <w:bCs/>
                <w:color w:val="000000"/>
                <w:sz w:val="20"/>
                <w:szCs w:val="20"/>
                <w:lang w:val="en-US" w:eastAsia="de-DE"/>
              </w:rPr>
              <w:t>Patient</w:t>
            </w:r>
          </w:p>
          <w:p w:rsidR="00A16A99" w:rsidRPr="00A60345" w:rsidRDefault="00A16A99" w:rsidP="003166A5">
            <w:pPr>
              <w:spacing w:after="0"/>
              <w:jc w:val="left"/>
              <w:rPr>
                <w:rFonts w:eastAsia="Times New Roman" w:cs="Times New Roman"/>
                <w:b/>
                <w:bCs/>
                <w:color w:val="000000"/>
                <w:sz w:val="20"/>
                <w:szCs w:val="20"/>
                <w:lang w:val="en-US" w:eastAsia="de-DE"/>
              </w:rPr>
            </w:pPr>
            <w:r w:rsidRPr="00A60345">
              <w:rPr>
                <w:rFonts w:eastAsia="Times New Roman" w:cs="Times New Roman"/>
                <w:b/>
                <w:bCs/>
                <w:color w:val="000000"/>
                <w:sz w:val="20"/>
                <w:szCs w:val="20"/>
                <w:lang w:val="en-US" w:eastAsia="de-DE"/>
              </w:rPr>
              <w:t>(</w:t>
            </w:r>
            <w:proofErr w:type="spellStart"/>
            <w:r w:rsidRPr="00831E12">
              <w:rPr>
                <w:rFonts w:eastAsia="Times New Roman" w:cs="Times New Roman"/>
                <w:b/>
                <w:bCs/>
                <w:color w:val="000000"/>
                <w:sz w:val="20"/>
                <w:szCs w:val="20"/>
                <w:lang w:val="en-US" w:eastAsia="de-DE"/>
              </w:rPr>
              <w:t>AuditMessage</w:t>
            </w:r>
            <w:proofErr w:type="spellEnd"/>
            <w:r w:rsidRPr="00A60345">
              <w:rPr>
                <w:rFonts w:eastAsia="Times New Roman" w:cs="Times New Roman"/>
                <w:b/>
                <w:bCs/>
                <w:color w:val="000000"/>
                <w:sz w:val="20"/>
                <w:szCs w:val="20"/>
                <w:lang w:val="en-US" w:eastAsia="de-DE"/>
              </w:rPr>
              <w:t xml:space="preserve">/ </w:t>
            </w:r>
            <w:proofErr w:type="spellStart"/>
            <w:r w:rsidRPr="00831E12">
              <w:rPr>
                <w:rFonts w:eastAsia="Times New Roman" w:cs="Times New Roman"/>
                <w:b/>
                <w:bCs/>
                <w:color w:val="000000"/>
                <w:sz w:val="20"/>
                <w:szCs w:val="20"/>
                <w:lang w:val="en-US" w:eastAsia="de-DE"/>
              </w:rPr>
              <w:t>ParticipantObjectIdentification</w:t>
            </w:r>
            <w:proofErr w:type="spellEnd"/>
            <w:r w:rsidRPr="00A60345">
              <w:rPr>
                <w:rFonts w:eastAsia="Times New Roman" w:cs="Times New Roman"/>
                <w:b/>
                <w:bCs/>
                <w:color w:val="000000"/>
                <w:sz w:val="20"/>
                <w:szCs w:val="20"/>
                <w:lang w:val="en-US" w:eastAsia="de-DE"/>
              </w:rPr>
              <w:t>)</w:t>
            </w:r>
          </w:p>
        </w:tc>
        <w:tc>
          <w:tcPr>
            <w:tcW w:w="2768" w:type="dxa"/>
            <w:tcBorders>
              <w:top w:val="single" w:sz="12" w:space="0" w:color="auto"/>
              <w:left w:val="single" w:sz="12" w:space="0" w:color="auto"/>
              <w:bottom w:val="single" w:sz="8" w:space="0" w:color="000000"/>
              <w:right w:val="single" w:sz="8" w:space="0" w:color="000000"/>
            </w:tcBorders>
            <w:shd w:val="clear" w:color="auto" w:fill="auto"/>
            <w:vAlign w:val="center"/>
            <w:hideMark/>
          </w:tcPr>
          <w:p w:rsidR="00A16A99" w:rsidRPr="00A60345" w:rsidRDefault="00A16A99" w:rsidP="003166A5">
            <w:pPr>
              <w:spacing w:after="0"/>
              <w:jc w:val="left"/>
              <w:rPr>
                <w:rFonts w:eastAsia="Times New Roman" w:cs="Times New Roman"/>
                <w:color w:val="000000"/>
                <w:sz w:val="20"/>
                <w:szCs w:val="20"/>
                <w:lang w:val="en-US" w:eastAsia="de-DE"/>
              </w:rPr>
            </w:pPr>
            <w:proofErr w:type="spellStart"/>
            <w:r w:rsidRPr="00831E12">
              <w:rPr>
                <w:rFonts w:eastAsia="Times New Roman" w:cs="Times New Roman"/>
                <w:color w:val="000000"/>
                <w:sz w:val="20"/>
                <w:szCs w:val="20"/>
                <w:lang w:val="en-US" w:eastAsia="de-DE"/>
              </w:rPr>
              <w:t>ParticipantObjectTypeCode</w:t>
            </w:r>
            <w:proofErr w:type="spellEnd"/>
          </w:p>
        </w:tc>
        <w:tc>
          <w:tcPr>
            <w:tcW w:w="567" w:type="dxa"/>
            <w:tcBorders>
              <w:top w:val="single" w:sz="12" w:space="0" w:color="auto"/>
              <w:left w:val="nil"/>
              <w:bottom w:val="single" w:sz="8" w:space="0" w:color="000000"/>
              <w:right w:val="single" w:sz="8" w:space="0" w:color="000000"/>
            </w:tcBorders>
            <w:shd w:val="clear" w:color="auto" w:fill="auto"/>
            <w:vAlign w:val="center"/>
            <w:hideMark/>
          </w:tcPr>
          <w:p w:rsidR="00A16A99" w:rsidRPr="00A60345" w:rsidRDefault="00A16A99" w:rsidP="003166A5">
            <w:pPr>
              <w:spacing w:after="0"/>
              <w:jc w:val="left"/>
              <w:rPr>
                <w:rFonts w:eastAsia="Times New Roman" w:cs="Times New Roman"/>
                <w:color w:val="000000"/>
                <w:sz w:val="20"/>
                <w:szCs w:val="20"/>
                <w:lang w:val="en-US" w:eastAsia="de-DE"/>
              </w:rPr>
            </w:pPr>
            <w:r w:rsidRPr="00A60345">
              <w:rPr>
                <w:rFonts w:eastAsia="Times New Roman" w:cs="Times New Roman"/>
                <w:color w:val="000000"/>
                <w:sz w:val="20"/>
                <w:szCs w:val="20"/>
                <w:lang w:val="en-US" w:eastAsia="de-DE"/>
              </w:rPr>
              <w:t>M</w:t>
            </w:r>
          </w:p>
        </w:tc>
        <w:tc>
          <w:tcPr>
            <w:tcW w:w="1984" w:type="dxa"/>
            <w:tcBorders>
              <w:top w:val="single" w:sz="12" w:space="0" w:color="auto"/>
              <w:left w:val="nil"/>
              <w:bottom w:val="single" w:sz="8" w:space="0" w:color="000000"/>
              <w:right w:val="single" w:sz="8" w:space="0" w:color="000000"/>
            </w:tcBorders>
            <w:shd w:val="clear" w:color="auto" w:fill="auto"/>
            <w:vAlign w:val="center"/>
            <w:hideMark/>
          </w:tcPr>
          <w:p w:rsidR="00A16A99" w:rsidRPr="00A60345" w:rsidRDefault="00A16A99" w:rsidP="003166A5">
            <w:pPr>
              <w:spacing w:after="0"/>
              <w:jc w:val="left"/>
              <w:rPr>
                <w:rFonts w:eastAsia="Times New Roman" w:cs="Times New Roman"/>
                <w:color w:val="000000"/>
                <w:sz w:val="20"/>
                <w:szCs w:val="20"/>
                <w:lang w:val="en-US" w:eastAsia="de-DE"/>
              </w:rPr>
            </w:pPr>
            <w:r w:rsidRPr="00A60345">
              <w:rPr>
                <w:rFonts w:eastAsia="Times New Roman" w:cs="Times New Roman"/>
                <w:color w:val="000000"/>
                <w:sz w:val="20"/>
                <w:szCs w:val="20"/>
                <w:lang w:val="en-US" w:eastAsia="de-DE"/>
              </w:rPr>
              <w:t>“1” (Person)</w:t>
            </w:r>
          </w:p>
        </w:tc>
        <w:tc>
          <w:tcPr>
            <w:tcW w:w="1843" w:type="dxa"/>
            <w:tcBorders>
              <w:top w:val="single" w:sz="12" w:space="0" w:color="auto"/>
              <w:left w:val="nil"/>
              <w:bottom w:val="single" w:sz="8" w:space="0" w:color="000000"/>
              <w:right w:val="single" w:sz="8" w:space="0" w:color="000000"/>
            </w:tcBorders>
            <w:shd w:val="clear" w:color="auto" w:fill="auto"/>
            <w:vAlign w:val="center"/>
          </w:tcPr>
          <w:p w:rsidR="00A16A99" w:rsidRPr="00C33036" w:rsidRDefault="00A16A99" w:rsidP="003166A5">
            <w:pPr>
              <w:spacing w:after="0"/>
              <w:jc w:val="left"/>
              <w:rPr>
                <w:rFonts w:eastAsia="Times New Roman" w:cs="Times New Roman"/>
                <w:color w:val="000000"/>
                <w:sz w:val="20"/>
                <w:szCs w:val="20"/>
                <w:lang w:eastAsia="de-DE"/>
              </w:rPr>
            </w:pPr>
            <w:r w:rsidRPr="001C37F3">
              <w:rPr>
                <w:rFonts w:ascii="Calibri" w:eastAsia="Times New Roman" w:hAnsi="Calibri" w:cs="Times New Roman"/>
                <w:color w:val="000000"/>
                <w:sz w:val="20"/>
                <w:szCs w:val="20"/>
                <w:lang w:eastAsia="de-DE"/>
              </w:rPr>
              <w:t>- Auskunft</w:t>
            </w:r>
            <w:r w:rsidRPr="001C37F3">
              <w:rPr>
                <w:rFonts w:ascii="Calibri" w:eastAsia="Times New Roman" w:hAnsi="Calibri" w:cs="Times New Roman"/>
                <w:color w:val="000000"/>
                <w:sz w:val="20"/>
                <w:szCs w:val="20"/>
                <w:lang w:eastAsia="de-DE"/>
              </w:rPr>
              <w:br/>
              <w:t>- Nachverfolgbarkeit</w:t>
            </w:r>
            <w:r w:rsidRPr="001C37F3">
              <w:rPr>
                <w:rFonts w:ascii="Calibri" w:eastAsia="Times New Roman" w:hAnsi="Calibri" w:cs="Times New Roman"/>
                <w:color w:val="000000"/>
                <w:sz w:val="20"/>
                <w:szCs w:val="20"/>
                <w:lang w:eastAsia="de-DE"/>
              </w:rPr>
              <w:br/>
              <w:t>- Sicherheit</w:t>
            </w:r>
            <w:r w:rsidRPr="001C37F3">
              <w:rPr>
                <w:rFonts w:ascii="Calibri" w:eastAsia="Times New Roman" w:hAnsi="Calibri" w:cs="Times New Roman"/>
                <w:color w:val="000000"/>
                <w:sz w:val="20"/>
                <w:szCs w:val="20"/>
                <w:lang w:eastAsia="de-DE"/>
              </w:rPr>
              <w:br/>
              <w:t>- Verfügbarkeit</w:t>
            </w:r>
          </w:p>
        </w:tc>
        <w:tc>
          <w:tcPr>
            <w:tcW w:w="4678" w:type="dxa"/>
            <w:tcBorders>
              <w:top w:val="single" w:sz="12" w:space="0" w:color="auto"/>
              <w:left w:val="nil"/>
              <w:bottom w:val="single" w:sz="8" w:space="0" w:color="000000"/>
              <w:right w:val="single" w:sz="12" w:space="0" w:color="auto"/>
            </w:tcBorders>
            <w:shd w:val="clear" w:color="auto" w:fill="auto"/>
          </w:tcPr>
          <w:p w:rsidR="00A16A99" w:rsidRPr="00C33036" w:rsidRDefault="00A16A99" w:rsidP="003166A5">
            <w:pPr>
              <w:spacing w:after="0"/>
              <w:jc w:val="left"/>
              <w:rPr>
                <w:rFonts w:eastAsia="Times New Roman" w:cs="Times New Roman"/>
                <w:color w:val="000000"/>
                <w:sz w:val="20"/>
                <w:szCs w:val="20"/>
                <w:lang w:eastAsia="de-DE"/>
              </w:rPr>
            </w:pPr>
            <w:r w:rsidRPr="001C37F3">
              <w:rPr>
                <w:rFonts w:ascii="Calibri" w:eastAsia="Times New Roman" w:hAnsi="Calibri" w:cs="Times New Roman"/>
                <w:color w:val="000000"/>
                <w:sz w:val="20"/>
                <w:szCs w:val="20"/>
                <w:lang w:eastAsia="de-DE"/>
              </w:rPr>
              <w:t xml:space="preserve">Zur Erkennung, ob es sich bei den Daten um personenbezogene Daten </w:t>
            </w:r>
            <w:r w:rsidRPr="006F2805">
              <w:rPr>
                <w:rFonts w:ascii="Calibri" w:eastAsia="Times New Roman" w:hAnsi="Calibri" w:cs="Times New Roman"/>
                <w:color w:val="000000"/>
                <w:sz w:val="20"/>
                <w:szCs w:val="20"/>
                <w:lang w:eastAsia="de-DE"/>
              </w:rPr>
              <w:t>handelt</w:t>
            </w:r>
          </w:p>
        </w:tc>
      </w:tr>
      <w:tr w:rsidR="00A16A99" w:rsidRPr="00C33036" w:rsidTr="00A16A99">
        <w:tc>
          <w:tcPr>
            <w:tcW w:w="2776" w:type="dxa"/>
            <w:vMerge/>
            <w:tcBorders>
              <w:top w:val="single" w:sz="4" w:space="0" w:color="auto"/>
              <w:left w:val="single" w:sz="12" w:space="0" w:color="auto"/>
              <w:bottom w:val="single" w:sz="12" w:space="0" w:color="auto"/>
              <w:right w:val="single" w:sz="12" w:space="0" w:color="auto"/>
            </w:tcBorders>
            <w:vAlign w:val="center"/>
            <w:hideMark/>
          </w:tcPr>
          <w:p w:rsidR="00A16A99" w:rsidRPr="00A60345" w:rsidRDefault="00A16A99" w:rsidP="003166A5">
            <w:pPr>
              <w:spacing w:after="0"/>
              <w:jc w:val="left"/>
              <w:rPr>
                <w:rFonts w:eastAsia="Times New Roman" w:cs="Times New Roman"/>
                <w:b/>
                <w:bCs/>
                <w:color w:val="000000"/>
                <w:sz w:val="20"/>
                <w:szCs w:val="20"/>
                <w:lang w:val="en-US" w:eastAsia="de-DE"/>
              </w:rPr>
            </w:pPr>
          </w:p>
        </w:tc>
        <w:tc>
          <w:tcPr>
            <w:tcW w:w="2768" w:type="dxa"/>
            <w:tcBorders>
              <w:top w:val="nil"/>
              <w:left w:val="single" w:sz="12" w:space="0" w:color="auto"/>
              <w:bottom w:val="single" w:sz="8" w:space="0" w:color="000000"/>
              <w:right w:val="single" w:sz="8" w:space="0" w:color="000000"/>
            </w:tcBorders>
            <w:shd w:val="clear" w:color="auto" w:fill="auto"/>
            <w:vAlign w:val="center"/>
            <w:hideMark/>
          </w:tcPr>
          <w:p w:rsidR="00A16A99" w:rsidRPr="00A60345" w:rsidRDefault="00A16A99" w:rsidP="003166A5">
            <w:pPr>
              <w:spacing w:after="0"/>
              <w:jc w:val="left"/>
              <w:rPr>
                <w:rFonts w:eastAsia="Times New Roman" w:cs="Times New Roman"/>
                <w:color w:val="000000"/>
                <w:sz w:val="20"/>
                <w:szCs w:val="20"/>
                <w:lang w:val="en-US" w:eastAsia="de-DE"/>
              </w:rPr>
            </w:pPr>
            <w:proofErr w:type="spellStart"/>
            <w:r w:rsidRPr="00831E12">
              <w:rPr>
                <w:rFonts w:eastAsia="Times New Roman" w:cs="Times New Roman"/>
                <w:color w:val="000000"/>
                <w:sz w:val="20"/>
                <w:szCs w:val="20"/>
                <w:lang w:val="en-US" w:eastAsia="de-DE"/>
              </w:rPr>
              <w:t>ParticipantObjectTypeCodeRole</w:t>
            </w:r>
            <w:proofErr w:type="spellEnd"/>
          </w:p>
        </w:tc>
        <w:tc>
          <w:tcPr>
            <w:tcW w:w="567" w:type="dxa"/>
            <w:tcBorders>
              <w:top w:val="nil"/>
              <w:left w:val="nil"/>
              <w:bottom w:val="single" w:sz="8" w:space="0" w:color="000000"/>
              <w:right w:val="single" w:sz="8" w:space="0" w:color="000000"/>
            </w:tcBorders>
            <w:shd w:val="clear" w:color="auto" w:fill="auto"/>
            <w:vAlign w:val="center"/>
            <w:hideMark/>
          </w:tcPr>
          <w:p w:rsidR="00A16A99" w:rsidRPr="00A60345" w:rsidRDefault="00A16A99" w:rsidP="003166A5">
            <w:pPr>
              <w:spacing w:after="0"/>
              <w:jc w:val="left"/>
              <w:rPr>
                <w:rFonts w:eastAsia="Times New Roman" w:cs="Times New Roman"/>
                <w:color w:val="000000"/>
                <w:sz w:val="20"/>
                <w:szCs w:val="20"/>
                <w:lang w:val="en-US" w:eastAsia="de-DE"/>
              </w:rPr>
            </w:pPr>
            <w:r w:rsidRPr="00A60345">
              <w:rPr>
                <w:rFonts w:eastAsia="Times New Roman" w:cs="Times New Roman"/>
                <w:color w:val="000000"/>
                <w:sz w:val="20"/>
                <w:szCs w:val="20"/>
                <w:lang w:val="en-US" w:eastAsia="de-DE"/>
              </w:rPr>
              <w:t>M</w:t>
            </w:r>
          </w:p>
        </w:tc>
        <w:tc>
          <w:tcPr>
            <w:tcW w:w="1984" w:type="dxa"/>
            <w:tcBorders>
              <w:top w:val="nil"/>
              <w:left w:val="nil"/>
              <w:bottom w:val="single" w:sz="8" w:space="0" w:color="000000"/>
              <w:right w:val="single" w:sz="8" w:space="0" w:color="000000"/>
            </w:tcBorders>
            <w:shd w:val="clear" w:color="auto" w:fill="auto"/>
            <w:vAlign w:val="center"/>
            <w:hideMark/>
          </w:tcPr>
          <w:p w:rsidR="00A16A99" w:rsidRPr="00A60345" w:rsidRDefault="00A16A99" w:rsidP="003166A5">
            <w:pPr>
              <w:spacing w:after="0"/>
              <w:jc w:val="left"/>
              <w:rPr>
                <w:rFonts w:eastAsia="Times New Roman" w:cs="Times New Roman"/>
                <w:color w:val="000000"/>
                <w:sz w:val="20"/>
                <w:szCs w:val="20"/>
                <w:lang w:val="en-US" w:eastAsia="de-DE"/>
              </w:rPr>
            </w:pPr>
            <w:r w:rsidRPr="00A60345">
              <w:rPr>
                <w:rFonts w:eastAsia="Times New Roman" w:cs="Times New Roman"/>
                <w:color w:val="000000"/>
                <w:sz w:val="20"/>
                <w:szCs w:val="20"/>
                <w:lang w:val="en-US" w:eastAsia="de-DE"/>
              </w:rPr>
              <w:t>“1” (Patient)</w:t>
            </w:r>
          </w:p>
        </w:tc>
        <w:tc>
          <w:tcPr>
            <w:tcW w:w="1843" w:type="dxa"/>
            <w:tcBorders>
              <w:top w:val="nil"/>
              <w:left w:val="nil"/>
              <w:bottom w:val="single" w:sz="8" w:space="0" w:color="000000"/>
              <w:right w:val="single" w:sz="8" w:space="0" w:color="000000"/>
            </w:tcBorders>
            <w:shd w:val="clear" w:color="auto" w:fill="auto"/>
            <w:vAlign w:val="center"/>
          </w:tcPr>
          <w:p w:rsidR="00A16A99" w:rsidRPr="00C33036" w:rsidRDefault="00A16A99" w:rsidP="003166A5">
            <w:pPr>
              <w:spacing w:after="0"/>
              <w:jc w:val="left"/>
              <w:rPr>
                <w:rFonts w:eastAsia="Times New Roman" w:cs="Times New Roman"/>
                <w:color w:val="000000"/>
                <w:sz w:val="20"/>
                <w:szCs w:val="20"/>
                <w:lang w:eastAsia="de-DE"/>
              </w:rPr>
            </w:pPr>
            <w:r w:rsidRPr="001C37F3">
              <w:rPr>
                <w:rFonts w:ascii="Calibri" w:eastAsia="Times New Roman" w:hAnsi="Calibri" w:cs="Times New Roman"/>
                <w:color w:val="000000"/>
                <w:sz w:val="20"/>
                <w:szCs w:val="20"/>
                <w:lang w:eastAsia="de-DE"/>
              </w:rPr>
              <w:t>- Auskunft</w:t>
            </w:r>
            <w:r w:rsidRPr="001C37F3">
              <w:rPr>
                <w:rFonts w:ascii="Calibri" w:eastAsia="Times New Roman" w:hAnsi="Calibri" w:cs="Times New Roman"/>
                <w:color w:val="000000"/>
                <w:sz w:val="20"/>
                <w:szCs w:val="20"/>
                <w:lang w:eastAsia="de-DE"/>
              </w:rPr>
              <w:br/>
              <w:t>- Nachverfolgbarkeit</w:t>
            </w:r>
            <w:r w:rsidRPr="001C37F3">
              <w:rPr>
                <w:rFonts w:ascii="Calibri" w:eastAsia="Times New Roman" w:hAnsi="Calibri" w:cs="Times New Roman"/>
                <w:color w:val="000000"/>
                <w:sz w:val="20"/>
                <w:szCs w:val="20"/>
                <w:lang w:eastAsia="de-DE"/>
              </w:rPr>
              <w:br/>
              <w:t>- Sicherheit</w:t>
            </w:r>
            <w:r w:rsidRPr="001C37F3">
              <w:rPr>
                <w:rFonts w:ascii="Calibri" w:eastAsia="Times New Roman" w:hAnsi="Calibri" w:cs="Times New Roman"/>
                <w:color w:val="000000"/>
                <w:sz w:val="20"/>
                <w:szCs w:val="20"/>
                <w:lang w:eastAsia="de-DE"/>
              </w:rPr>
              <w:br/>
              <w:t>- Verfügbarkeit</w:t>
            </w:r>
          </w:p>
        </w:tc>
        <w:tc>
          <w:tcPr>
            <w:tcW w:w="4678" w:type="dxa"/>
            <w:tcBorders>
              <w:top w:val="nil"/>
              <w:left w:val="nil"/>
              <w:bottom w:val="single" w:sz="8" w:space="0" w:color="000000"/>
              <w:right w:val="single" w:sz="12" w:space="0" w:color="auto"/>
            </w:tcBorders>
            <w:shd w:val="clear" w:color="auto" w:fill="auto"/>
          </w:tcPr>
          <w:p w:rsidR="00A16A99" w:rsidRPr="00C33036" w:rsidRDefault="00A16A99" w:rsidP="003166A5">
            <w:pPr>
              <w:spacing w:after="0"/>
              <w:jc w:val="left"/>
              <w:rPr>
                <w:rFonts w:eastAsia="Times New Roman" w:cs="Times New Roman"/>
                <w:color w:val="000000"/>
                <w:sz w:val="20"/>
                <w:szCs w:val="20"/>
                <w:lang w:eastAsia="de-DE"/>
              </w:rPr>
            </w:pPr>
            <w:r w:rsidRPr="001C37F3">
              <w:rPr>
                <w:rFonts w:ascii="Calibri" w:eastAsia="Times New Roman" w:hAnsi="Calibri" w:cs="Times New Roman"/>
                <w:color w:val="000000"/>
                <w:sz w:val="20"/>
                <w:szCs w:val="20"/>
                <w:lang w:eastAsia="de-DE"/>
              </w:rPr>
              <w:t xml:space="preserve">Zur Nachverfolgbarkeit, ob es sich bei den Daten um personenbezogene Daten handelt, </w:t>
            </w:r>
            <w:r w:rsidRPr="006F2805">
              <w:rPr>
                <w:rFonts w:ascii="Calibri" w:eastAsia="Times New Roman" w:hAnsi="Calibri" w:cs="Times New Roman"/>
                <w:color w:val="000000"/>
                <w:sz w:val="20"/>
                <w:szCs w:val="20"/>
                <w:lang w:eastAsia="de-DE"/>
              </w:rPr>
              <w:t>erforderlich</w:t>
            </w:r>
          </w:p>
        </w:tc>
      </w:tr>
      <w:tr w:rsidR="00A16A99" w:rsidRPr="00C33036" w:rsidTr="00A16A99">
        <w:tc>
          <w:tcPr>
            <w:tcW w:w="2776" w:type="dxa"/>
            <w:vMerge/>
            <w:tcBorders>
              <w:top w:val="single" w:sz="4" w:space="0" w:color="auto"/>
              <w:left w:val="single" w:sz="12" w:space="0" w:color="auto"/>
              <w:bottom w:val="single" w:sz="12" w:space="0" w:color="auto"/>
              <w:right w:val="single" w:sz="12" w:space="0" w:color="auto"/>
            </w:tcBorders>
            <w:vAlign w:val="center"/>
            <w:hideMark/>
          </w:tcPr>
          <w:p w:rsidR="00A16A99" w:rsidRPr="00A60345" w:rsidRDefault="00A16A99" w:rsidP="003166A5">
            <w:pPr>
              <w:spacing w:after="0"/>
              <w:jc w:val="left"/>
              <w:rPr>
                <w:rFonts w:eastAsia="Times New Roman" w:cs="Times New Roman"/>
                <w:b/>
                <w:bCs/>
                <w:color w:val="000000"/>
                <w:sz w:val="20"/>
                <w:szCs w:val="20"/>
                <w:lang w:val="en-US" w:eastAsia="de-DE"/>
              </w:rPr>
            </w:pPr>
          </w:p>
        </w:tc>
        <w:tc>
          <w:tcPr>
            <w:tcW w:w="2768" w:type="dxa"/>
            <w:tcBorders>
              <w:top w:val="nil"/>
              <w:left w:val="single" w:sz="12" w:space="0" w:color="auto"/>
              <w:bottom w:val="single" w:sz="8" w:space="0" w:color="000000"/>
              <w:right w:val="single" w:sz="8" w:space="0" w:color="000000"/>
            </w:tcBorders>
            <w:shd w:val="clear" w:color="auto" w:fill="auto"/>
            <w:vAlign w:val="center"/>
            <w:hideMark/>
          </w:tcPr>
          <w:p w:rsidR="00A16A99" w:rsidRPr="00A60345" w:rsidRDefault="00A16A99" w:rsidP="003166A5">
            <w:pPr>
              <w:spacing w:after="0"/>
              <w:jc w:val="left"/>
              <w:rPr>
                <w:rFonts w:eastAsia="Times New Roman" w:cs="Times New Roman"/>
                <w:color w:val="000000"/>
                <w:sz w:val="20"/>
                <w:szCs w:val="20"/>
                <w:lang w:val="en-US" w:eastAsia="de-DE"/>
              </w:rPr>
            </w:pPr>
            <w:proofErr w:type="spellStart"/>
            <w:r w:rsidRPr="00831E12">
              <w:rPr>
                <w:rFonts w:eastAsia="Times New Roman" w:cs="Times New Roman"/>
                <w:color w:val="000000"/>
                <w:sz w:val="20"/>
                <w:szCs w:val="20"/>
                <w:lang w:val="en-US" w:eastAsia="de-DE"/>
              </w:rPr>
              <w:t>ParticipantObjectDataLifeCycle</w:t>
            </w:r>
            <w:proofErr w:type="spellEnd"/>
          </w:p>
        </w:tc>
        <w:tc>
          <w:tcPr>
            <w:tcW w:w="567" w:type="dxa"/>
            <w:tcBorders>
              <w:top w:val="nil"/>
              <w:left w:val="nil"/>
              <w:bottom w:val="single" w:sz="8" w:space="0" w:color="000000"/>
              <w:right w:val="single" w:sz="8" w:space="0" w:color="000000"/>
            </w:tcBorders>
            <w:shd w:val="clear" w:color="auto" w:fill="auto"/>
            <w:vAlign w:val="center"/>
            <w:hideMark/>
          </w:tcPr>
          <w:p w:rsidR="00A16A99" w:rsidRPr="00A60345" w:rsidRDefault="00A16A99" w:rsidP="003166A5">
            <w:pPr>
              <w:spacing w:after="0"/>
              <w:jc w:val="left"/>
              <w:rPr>
                <w:rFonts w:eastAsia="Times New Roman" w:cs="Times New Roman"/>
                <w:color w:val="000000"/>
                <w:sz w:val="20"/>
                <w:szCs w:val="20"/>
                <w:lang w:val="en-US" w:eastAsia="de-DE"/>
              </w:rPr>
            </w:pPr>
            <w:r w:rsidRPr="00A60345">
              <w:rPr>
                <w:rFonts w:eastAsia="Times New Roman" w:cs="Times New Roman"/>
                <w:color w:val="000000"/>
                <w:sz w:val="20"/>
                <w:szCs w:val="20"/>
                <w:lang w:val="en-US" w:eastAsia="de-DE"/>
              </w:rPr>
              <w:t>U</w:t>
            </w:r>
          </w:p>
        </w:tc>
        <w:tc>
          <w:tcPr>
            <w:tcW w:w="1984" w:type="dxa"/>
            <w:tcBorders>
              <w:top w:val="nil"/>
              <w:left w:val="nil"/>
              <w:bottom w:val="single" w:sz="8" w:space="0" w:color="000000"/>
              <w:right w:val="single" w:sz="8" w:space="0" w:color="000000"/>
            </w:tcBorders>
            <w:shd w:val="clear" w:color="auto" w:fill="auto"/>
            <w:vAlign w:val="center"/>
            <w:hideMark/>
          </w:tcPr>
          <w:p w:rsidR="00A16A99" w:rsidRPr="00A60345" w:rsidRDefault="00A16A99" w:rsidP="003166A5">
            <w:pPr>
              <w:spacing w:after="0"/>
              <w:jc w:val="left"/>
              <w:rPr>
                <w:rFonts w:eastAsia="Times New Roman" w:cs="Times New Roman"/>
                <w:color w:val="000000"/>
                <w:sz w:val="20"/>
                <w:szCs w:val="20"/>
                <w:lang w:val="en-US" w:eastAsia="de-DE"/>
              </w:rPr>
            </w:pPr>
            <w:r w:rsidRPr="00831E12">
              <w:rPr>
                <w:rFonts w:eastAsia="Times New Roman" w:cs="Times New Roman"/>
                <w:color w:val="000000"/>
                <w:sz w:val="20"/>
                <w:szCs w:val="20"/>
                <w:lang w:val="en-US" w:eastAsia="de-DE"/>
              </w:rPr>
              <w:t>not</w:t>
            </w:r>
            <w:r w:rsidRPr="00A60345">
              <w:rPr>
                <w:rFonts w:eastAsia="Times New Roman" w:cs="Times New Roman"/>
                <w:color w:val="000000"/>
                <w:sz w:val="20"/>
                <w:szCs w:val="20"/>
                <w:lang w:val="en-US" w:eastAsia="de-DE"/>
              </w:rPr>
              <w:t xml:space="preserve"> </w:t>
            </w:r>
            <w:r w:rsidRPr="00831E12">
              <w:rPr>
                <w:rFonts w:eastAsia="Times New Roman" w:cs="Times New Roman"/>
                <w:color w:val="000000"/>
                <w:sz w:val="20"/>
                <w:szCs w:val="20"/>
                <w:lang w:val="en-US" w:eastAsia="de-DE"/>
              </w:rPr>
              <w:t>specialized</w:t>
            </w:r>
          </w:p>
        </w:tc>
        <w:tc>
          <w:tcPr>
            <w:tcW w:w="1843" w:type="dxa"/>
            <w:tcBorders>
              <w:top w:val="nil"/>
              <w:left w:val="nil"/>
              <w:bottom w:val="single" w:sz="8" w:space="0" w:color="000000"/>
              <w:right w:val="single" w:sz="8" w:space="0" w:color="000000"/>
            </w:tcBorders>
            <w:shd w:val="clear" w:color="auto" w:fill="auto"/>
            <w:vAlign w:val="center"/>
          </w:tcPr>
          <w:p w:rsidR="00A16A99" w:rsidRPr="00C33036" w:rsidRDefault="00A16A99" w:rsidP="003166A5">
            <w:pPr>
              <w:spacing w:after="0"/>
              <w:jc w:val="left"/>
              <w:rPr>
                <w:rFonts w:eastAsia="Times New Roman" w:cs="Times New Roman"/>
                <w:color w:val="000000"/>
                <w:sz w:val="20"/>
                <w:szCs w:val="20"/>
                <w:lang w:eastAsia="de-DE"/>
              </w:rPr>
            </w:pPr>
            <w:r w:rsidRPr="001C37F3">
              <w:rPr>
                <w:rFonts w:ascii="Calibri" w:eastAsia="Times New Roman" w:hAnsi="Calibri" w:cs="Times New Roman"/>
                <w:color w:val="000000"/>
                <w:sz w:val="20"/>
                <w:szCs w:val="20"/>
                <w:lang w:eastAsia="de-DE"/>
              </w:rPr>
              <w:t>- Auskunft</w:t>
            </w:r>
            <w:r w:rsidRPr="001C37F3">
              <w:rPr>
                <w:rFonts w:ascii="Calibri" w:eastAsia="Times New Roman" w:hAnsi="Calibri" w:cs="Times New Roman"/>
                <w:color w:val="000000"/>
                <w:sz w:val="20"/>
                <w:szCs w:val="20"/>
                <w:lang w:eastAsia="de-DE"/>
              </w:rPr>
              <w:br/>
              <w:t>- Nachverfolgbarkeit</w:t>
            </w:r>
            <w:r w:rsidRPr="001C37F3">
              <w:rPr>
                <w:rFonts w:ascii="Calibri" w:eastAsia="Times New Roman" w:hAnsi="Calibri" w:cs="Times New Roman"/>
                <w:color w:val="000000"/>
                <w:sz w:val="20"/>
                <w:szCs w:val="20"/>
                <w:lang w:eastAsia="de-DE"/>
              </w:rPr>
              <w:br/>
              <w:t>- Sicherheit</w:t>
            </w:r>
            <w:r w:rsidRPr="001C37F3">
              <w:rPr>
                <w:rFonts w:ascii="Calibri" w:eastAsia="Times New Roman" w:hAnsi="Calibri" w:cs="Times New Roman"/>
                <w:color w:val="000000"/>
                <w:sz w:val="20"/>
                <w:szCs w:val="20"/>
                <w:lang w:eastAsia="de-DE"/>
              </w:rPr>
              <w:br/>
              <w:t>- Verfügbarkeit</w:t>
            </w:r>
          </w:p>
        </w:tc>
        <w:tc>
          <w:tcPr>
            <w:tcW w:w="4678" w:type="dxa"/>
            <w:tcBorders>
              <w:top w:val="nil"/>
              <w:left w:val="nil"/>
              <w:bottom w:val="single" w:sz="8" w:space="0" w:color="000000"/>
              <w:right w:val="single" w:sz="12" w:space="0" w:color="auto"/>
            </w:tcBorders>
            <w:shd w:val="clear" w:color="auto" w:fill="auto"/>
            <w:vAlign w:val="center"/>
          </w:tcPr>
          <w:p w:rsidR="00A16A99" w:rsidRPr="00C33036" w:rsidRDefault="00A16A99" w:rsidP="003166A5">
            <w:pPr>
              <w:spacing w:after="0"/>
              <w:jc w:val="left"/>
              <w:rPr>
                <w:rFonts w:eastAsia="Times New Roman" w:cs="Times New Roman"/>
                <w:color w:val="000000"/>
                <w:sz w:val="20"/>
                <w:szCs w:val="20"/>
                <w:lang w:eastAsia="de-DE"/>
              </w:rPr>
            </w:pPr>
            <w:r w:rsidRPr="001C37F3">
              <w:rPr>
                <w:rFonts w:ascii="Calibri" w:eastAsia="Times New Roman" w:hAnsi="Calibri" w:cs="Times New Roman"/>
                <w:color w:val="000000"/>
                <w:sz w:val="20"/>
                <w:szCs w:val="20"/>
                <w:lang w:eastAsia="de-DE"/>
              </w:rPr>
              <w:t>Zur Nachverfolgbarkeit, wie Daten verarbeitet wurden, erforderlich</w:t>
            </w:r>
            <w:r w:rsidRPr="001C37F3">
              <w:rPr>
                <w:rFonts w:ascii="Calibri" w:eastAsia="Times New Roman" w:hAnsi="Calibri" w:cs="Times New Roman"/>
                <w:color w:val="000000"/>
                <w:sz w:val="20"/>
                <w:szCs w:val="20"/>
                <w:lang w:eastAsia="de-DE"/>
              </w:rPr>
              <w:br/>
              <w:t>(Import, Export von Daten, Archivierung usw.)</w:t>
            </w:r>
          </w:p>
        </w:tc>
      </w:tr>
      <w:tr w:rsidR="00A16A99" w:rsidRPr="00C33036" w:rsidTr="00A16A99">
        <w:tc>
          <w:tcPr>
            <w:tcW w:w="2776" w:type="dxa"/>
            <w:vMerge/>
            <w:tcBorders>
              <w:top w:val="single" w:sz="4" w:space="0" w:color="auto"/>
              <w:left w:val="single" w:sz="12" w:space="0" w:color="auto"/>
              <w:bottom w:val="single" w:sz="12" w:space="0" w:color="auto"/>
              <w:right w:val="single" w:sz="12" w:space="0" w:color="auto"/>
            </w:tcBorders>
            <w:vAlign w:val="center"/>
            <w:hideMark/>
          </w:tcPr>
          <w:p w:rsidR="00A16A99" w:rsidRPr="00A60345" w:rsidRDefault="00A16A99" w:rsidP="003166A5">
            <w:pPr>
              <w:spacing w:after="0"/>
              <w:jc w:val="left"/>
              <w:rPr>
                <w:rFonts w:eastAsia="Times New Roman" w:cs="Times New Roman"/>
                <w:b/>
                <w:bCs/>
                <w:color w:val="000000"/>
                <w:sz w:val="20"/>
                <w:szCs w:val="20"/>
                <w:lang w:val="en-US" w:eastAsia="de-DE"/>
              </w:rPr>
            </w:pPr>
          </w:p>
        </w:tc>
        <w:tc>
          <w:tcPr>
            <w:tcW w:w="2768" w:type="dxa"/>
            <w:tcBorders>
              <w:top w:val="nil"/>
              <w:left w:val="single" w:sz="12" w:space="0" w:color="auto"/>
              <w:bottom w:val="single" w:sz="8" w:space="0" w:color="000000"/>
              <w:right w:val="single" w:sz="8" w:space="0" w:color="000000"/>
            </w:tcBorders>
            <w:shd w:val="clear" w:color="auto" w:fill="auto"/>
            <w:vAlign w:val="center"/>
            <w:hideMark/>
          </w:tcPr>
          <w:p w:rsidR="00A16A99" w:rsidRPr="00A60345" w:rsidRDefault="00A16A99" w:rsidP="003166A5">
            <w:pPr>
              <w:spacing w:after="0"/>
              <w:jc w:val="left"/>
              <w:rPr>
                <w:rFonts w:eastAsia="Times New Roman" w:cs="Times New Roman"/>
                <w:color w:val="000000"/>
                <w:sz w:val="20"/>
                <w:szCs w:val="20"/>
                <w:lang w:val="en-US" w:eastAsia="de-DE"/>
              </w:rPr>
            </w:pPr>
            <w:proofErr w:type="spellStart"/>
            <w:r w:rsidRPr="00831E12">
              <w:rPr>
                <w:rFonts w:eastAsia="Times New Roman" w:cs="Times New Roman"/>
                <w:color w:val="000000"/>
                <w:sz w:val="20"/>
                <w:szCs w:val="20"/>
                <w:lang w:val="en-US" w:eastAsia="de-DE"/>
              </w:rPr>
              <w:t>ParticipantObjectIDTypeCode</w:t>
            </w:r>
            <w:proofErr w:type="spellEnd"/>
          </w:p>
        </w:tc>
        <w:tc>
          <w:tcPr>
            <w:tcW w:w="567" w:type="dxa"/>
            <w:tcBorders>
              <w:top w:val="nil"/>
              <w:left w:val="nil"/>
              <w:bottom w:val="single" w:sz="8" w:space="0" w:color="000000"/>
              <w:right w:val="single" w:sz="8" w:space="0" w:color="000000"/>
            </w:tcBorders>
            <w:shd w:val="clear" w:color="auto" w:fill="auto"/>
            <w:vAlign w:val="center"/>
            <w:hideMark/>
          </w:tcPr>
          <w:p w:rsidR="00A16A99" w:rsidRPr="00A60345" w:rsidRDefault="00A16A99" w:rsidP="003166A5">
            <w:pPr>
              <w:spacing w:after="0"/>
              <w:jc w:val="left"/>
              <w:rPr>
                <w:rFonts w:eastAsia="Times New Roman" w:cs="Times New Roman"/>
                <w:color w:val="000000"/>
                <w:sz w:val="20"/>
                <w:szCs w:val="20"/>
                <w:lang w:val="en-US" w:eastAsia="de-DE"/>
              </w:rPr>
            </w:pPr>
            <w:r w:rsidRPr="00A60345">
              <w:rPr>
                <w:rFonts w:eastAsia="Times New Roman" w:cs="Times New Roman"/>
                <w:color w:val="000000"/>
                <w:sz w:val="20"/>
                <w:szCs w:val="20"/>
                <w:lang w:val="en-US" w:eastAsia="de-DE"/>
              </w:rPr>
              <w:t>M</w:t>
            </w:r>
          </w:p>
        </w:tc>
        <w:tc>
          <w:tcPr>
            <w:tcW w:w="1984" w:type="dxa"/>
            <w:tcBorders>
              <w:top w:val="nil"/>
              <w:left w:val="nil"/>
              <w:bottom w:val="single" w:sz="8" w:space="0" w:color="000000"/>
              <w:right w:val="single" w:sz="8" w:space="0" w:color="000000"/>
            </w:tcBorders>
            <w:shd w:val="clear" w:color="auto" w:fill="auto"/>
            <w:vAlign w:val="center"/>
            <w:hideMark/>
          </w:tcPr>
          <w:p w:rsidR="00A16A99" w:rsidRPr="00A60345" w:rsidRDefault="00A16A99" w:rsidP="003166A5">
            <w:pPr>
              <w:spacing w:after="0"/>
              <w:jc w:val="left"/>
              <w:rPr>
                <w:rFonts w:eastAsia="Times New Roman" w:cs="Times New Roman"/>
                <w:color w:val="000000"/>
                <w:sz w:val="20"/>
                <w:szCs w:val="20"/>
                <w:lang w:val="en-US" w:eastAsia="de-DE"/>
              </w:rPr>
            </w:pPr>
            <w:r w:rsidRPr="00831E12">
              <w:rPr>
                <w:rFonts w:eastAsia="Times New Roman" w:cs="Times New Roman"/>
                <w:color w:val="000000"/>
                <w:sz w:val="20"/>
                <w:szCs w:val="20"/>
                <w:lang w:val="en-US" w:eastAsia="de-DE"/>
              </w:rPr>
              <w:t>Shall</w:t>
            </w:r>
            <w:r w:rsidRPr="00A60345">
              <w:rPr>
                <w:rFonts w:eastAsia="Times New Roman" w:cs="Times New Roman"/>
                <w:color w:val="000000"/>
                <w:sz w:val="20"/>
                <w:szCs w:val="20"/>
                <w:lang w:val="en-US" w:eastAsia="de-DE"/>
              </w:rPr>
              <w:t xml:space="preserve"> </w:t>
            </w:r>
            <w:r w:rsidRPr="00831E12">
              <w:rPr>
                <w:rFonts w:eastAsia="Times New Roman" w:cs="Times New Roman"/>
                <w:color w:val="000000"/>
                <w:sz w:val="20"/>
                <w:szCs w:val="20"/>
                <w:lang w:val="en-US" w:eastAsia="de-DE"/>
              </w:rPr>
              <w:t>be</w:t>
            </w:r>
            <w:r w:rsidRPr="00A60345">
              <w:rPr>
                <w:rFonts w:eastAsia="Times New Roman" w:cs="Times New Roman"/>
                <w:color w:val="000000"/>
                <w:sz w:val="20"/>
                <w:szCs w:val="20"/>
                <w:lang w:val="en-US" w:eastAsia="de-DE"/>
              </w:rPr>
              <w:t xml:space="preserve">: 2 = </w:t>
            </w:r>
            <w:r w:rsidRPr="00831E12">
              <w:rPr>
                <w:rFonts w:eastAsia="Times New Roman" w:cs="Times New Roman"/>
                <w:color w:val="000000"/>
                <w:sz w:val="20"/>
                <w:szCs w:val="20"/>
                <w:lang w:val="en-US" w:eastAsia="de-DE"/>
              </w:rPr>
              <w:t>patient</w:t>
            </w:r>
          </w:p>
        </w:tc>
        <w:tc>
          <w:tcPr>
            <w:tcW w:w="1843" w:type="dxa"/>
            <w:tcBorders>
              <w:top w:val="nil"/>
              <w:left w:val="nil"/>
              <w:bottom w:val="single" w:sz="8" w:space="0" w:color="000000"/>
              <w:right w:val="single" w:sz="8" w:space="0" w:color="000000"/>
            </w:tcBorders>
            <w:shd w:val="clear" w:color="auto" w:fill="auto"/>
            <w:vAlign w:val="center"/>
          </w:tcPr>
          <w:p w:rsidR="00A16A99" w:rsidRPr="00C33036" w:rsidRDefault="00A16A99" w:rsidP="003166A5">
            <w:pPr>
              <w:spacing w:after="0"/>
              <w:jc w:val="left"/>
              <w:rPr>
                <w:rFonts w:eastAsia="Times New Roman" w:cs="Times New Roman"/>
                <w:color w:val="000000"/>
                <w:sz w:val="20"/>
                <w:szCs w:val="20"/>
                <w:lang w:eastAsia="de-DE"/>
              </w:rPr>
            </w:pPr>
            <w:r w:rsidRPr="001C37F3">
              <w:rPr>
                <w:rFonts w:ascii="Calibri" w:eastAsia="Times New Roman" w:hAnsi="Calibri" w:cs="Times New Roman"/>
                <w:color w:val="000000"/>
                <w:sz w:val="20"/>
                <w:szCs w:val="20"/>
                <w:lang w:eastAsia="de-DE"/>
              </w:rPr>
              <w:t>- Auskunft</w:t>
            </w:r>
            <w:r w:rsidRPr="001C37F3">
              <w:rPr>
                <w:rFonts w:ascii="Calibri" w:eastAsia="Times New Roman" w:hAnsi="Calibri" w:cs="Times New Roman"/>
                <w:color w:val="000000"/>
                <w:sz w:val="20"/>
                <w:szCs w:val="20"/>
                <w:lang w:eastAsia="de-DE"/>
              </w:rPr>
              <w:br/>
              <w:t>- Nachverfolgbarkeit</w:t>
            </w:r>
            <w:r w:rsidRPr="001C37F3">
              <w:rPr>
                <w:rFonts w:ascii="Calibri" w:eastAsia="Times New Roman" w:hAnsi="Calibri" w:cs="Times New Roman"/>
                <w:color w:val="000000"/>
                <w:sz w:val="20"/>
                <w:szCs w:val="20"/>
                <w:lang w:eastAsia="de-DE"/>
              </w:rPr>
              <w:br/>
              <w:t>- Sicherheit</w:t>
            </w:r>
            <w:r w:rsidRPr="001C37F3">
              <w:rPr>
                <w:rFonts w:ascii="Calibri" w:eastAsia="Times New Roman" w:hAnsi="Calibri" w:cs="Times New Roman"/>
                <w:color w:val="000000"/>
                <w:sz w:val="20"/>
                <w:szCs w:val="20"/>
                <w:lang w:eastAsia="de-DE"/>
              </w:rPr>
              <w:br/>
              <w:t>- Verfügbarkeit</w:t>
            </w:r>
          </w:p>
        </w:tc>
        <w:tc>
          <w:tcPr>
            <w:tcW w:w="4678" w:type="dxa"/>
            <w:tcBorders>
              <w:top w:val="nil"/>
              <w:left w:val="nil"/>
              <w:bottom w:val="single" w:sz="8" w:space="0" w:color="000000"/>
              <w:right w:val="single" w:sz="12" w:space="0" w:color="auto"/>
            </w:tcBorders>
            <w:shd w:val="clear" w:color="auto" w:fill="auto"/>
            <w:vAlign w:val="center"/>
          </w:tcPr>
          <w:p w:rsidR="00A16A99" w:rsidRPr="00C33036" w:rsidRDefault="00A16A99" w:rsidP="003166A5">
            <w:pPr>
              <w:spacing w:after="0"/>
              <w:jc w:val="left"/>
              <w:rPr>
                <w:rFonts w:eastAsia="Times New Roman" w:cs="Times New Roman"/>
                <w:color w:val="000000"/>
                <w:sz w:val="20"/>
                <w:szCs w:val="20"/>
                <w:lang w:eastAsia="de-DE"/>
              </w:rPr>
            </w:pPr>
            <w:r>
              <w:rPr>
                <w:rFonts w:eastAsia="Times New Roman" w:cs="Times New Roman"/>
                <w:color w:val="000000"/>
                <w:sz w:val="20"/>
                <w:szCs w:val="20"/>
                <w:lang w:eastAsia="de-DE"/>
              </w:rPr>
              <w:t xml:space="preserve">Die Einträge erfolgen entsprechend RFC 3881, Abschnitt </w:t>
            </w:r>
            <w:r w:rsidRPr="0094749C">
              <w:rPr>
                <w:rFonts w:eastAsia="Times New Roman" w:cs="Times New Roman"/>
                <w:color w:val="000000"/>
                <w:sz w:val="20"/>
                <w:szCs w:val="20"/>
                <w:lang w:eastAsia="de-DE"/>
              </w:rPr>
              <w:t>5.5.4</w:t>
            </w:r>
            <w:r>
              <w:rPr>
                <w:rFonts w:eastAsia="Times New Roman" w:cs="Times New Roman"/>
                <w:color w:val="000000"/>
                <w:sz w:val="20"/>
                <w:szCs w:val="20"/>
                <w:lang w:eastAsia="de-DE"/>
              </w:rPr>
              <w:t xml:space="preserve"> „</w:t>
            </w:r>
            <w:proofErr w:type="spellStart"/>
            <w:r w:rsidRPr="0094749C">
              <w:rPr>
                <w:rFonts w:eastAsia="Times New Roman" w:cs="Times New Roman"/>
                <w:color w:val="000000"/>
                <w:sz w:val="20"/>
                <w:szCs w:val="20"/>
                <w:lang w:eastAsia="de-DE"/>
              </w:rPr>
              <w:t>Participant</w:t>
            </w:r>
            <w:proofErr w:type="spellEnd"/>
            <w:r w:rsidRPr="0094749C">
              <w:rPr>
                <w:rFonts w:eastAsia="Times New Roman" w:cs="Times New Roman"/>
                <w:color w:val="000000"/>
                <w:sz w:val="20"/>
                <w:szCs w:val="20"/>
                <w:lang w:eastAsia="de-DE"/>
              </w:rPr>
              <w:t xml:space="preserve"> </w:t>
            </w:r>
            <w:proofErr w:type="spellStart"/>
            <w:r w:rsidRPr="0094749C">
              <w:rPr>
                <w:rFonts w:eastAsia="Times New Roman" w:cs="Times New Roman"/>
                <w:color w:val="000000"/>
                <w:sz w:val="20"/>
                <w:szCs w:val="20"/>
                <w:lang w:eastAsia="de-DE"/>
              </w:rPr>
              <w:t>Object</w:t>
            </w:r>
            <w:proofErr w:type="spellEnd"/>
            <w:r w:rsidRPr="0094749C">
              <w:rPr>
                <w:rFonts w:eastAsia="Times New Roman" w:cs="Times New Roman"/>
                <w:color w:val="000000"/>
                <w:sz w:val="20"/>
                <w:szCs w:val="20"/>
                <w:lang w:eastAsia="de-DE"/>
              </w:rPr>
              <w:t xml:space="preserve"> ID Type Code</w:t>
            </w:r>
            <w:r>
              <w:rPr>
                <w:rFonts w:eastAsia="Times New Roman" w:cs="Times New Roman"/>
                <w:color w:val="000000"/>
                <w:sz w:val="20"/>
                <w:szCs w:val="20"/>
                <w:lang w:eastAsia="de-DE"/>
              </w:rPr>
              <w:t>“</w:t>
            </w:r>
            <w:r>
              <w:rPr>
                <w:rStyle w:val="Funotenzeichen"/>
                <w:rFonts w:eastAsia="Times New Roman" w:cs="Times New Roman"/>
                <w:color w:val="000000"/>
                <w:sz w:val="20"/>
                <w:szCs w:val="20"/>
                <w:lang w:eastAsia="de-DE"/>
              </w:rPr>
              <w:footnoteReference w:id="57"/>
            </w:r>
            <w:r>
              <w:rPr>
                <w:rFonts w:eastAsia="Times New Roman" w:cs="Times New Roman"/>
                <w:color w:val="000000"/>
                <w:sz w:val="20"/>
                <w:szCs w:val="20"/>
                <w:lang w:eastAsia="de-DE"/>
              </w:rPr>
              <w:t xml:space="preserve"> und dienen der</w:t>
            </w:r>
            <w:r w:rsidRPr="008E0C49">
              <w:rPr>
                <w:rFonts w:eastAsia="Times New Roman" w:cs="Times New Roman"/>
                <w:color w:val="000000"/>
                <w:sz w:val="20"/>
                <w:szCs w:val="20"/>
                <w:lang w:eastAsia="de-DE"/>
              </w:rPr>
              <w:t xml:space="preserve"> Nachverfolgbarkeit, um welchem Patienten es sich handelte</w:t>
            </w:r>
          </w:p>
        </w:tc>
      </w:tr>
      <w:tr w:rsidR="00A16A99" w:rsidRPr="00C33036" w:rsidTr="00A16A99">
        <w:tc>
          <w:tcPr>
            <w:tcW w:w="2776" w:type="dxa"/>
            <w:vMerge/>
            <w:tcBorders>
              <w:top w:val="single" w:sz="4" w:space="0" w:color="auto"/>
              <w:left w:val="single" w:sz="12" w:space="0" w:color="auto"/>
              <w:bottom w:val="single" w:sz="12" w:space="0" w:color="auto"/>
              <w:right w:val="single" w:sz="12" w:space="0" w:color="auto"/>
            </w:tcBorders>
            <w:vAlign w:val="center"/>
            <w:hideMark/>
          </w:tcPr>
          <w:p w:rsidR="00A16A99" w:rsidRPr="00A60345" w:rsidRDefault="00A16A99" w:rsidP="003166A5">
            <w:pPr>
              <w:spacing w:after="0"/>
              <w:jc w:val="left"/>
              <w:rPr>
                <w:rFonts w:eastAsia="Times New Roman" w:cs="Times New Roman"/>
                <w:b/>
                <w:bCs/>
                <w:color w:val="000000"/>
                <w:sz w:val="20"/>
                <w:szCs w:val="20"/>
                <w:lang w:val="en-US" w:eastAsia="de-DE"/>
              </w:rPr>
            </w:pPr>
          </w:p>
        </w:tc>
        <w:tc>
          <w:tcPr>
            <w:tcW w:w="2768" w:type="dxa"/>
            <w:tcBorders>
              <w:top w:val="nil"/>
              <w:left w:val="single" w:sz="12" w:space="0" w:color="auto"/>
              <w:bottom w:val="single" w:sz="8" w:space="0" w:color="000000"/>
              <w:right w:val="single" w:sz="8" w:space="0" w:color="000000"/>
            </w:tcBorders>
            <w:shd w:val="clear" w:color="auto" w:fill="auto"/>
            <w:vAlign w:val="center"/>
            <w:hideMark/>
          </w:tcPr>
          <w:p w:rsidR="00A16A99" w:rsidRPr="00A60345" w:rsidRDefault="00A16A99" w:rsidP="003166A5">
            <w:pPr>
              <w:spacing w:after="0"/>
              <w:jc w:val="left"/>
              <w:rPr>
                <w:rFonts w:eastAsia="Times New Roman" w:cs="Times New Roman"/>
                <w:color w:val="000000"/>
                <w:sz w:val="20"/>
                <w:szCs w:val="20"/>
                <w:lang w:val="en-US" w:eastAsia="de-DE"/>
              </w:rPr>
            </w:pPr>
            <w:proofErr w:type="spellStart"/>
            <w:r w:rsidRPr="00831E12">
              <w:rPr>
                <w:rFonts w:eastAsia="Times New Roman" w:cs="Times New Roman"/>
                <w:color w:val="000000"/>
                <w:sz w:val="20"/>
                <w:szCs w:val="20"/>
                <w:lang w:val="en-US" w:eastAsia="de-DE"/>
              </w:rPr>
              <w:t>ParticipantObjectSensitivity</w:t>
            </w:r>
            <w:proofErr w:type="spellEnd"/>
          </w:p>
        </w:tc>
        <w:tc>
          <w:tcPr>
            <w:tcW w:w="567" w:type="dxa"/>
            <w:tcBorders>
              <w:top w:val="nil"/>
              <w:left w:val="nil"/>
              <w:bottom w:val="single" w:sz="8" w:space="0" w:color="000000"/>
              <w:right w:val="single" w:sz="8" w:space="0" w:color="000000"/>
            </w:tcBorders>
            <w:shd w:val="clear" w:color="auto" w:fill="auto"/>
            <w:vAlign w:val="center"/>
            <w:hideMark/>
          </w:tcPr>
          <w:p w:rsidR="00A16A99" w:rsidRPr="00A60345" w:rsidRDefault="00A16A99" w:rsidP="003166A5">
            <w:pPr>
              <w:spacing w:after="0"/>
              <w:jc w:val="left"/>
              <w:rPr>
                <w:rFonts w:eastAsia="Times New Roman" w:cs="Times New Roman"/>
                <w:color w:val="000000"/>
                <w:sz w:val="20"/>
                <w:szCs w:val="20"/>
                <w:lang w:val="en-US" w:eastAsia="de-DE"/>
              </w:rPr>
            </w:pPr>
            <w:r w:rsidRPr="00A60345">
              <w:rPr>
                <w:rFonts w:eastAsia="Times New Roman" w:cs="Times New Roman"/>
                <w:color w:val="000000"/>
                <w:sz w:val="20"/>
                <w:szCs w:val="20"/>
                <w:lang w:val="en-US" w:eastAsia="de-DE"/>
              </w:rPr>
              <w:t>U</w:t>
            </w:r>
          </w:p>
        </w:tc>
        <w:tc>
          <w:tcPr>
            <w:tcW w:w="1984" w:type="dxa"/>
            <w:tcBorders>
              <w:top w:val="nil"/>
              <w:left w:val="nil"/>
              <w:bottom w:val="single" w:sz="8" w:space="0" w:color="000000"/>
              <w:right w:val="single" w:sz="8" w:space="0" w:color="000000"/>
            </w:tcBorders>
            <w:shd w:val="clear" w:color="auto" w:fill="auto"/>
            <w:vAlign w:val="center"/>
            <w:hideMark/>
          </w:tcPr>
          <w:p w:rsidR="00A16A99" w:rsidRPr="00A60345" w:rsidRDefault="00A16A99" w:rsidP="003166A5">
            <w:pPr>
              <w:spacing w:after="0"/>
              <w:jc w:val="left"/>
              <w:rPr>
                <w:rFonts w:eastAsia="Times New Roman" w:cs="Times New Roman"/>
                <w:color w:val="000000"/>
                <w:sz w:val="20"/>
                <w:szCs w:val="20"/>
                <w:lang w:val="en-US" w:eastAsia="de-DE"/>
              </w:rPr>
            </w:pPr>
            <w:r w:rsidRPr="00831E12">
              <w:rPr>
                <w:rFonts w:eastAsia="Times New Roman" w:cs="Times New Roman"/>
                <w:color w:val="000000"/>
                <w:sz w:val="20"/>
                <w:szCs w:val="20"/>
                <w:lang w:val="en-US" w:eastAsia="de-DE"/>
              </w:rPr>
              <w:t>not</w:t>
            </w:r>
            <w:r w:rsidRPr="00A60345">
              <w:rPr>
                <w:rFonts w:eastAsia="Times New Roman" w:cs="Times New Roman"/>
                <w:color w:val="000000"/>
                <w:sz w:val="20"/>
                <w:szCs w:val="20"/>
                <w:lang w:val="en-US" w:eastAsia="de-DE"/>
              </w:rPr>
              <w:t xml:space="preserve"> </w:t>
            </w:r>
            <w:r w:rsidRPr="00831E12">
              <w:rPr>
                <w:rFonts w:eastAsia="Times New Roman" w:cs="Times New Roman"/>
                <w:color w:val="000000"/>
                <w:sz w:val="20"/>
                <w:szCs w:val="20"/>
                <w:lang w:val="en-US" w:eastAsia="de-DE"/>
              </w:rPr>
              <w:t>specialized</w:t>
            </w:r>
          </w:p>
        </w:tc>
        <w:tc>
          <w:tcPr>
            <w:tcW w:w="1843" w:type="dxa"/>
            <w:tcBorders>
              <w:top w:val="nil"/>
              <w:left w:val="nil"/>
              <w:bottom w:val="single" w:sz="8" w:space="0" w:color="000000"/>
              <w:right w:val="single" w:sz="8" w:space="0" w:color="000000"/>
            </w:tcBorders>
            <w:shd w:val="clear" w:color="auto" w:fill="auto"/>
            <w:vAlign w:val="center"/>
          </w:tcPr>
          <w:p w:rsidR="00A16A99" w:rsidRPr="00C33036" w:rsidRDefault="00A16A99" w:rsidP="003166A5">
            <w:pPr>
              <w:spacing w:after="0"/>
              <w:jc w:val="left"/>
              <w:rPr>
                <w:rFonts w:eastAsia="Times New Roman" w:cs="Times New Roman"/>
                <w:color w:val="000000"/>
                <w:sz w:val="20"/>
                <w:szCs w:val="20"/>
                <w:lang w:eastAsia="de-DE"/>
              </w:rPr>
            </w:pPr>
            <w:r w:rsidRPr="001C37F3">
              <w:rPr>
                <w:rFonts w:ascii="Calibri" w:eastAsia="Times New Roman" w:hAnsi="Calibri" w:cs="Times New Roman"/>
                <w:color w:val="000000"/>
                <w:sz w:val="20"/>
                <w:szCs w:val="20"/>
                <w:lang w:eastAsia="de-DE"/>
              </w:rPr>
              <w:t>- Auskunft</w:t>
            </w:r>
            <w:r w:rsidRPr="001C37F3">
              <w:rPr>
                <w:rFonts w:ascii="Calibri" w:eastAsia="Times New Roman" w:hAnsi="Calibri" w:cs="Times New Roman"/>
                <w:color w:val="000000"/>
                <w:sz w:val="20"/>
                <w:szCs w:val="20"/>
                <w:lang w:eastAsia="de-DE"/>
              </w:rPr>
              <w:br/>
              <w:t>- Nachverfolgbarkeit</w:t>
            </w:r>
            <w:r w:rsidRPr="001C37F3">
              <w:rPr>
                <w:rFonts w:ascii="Calibri" w:eastAsia="Times New Roman" w:hAnsi="Calibri" w:cs="Times New Roman"/>
                <w:color w:val="000000"/>
                <w:sz w:val="20"/>
                <w:szCs w:val="20"/>
                <w:lang w:eastAsia="de-DE"/>
              </w:rPr>
              <w:br/>
              <w:t>- Sicherheit</w:t>
            </w:r>
            <w:r w:rsidRPr="001C37F3">
              <w:rPr>
                <w:rFonts w:ascii="Calibri" w:eastAsia="Times New Roman" w:hAnsi="Calibri" w:cs="Times New Roman"/>
                <w:color w:val="000000"/>
                <w:sz w:val="20"/>
                <w:szCs w:val="20"/>
                <w:lang w:eastAsia="de-DE"/>
              </w:rPr>
              <w:br/>
              <w:t>- Verfügbarkeit</w:t>
            </w:r>
          </w:p>
        </w:tc>
        <w:tc>
          <w:tcPr>
            <w:tcW w:w="4678" w:type="dxa"/>
            <w:tcBorders>
              <w:top w:val="nil"/>
              <w:left w:val="nil"/>
              <w:bottom w:val="single" w:sz="8" w:space="0" w:color="000000"/>
              <w:right w:val="single" w:sz="12" w:space="0" w:color="auto"/>
            </w:tcBorders>
            <w:shd w:val="clear" w:color="auto" w:fill="auto"/>
            <w:vAlign w:val="center"/>
          </w:tcPr>
          <w:p w:rsidR="00A16A99" w:rsidRPr="00C33036" w:rsidRDefault="00A16A99" w:rsidP="003166A5">
            <w:pPr>
              <w:spacing w:after="0"/>
              <w:jc w:val="left"/>
              <w:rPr>
                <w:rFonts w:eastAsia="Times New Roman" w:cs="Times New Roman"/>
                <w:color w:val="000000"/>
                <w:sz w:val="20"/>
                <w:szCs w:val="20"/>
                <w:lang w:eastAsia="de-DE"/>
              </w:rPr>
            </w:pPr>
            <w:r w:rsidRPr="001C37F3">
              <w:rPr>
                <w:rFonts w:ascii="Calibri" w:eastAsia="Times New Roman" w:hAnsi="Calibri" w:cs="Times New Roman"/>
                <w:color w:val="000000"/>
                <w:sz w:val="20"/>
                <w:szCs w:val="20"/>
                <w:lang w:eastAsia="de-DE"/>
              </w:rPr>
              <w:t>Zur Nachverfolgbarkeit der Sensibilität der Daten (</w:t>
            </w:r>
            <w:proofErr w:type="spellStart"/>
            <w:r w:rsidRPr="006F2805">
              <w:rPr>
                <w:rFonts w:ascii="Calibri" w:eastAsia="Times New Roman" w:hAnsi="Calibri" w:cs="Times New Roman"/>
                <w:color w:val="000000"/>
                <w:sz w:val="20"/>
                <w:szCs w:val="20"/>
                <w:lang w:eastAsia="de-DE"/>
              </w:rPr>
              <w:t>Psychatrische</w:t>
            </w:r>
            <w:proofErr w:type="spellEnd"/>
            <w:r w:rsidRPr="001C37F3">
              <w:rPr>
                <w:rFonts w:ascii="Calibri" w:eastAsia="Times New Roman" w:hAnsi="Calibri" w:cs="Times New Roman"/>
                <w:color w:val="000000"/>
                <w:sz w:val="20"/>
                <w:szCs w:val="20"/>
                <w:lang w:eastAsia="de-DE"/>
              </w:rPr>
              <w:t xml:space="preserve"> Erkrankung, </w:t>
            </w:r>
            <w:r w:rsidRPr="006F2805">
              <w:rPr>
                <w:rFonts w:ascii="Calibri" w:eastAsia="Times New Roman" w:hAnsi="Calibri" w:cs="Times New Roman"/>
                <w:color w:val="000000"/>
                <w:sz w:val="20"/>
                <w:szCs w:val="20"/>
                <w:lang w:eastAsia="de-DE"/>
              </w:rPr>
              <w:t>HIV,</w:t>
            </w:r>
            <w:r w:rsidRPr="001C37F3">
              <w:rPr>
                <w:rFonts w:ascii="Calibri" w:eastAsia="Times New Roman" w:hAnsi="Calibri" w:cs="Times New Roman"/>
                <w:color w:val="000000"/>
                <w:sz w:val="20"/>
                <w:szCs w:val="20"/>
                <w:lang w:eastAsia="de-DE"/>
              </w:rPr>
              <w:t xml:space="preserve"> …) erforderlich</w:t>
            </w:r>
          </w:p>
        </w:tc>
      </w:tr>
      <w:tr w:rsidR="00A16A99" w:rsidRPr="00C33036" w:rsidTr="00A16A99">
        <w:tc>
          <w:tcPr>
            <w:tcW w:w="2776" w:type="dxa"/>
            <w:vMerge/>
            <w:tcBorders>
              <w:top w:val="single" w:sz="4" w:space="0" w:color="auto"/>
              <w:left w:val="single" w:sz="12" w:space="0" w:color="auto"/>
              <w:bottom w:val="single" w:sz="12" w:space="0" w:color="auto"/>
              <w:right w:val="single" w:sz="12" w:space="0" w:color="auto"/>
            </w:tcBorders>
            <w:vAlign w:val="center"/>
            <w:hideMark/>
          </w:tcPr>
          <w:p w:rsidR="00A16A99" w:rsidRPr="00A60345" w:rsidRDefault="00A16A99" w:rsidP="003166A5">
            <w:pPr>
              <w:spacing w:after="0"/>
              <w:jc w:val="left"/>
              <w:rPr>
                <w:rFonts w:eastAsia="Times New Roman" w:cs="Times New Roman"/>
                <w:b/>
                <w:bCs/>
                <w:color w:val="000000"/>
                <w:sz w:val="20"/>
                <w:szCs w:val="20"/>
                <w:lang w:val="en-US" w:eastAsia="de-DE"/>
              </w:rPr>
            </w:pPr>
          </w:p>
        </w:tc>
        <w:tc>
          <w:tcPr>
            <w:tcW w:w="2768" w:type="dxa"/>
            <w:tcBorders>
              <w:top w:val="nil"/>
              <w:left w:val="single" w:sz="12" w:space="0" w:color="auto"/>
              <w:bottom w:val="single" w:sz="8" w:space="0" w:color="000000"/>
              <w:right w:val="single" w:sz="8" w:space="0" w:color="000000"/>
            </w:tcBorders>
            <w:shd w:val="clear" w:color="auto" w:fill="auto"/>
            <w:vAlign w:val="center"/>
          </w:tcPr>
          <w:p w:rsidR="00A16A99" w:rsidRPr="00A60345" w:rsidRDefault="00A16A99" w:rsidP="003166A5">
            <w:pPr>
              <w:spacing w:after="0"/>
              <w:jc w:val="left"/>
              <w:rPr>
                <w:rFonts w:eastAsia="Times New Roman" w:cs="Times New Roman"/>
                <w:color w:val="000000"/>
                <w:sz w:val="20"/>
                <w:szCs w:val="20"/>
                <w:lang w:val="en-US" w:eastAsia="de-DE"/>
              </w:rPr>
            </w:pPr>
            <w:proofErr w:type="spellStart"/>
            <w:r w:rsidRPr="00831E12">
              <w:rPr>
                <w:rFonts w:eastAsia="Times New Roman" w:cs="Times New Roman"/>
                <w:color w:val="000000"/>
                <w:sz w:val="20"/>
                <w:szCs w:val="20"/>
                <w:lang w:val="en-US" w:eastAsia="de-DE"/>
              </w:rPr>
              <w:t>ParticipantObjectID</w:t>
            </w:r>
            <w:proofErr w:type="spellEnd"/>
          </w:p>
        </w:tc>
        <w:tc>
          <w:tcPr>
            <w:tcW w:w="567" w:type="dxa"/>
            <w:tcBorders>
              <w:top w:val="nil"/>
              <w:left w:val="nil"/>
              <w:bottom w:val="single" w:sz="8" w:space="0" w:color="000000"/>
              <w:right w:val="single" w:sz="8" w:space="0" w:color="000000"/>
            </w:tcBorders>
            <w:shd w:val="clear" w:color="auto" w:fill="auto"/>
            <w:vAlign w:val="center"/>
          </w:tcPr>
          <w:p w:rsidR="00A16A99" w:rsidRPr="00A60345" w:rsidRDefault="00A16A99" w:rsidP="003166A5">
            <w:pPr>
              <w:spacing w:after="0"/>
              <w:jc w:val="left"/>
              <w:rPr>
                <w:rFonts w:eastAsia="Times New Roman" w:cs="Times New Roman"/>
                <w:color w:val="000000"/>
                <w:sz w:val="20"/>
                <w:szCs w:val="20"/>
                <w:lang w:val="en-US" w:eastAsia="de-DE"/>
              </w:rPr>
            </w:pPr>
            <w:r w:rsidRPr="00A60345">
              <w:rPr>
                <w:rFonts w:eastAsia="Times New Roman" w:cs="Times New Roman"/>
                <w:color w:val="000000"/>
                <w:sz w:val="20"/>
                <w:szCs w:val="20"/>
                <w:lang w:val="en-US" w:eastAsia="de-DE"/>
              </w:rPr>
              <w:t>M</w:t>
            </w:r>
          </w:p>
        </w:tc>
        <w:tc>
          <w:tcPr>
            <w:tcW w:w="1984" w:type="dxa"/>
            <w:tcBorders>
              <w:top w:val="nil"/>
              <w:left w:val="nil"/>
              <w:bottom w:val="single" w:sz="8" w:space="0" w:color="000000"/>
              <w:right w:val="single" w:sz="8" w:space="0" w:color="000000"/>
            </w:tcBorders>
            <w:shd w:val="clear" w:color="auto" w:fill="auto"/>
            <w:vAlign w:val="center"/>
          </w:tcPr>
          <w:p w:rsidR="00A16A99" w:rsidRPr="00A60345" w:rsidRDefault="00A16A99" w:rsidP="003166A5">
            <w:pPr>
              <w:spacing w:after="0"/>
              <w:jc w:val="left"/>
              <w:rPr>
                <w:rFonts w:eastAsia="Times New Roman" w:cs="Times New Roman"/>
                <w:color w:val="000000"/>
                <w:sz w:val="20"/>
                <w:szCs w:val="20"/>
                <w:lang w:val="en-US" w:eastAsia="de-DE"/>
              </w:rPr>
            </w:pPr>
            <w:r w:rsidRPr="00831E12">
              <w:rPr>
                <w:rFonts w:eastAsia="Times New Roman" w:cs="Times New Roman"/>
                <w:color w:val="000000"/>
                <w:sz w:val="20"/>
                <w:szCs w:val="20"/>
                <w:lang w:val="en-US" w:eastAsia="de-DE"/>
              </w:rPr>
              <w:t>The</w:t>
            </w:r>
            <w:r w:rsidRPr="00A60345">
              <w:rPr>
                <w:rFonts w:eastAsia="Times New Roman" w:cs="Times New Roman"/>
                <w:color w:val="000000"/>
                <w:sz w:val="20"/>
                <w:szCs w:val="20"/>
                <w:lang w:val="en-US" w:eastAsia="de-DE"/>
              </w:rPr>
              <w:t xml:space="preserve"> </w:t>
            </w:r>
            <w:r w:rsidRPr="00831E12">
              <w:rPr>
                <w:rFonts w:eastAsia="Times New Roman" w:cs="Times New Roman"/>
                <w:color w:val="000000"/>
                <w:sz w:val="20"/>
                <w:szCs w:val="20"/>
                <w:lang w:val="en-US" w:eastAsia="de-DE"/>
              </w:rPr>
              <w:t>patient</w:t>
            </w:r>
            <w:r w:rsidRPr="00A60345">
              <w:rPr>
                <w:rFonts w:eastAsia="Times New Roman" w:cs="Times New Roman"/>
                <w:color w:val="000000"/>
                <w:sz w:val="20"/>
                <w:szCs w:val="20"/>
                <w:lang w:val="en-US" w:eastAsia="de-DE"/>
              </w:rPr>
              <w:t xml:space="preserve"> ID in </w:t>
            </w:r>
            <w:r w:rsidRPr="00831E12">
              <w:rPr>
                <w:rFonts w:eastAsia="Times New Roman" w:cs="Times New Roman"/>
                <w:color w:val="000000"/>
                <w:sz w:val="20"/>
                <w:szCs w:val="20"/>
                <w:lang w:val="en-US" w:eastAsia="de-DE"/>
              </w:rPr>
              <w:t>HL7</w:t>
            </w:r>
            <w:r w:rsidRPr="00A60345">
              <w:rPr>
                <w:rFonts w:eastAsia="Times New Roman" w:cs="Times New Roman"/>
                <w:color w:val="000000"/>
                <w:sz w:val="20"/>
                <w:szCs w:val="20"/>
                <w:lang w:val="en-US" w:eastAsia="de-DE"/>
              </w:rPr>
              <w:t xml:space="preserve"> CX </w:t>
            </w:r>
            <w:r w:rsidRPr="00831E12">
              <w:rPr>
                <w:rFonts w:eastAsia="Times New Roman" w:cs="Times New Roman"/>
                <w:color w:val="000000"/>
                <w:sz w:val="20"/>
                <w:szCs w:val="20"/>
                <w:lang w:val="en-US" w:eastAsia="de-DE"/>
              </w:rPr>
              <w:t>format</w:t>
            </w:r>
            <w:r w:rsidRPr="00A60345">
              <w:rPr>
                <w:rFonts w:eastAsia="Times New Roman" w:cs="Times New Roman"/>
                <w:color w:val="000000"/>
                <w:sz w:val="20"/>
                <w:szCs w:val="20"/>
                <w:lang w:val="en-US" w:eastAsia="de-DE"/>
              </w:rPr>
              <w:t>.</w:t>
            </w:r>
          </w:p>
        </w:tc>
        <w:tc>
          <w:tcPr>
            <w:tcW w:w="1843" w:type="dxa"/>
            <w:tcBorders>
              <w:top w:val="nil"/>
              <w:left w:val="nil"/>
              <w:bottom w:val="single" w:sz="8" w:space="0" w:color="000000"/>
              <w:right w:val="single" w:sz="8" w:space="0" w:color="000000"/>
            </w:tcBorders>
            <w:shd w:val="clear" w:color="auto" w:fill="auto"/>
            <w:vAlign w:val="center"/>
          </w:tcPr>
          <w:p w:rsidR="00A16A99" w:rsidRPr="00C33036" w:rsidRDefault="00A16A99" w:rsidP="003166A5">
            <w:pPr>
              <w:spacing w:after="0"/>
              <w:jc w:val="left"/>
              <w:rPr>
                <w:rFonts w:eastAsia="Times New Roman" w:cs="Times New Roman"/>
                <w:color w:val="000000"/>
                <w:sz w:val="20"/>
                <w:szCs w:val="20"/>
                <w:lang w:eastAsia="de-DE"/>
              </w:rPr>
            </w:pPr>
            <w:r w:rsidRPr="001C37F3">
              <w:rPr>
                <w:rFonts w:ascii="Calibri" w:eastAsia="Times New Roman" w:hAnsi="Calibri" w:cs="Times New Roman"/>
                <w:color w:val="000000"/>
                <w:sz w:val="20"/>
                <w:szCs w:val="20"/>
                <w:lang w:eastAsia="de-DE"/>
              </w:rPr>
              <w:t>- Auskunft</w:t>
            </w:r>
            <w:r w:rsidRPr="001C37F3">
              <w:rPr>
                <w:rFonts w:ascii="Calibri" w:eastAsia="Times New Roman" w:hAnsi="Calibri" w:cs="Times New Roman"/>
                <w:color w:val="000000"/>
                <w:sz w:val="20"/>
                <w:szCs w:val="20"/>
                <w:lang w:eastAsia="de-DE"/>
              </w:rPr>
              <w:br/>
              <w:t>- Nachverfolgbarkeit</w:t>
            </w:r>
            <w:r w:rsidRPr="001C37F3">
              <w:rPr>
                <w:rFonts w:ascii="Calibri" w:eastAsia="Times New Roman" w:hAnsi="Calibri" w:cs="Times New Roman"/>
                <w:color w:val="000000"/>
                <w:sz w:val="20"/>
                <w:szCs w:val="20"/>
                <w:lang w:eastAsia="de-DE"/>
              </w:rPr>
              <w:br/>
              <w:t>- Sicherheit</w:t>
            </w:r>
            <w:r w:rsidRPr="001C37F3">
              <w:rPr>
                <w:rFonts w:ascii="Calibri" w:eastAsia="Times New Roman" w:hAnsi="Calibri" w:cs="Times New Roman"/>
                <w:color w:val="000000"/>
                <w:sz w:val="20"/>
                <w:szCs w:val="20"/>
                <w:lang w:eastAsia="de-DE"/>
              </w:rPr>
              <w:br/>
              <w:t>- Verfügbarkeit</w:t>
            </w:r>
          </w:p>
        </w:tc>
        <w:tc>
          <w:tcPr>
            <w:tcW w:w="4678" w:type="dxa"/>
            <w:tcBorders>
              <w:top w:val="nil"/>
              <w:left w:val="nil"/>
              <w:bottom w:val="single" w:sz="8" w:space="0" w:color="000000"/>
              <w:right w:val="single" w:sz="12" w:space="0" w:color="auto"/>
            </w:tcBorders>
            <w:shd w:val="clear" w:color="auto" w:fill="auto"/>
            <w:vAlign w:val="center"/>
          </w:tcPr>
          <w:p w:rsidR="00A16A99" w:rsidRPr="00C33036" w:rsidRDefault="00A16A99" w:rsidP="003166A5">
            <w:pPr>
              <w:spacing w:after="0"/>
              <w:jc w:val="left"/>
              <w:rPr>
                <w:rFonts w:eastAsia="Times New Roman" w:cs="Times New Roman"/>
                <w:color w:val="000000"/>
                <w:sz w:val="20"/>
                <w:szCs w:val="20"/>
                <w:lang w:eastAsia="de-DE"/>
              </w:rPr>
            </w:pPr>
            <w:r>
              <w:rPr>
                <w:rFonts w:eastAsia="Times New Roman" w:cs="Times New Roman"/>
                <w:color w:val="000000"/>
                <w:sz w:val="20"/>
                <w:szCs w:val="20"/>
                <w:lang w:eastAsia="de-DE"/>
              </w:rPr>
              <w:t>Zur Nachverfolgbarkeit, um welchem Patienten es sich handelte</w:t>
            </w:r>
          </w:p>
        </w:tc>
      </w:tr>
      <w:tr w:rsidR="00A16A99" w:rsidRPr="00C33036" w:rsidTr="00A16A99">
        <w:tc>
          <w:tcPr>
            <w:tcW w:w="2776" w:type="dxa"/>
            <w:vMerge/>
            <w:tcBorders>
              <w:top w:val="single" w:sz="4" w:space="0" w:color="auto"/>
              <w:left w:val="single" w:sz="12" w:space="0" w:color="auto"/>
              <w:bottom w:val="single" w:sz="12" w:space="0" w:color="auto"/>
              <w:right w:val="single" w:sz="12" w:space="0" w:color="auto"/>
            </w:tcBorders>
            <w:vAlign w:val="center"/>
            <w:hideMark/>
          </w:tcPr>
          <w:p w:rsidR="00A16A99" w:rsidRPr="00A60345" w:rsidRDefault="00A16A99" w:rsidP="003166A5">
            <w:pPr>
              <w:spacing w:after="0"/>
              <w:jc w:val="left"/>
              <w:rPr>
                <w:rFonts w:eastAsia="Times New Roman" w:cs="Times New Roman"/>
                <w:b/>
                <w:bCs/>
                <w:color w:val="000000"/>
                <w:sz w:val="20"/>
                <w:szCs w:val="20"/>
                <w:lang w:val="en-US" w:eastAsia="de-DE"/>
              </w:rPr>
            </w:pPr>
          </w:p>
        </w:tc>
        <w:tc>
          <w:tcPr>
            <w:tcW w:w="2768" w:type="dxa"/>
            <w:tcBorders>
              <w:top w:val="nil"/>
              <w:left w:val="single" w:sz="12" w:space="0" w:color="auto"/>
              <w:bottom w:val="single" w:sz="8" w:space="0" w:color="000000"/>
              <w:right w:val="single" w:sz="8" w:space="0" w:color="000000"/>
            </w:tcBorders>
            <w:shd w:val="clear" w:color="auto" w:fill="auto"/>
            <w:vAlign w:val="center"/>
          </w:tcPr>
          <w:p w:rsidR="00A16A99" w:rsidRPr="00A60345" w:rsidRDefault="00A16A99" w:rsidP="003166A5">
            <w:pPr>
              <w:spacing w:after="0"/>
              <w:jc w:val="left"/>
              <w:rPr>
                <w:rFonts w:eastAsia="Times New Roman" w:cs="Times New Roman"/>
                <w:color w:val="000000"/>
                <w:sz w:val="20"/>
                <w:szCs w:val="20"/>
                <w:lang w:val="en-US" w:eastAsia="de-DE"/>
              </w:rPr>
            </w:pPr>
            <w:proofErr w:type="spellStart"/>
            <w:r w:rsidRPr="00831E12">
              <w:rPr>
                <w:rFonts w:eastAsia="Times New Roman" w:cs="Times New Roman"/>
                <w:color w:val="000000"/>
                <w:sz w:val="20"/>
                <w:szCs w:val="20"/>
                <w:lang w:val="en-US" w:eastAsia="de-DE"/>
              </w:rPr>
              <w:t>ParticipantObjectName</w:t>
            </w:r>
            <w:proofErr w:type="spellEnd"/>
          </w:p>
        </w:tc>
        <w:tc>
          <w:tcPr>
            <w:tcW w:w="567" w:type="dxa"/>
            <w:tcBorders>
              <w:top w:val="nil"/>
              <w:left w:val="nil"/>
              <w:bottom w:val="single" w:sz="8" w:space="0" w:color="000000"/>
              <w:right w:val="single" w:sz="8" w:space="0" w:color="000000"/>
            </w:tcBorders>
            <w:shd w:val="clear" w:color="auto" w:fill="auto"/>
            <w:vAlign w:val="center"/>
          </w:tcPr>
          <w:p w:rsidR="00A16A99" w:rsidRPr="00A60345" w:rsidRDefault="00A16A99" w:rsidP="003166A5">
            <w:pPr>
              <w:spacing w:after="0"/>
              <w:jc w:val="left"/>
              <w:rPr>
                <w:rFonts w:eastAsia="Times New Roman" w:cs="Times New Roman"/>
                <w:color w:val="000000"/>
                <w:sz w:val="20"/>
                <w:szCs w:val="20"/>
                <w:lang w:val="en-US" w:eastAsia="de-DE"/>
              </w:rPr>
            </w:pPr>
            <w:r w:rsidRPr="00A60345">
              <w:rPr>
                <w:rFonts w:eastAsia="Times New Roman" w:cs="Times New Roman"/>
                <w:color w:val="000000"/>
                <w:sz w:val="20"/>
                <w:szCs w:val="20"/>
                <w:lang w:val="en-US" w:eastAsia="de-DE"/>
              </w:rPr>
              <w:t>U</w:t>
            </w:r>
          </w:p>
        </w:tc>
        <w:tc>
          <w:tcPr>
            <w:tcW w:w="1984" w:type="dxa"/>
            <w:tcBorders>
              <w:top w:val="nil"/>
              <w:left w:val="nil"/>
              <w:bottom w:val="single" w:sz="8" w:space="0" w:color="000000"/>
              <w:right w:val="single" w:sz="8" w:space="0" w:color="000000"/>
            </w:tcBorders>
            <w:shd w:val="clear" w:color="auto" w:fill="auto"/>
            <w:vAlign w:val="center"/>
          </w:tcPr>
          <w:p w:rsidR="00A16A99" w:rsidRPr="00A60345" w:rsidRDefault="00A16A99" w:rsidP="003166A5">
            <w:pPr>
              <w:spacing w:after="0"/>
              <w:jc w:val="left"/>
              <w:rPr>
                <w:rFonts w:eastAsia="Times New Roman" w:cs="Times New Roman"/>
                <w:color w:val="000000"/>
                <w:sz w:val="20"/>
                <w:szCs w:val="20"/>
                <w:lang w:val="en-US" w:eastAsia="de-DE"/>
              </w:rPr>
            </w:pPr>
            <w:r w:rsidRPr="00831E12">
              <w:rPr>
                <w:rFonts w:eastAsia="Times New Roman" w:cs="Times New Roman"/>
                <w:color w:val="000000"/>
                <w:sz w:val="20"/>
                <w:szCs w:val="20"/>
                <w:lang w:val="en-US" w:eastAsia="de-DE"/>
              </w:rPr>
              <w:t>not</w:t>
            </w:r>
            <w:r w:rsidRPr="00A60345">
              <w:rPr>
                <w:rFonts w:eastAsia="Times New Roman" w:cs="Times New Roman"/>
                <w:color w:val="000000"/>
                <w:sz w:val="20"/>
                <w:szCs w:val="20"/>
                <w:lang w:val="en-US" w:eastAsia="de-DE"/>
              </w:rPr>
              <w:t xml:space="preserve"> </w:t>
            </w:r>
            <w:r w:rsidRPr="00831E12">
              <w:rPr>
                <w:rFonts w:eastAsia="Times New Roman" w:cs="Times New Roman"/>
                <w:color w:val="000000"/>
                <w:sz w:val="20"/>
                <w:szCs w:val="20"/>
                <w:lang w:val="en-US" w:eastAsia="de-DE"/>
              </w:rPr>
              <w:t>specialized</w:t>
            </w:r>
          </w:p>
        </w:tc>
        <w:tc>
          <w:tcPr>
            <w:tcW w:w="1843" w:type="dxa"/>
            <w:tcBorders>
              <w:top w:val="nil"/>
              <w:left w:val="nil"/>
              <w:bottom w:val="single" w:sz="8" w:space="0" w:color="000000"/>
              <w:right w:val="single" w:sz="8" w:space="0" w:color="000000"/>
            </w:tcBorders>
            <w:shd w:val="clear" w:color="auto" w:fill="auto"/>
            <w:vAlign w:val="center"/>
          </w:tcPr>
          <w:p w:rsidR="00A16A99" w:rsidRPr="00C33036" w:rsidRDefault="00A16A99" w:rsidP="003166A5">
            <w:pPr>
              <w:spacing w:after="0"/>
              <w:jc w:val="left"/>
              <w:rPr>
                <w:rFonts w:eastAsia="Times New Roman" w:cs="Times New Roman"/>
                <w:color w:val="000000"/>
                <w:sz w:val="20"/>
                <w:szCs w:val="20"/>
                <w:lang w:eastAsia="de-DE"/>
              </w:rPr>
            </w:pPr>
            <w:r w:rsidRPr="001C37F3">
              <w:rPr>
                <w:rFonts w:ascii="Calibri" w:eastAsia="Times New Roman" w:hAnsi="Calibri" w:cs="Times New Roman"/>
                <w:color w:val="000000"/>
                <w:sz w:val="20"/>
                <w:szCs w:val="20"/>
                <w:lang w:eastAsia="de-DE"/>
              </w:rPr>
              <w:t>- Auskunft</w:t>
            </w:r>
            <w:r w:rsidRPr="001C37F3">
              <w:rPr>
                <w:rFonts w:ascii="Calibri" w:eastAsia="Times New Roman" w:hAnsi="Calibri" w:cs="Times New Roman"/>
                <w:color w:val="000000"/>
                <w:sz w:val="20"/>
                <w:szCs w:val="20"/>
                <w:lang w:eastAsia="de-DE"/>
              </w:rPr>
              <w:br/>
              <w:t>- Nachverfolgbarkeit</w:t>
            </w:r>
            <w:r w:rsidRPr="001C37F3">
              <w:rPr>
                <w:rFonts w:ascii="Calibri" w:eastAsia="Times New Roman" w:hAnsi="Calibri" w:cs="Times New Roman"/>
                <w:color w:val="000000"/>
                <w:sz w:val="20"/>
                <w:szCs w:val="20"/>
                <w:lang w:eastAsia="de-DE"/>
              </w:rPr>
              <w:br/>
              <w:t>- Sicherheit</w:t>
            </w:r>
            <w:r w:rsidRPr="001C37F3">
              <w:rPr>
                <w:rFonts w:ascii="Calibri" w:eastAsia="Times New Roman" w:hAnsi="Calibri" w:cs="Times New Roman"/>
                <w:color w:val="000000"/>
                <w:sz w:val="20"/>
                <w:szCs w:val="20"/>
                <w:lang w:eastAsia="de-DE"/>
              </w:rPr>
              <w:br/>
              <w:t>- Verfügbarkeit- Auskunft</w:t>
            </w:r>
            <w:r w:rsidRPr="001C37F3">
              <w:rPr>
                <w:rFonts w:ascii="Calibri" w:eastAsia="Times New Roman" w:hAnsi="Calibri" w:cs="Times New Roman"/>
                <w:color w:val="000000"/>
                <w:sz w:val="20"/>
                <w:szCs w:val="20"/>
                <w:lang w:eastAsia="de-DE"/>
              </w:rPr>
              <w:br/>
              <w:t>- Nachverfolgbarkeit</w:t>
            </w:r>
            <w:r w:rsidRPr="001C37F3">
              <w:rPr>
                <w:rFonts w:ascii="Calibri" w:eastAsia="Times New Roman" w:hAnsi="Calibri" w:cs="Times New Roman"/>
                <w:color w:val="000000"/>
                <w:sz w:val="20"/>
                <w:szCs w:val="20"/>
                <w:lang w:eastAsia="de-DE"/>
              </w:rPr>
              <w:br/>
              <w:t>- Sicherheit</w:t>
            </w:r>
            <w:r w:rsidRPr="001C37F3">
              <w:rPr>
                <w:rFonts w:ascii="Calibri" w:eastAsia="Times New Roman" w:hAnsi="Calibri" w:cs="Times New Roman"/>
                <w:color w:val="000000"/>
                <w:sz w:val="20"/>
                <w:szCs w:val="20"/>
                <w:lang w:eastAsia="de-DE"/>
              </w:rPr>
              <w:br/>
              <w:t>- Verfügbarkeit</w:t>
            </w:r>
          </w:p>
        </w:tc>
        <w:tc>
          <w:tcPr>
            <w:tcW w:w="4678" w:type="dxa"/>
            <w:tcBorders>
              <w:top w:val="nil"/>
              <w:left w:val="nil"/>
              <w:bottom w:val="single" w:sz="8" w:space="0" w:color="000000"/>
              <w:right w:val="single" w:sz="12" w:space="0" w:color="auto"/>
            </w:tcBorders>
            <w:shd w:val="clear" w:color="auto" w:fill="auto"/>
            <w:vAlign w:val="center"/>
          </w:tcPr>
          <w:p w:rsidR="00A16A99" w:rsidRPr="00C33036" w:rsidRDefault="00A16A99" w:rsidP="003166A5">
            <w:pPr>
              <w:spacing w:after="0"/>
              <w:jc w:val="left"/>
              <w:rPr>
                <w:rFonts w:eastAsia="Times New Roman" w:cs="Times New Roman"/>
                <w:color w:val="000000"/>
                <w:sz w:val="20"/>
                <w:szCs w:val="20"/>
                <w:lang w:eastAsia="de-DE"/>
              </w:rPr>
            </w:pPr>
            <w:r w:rsidRPr="0094749C">
              <w:rPr>
                <w:rFonts w:eastAsia="Times New Roman" w:cs="Times New Roman"/>
                <w:color w:val="000000"/>
                <w:sz w:val="20"/>
                <w:szCs w:val="20"/>
                <w:lang w:eastAsia="de-DE"/>
              </w:rPr>
              <w:t>Regelhaft aus Sicht des Datenschutzes eher nicht erforderlich, da eine Identifizierung über die ID erfolgen kann</w:t>
            </w:r>
          </w:p>
        </w:tc>
      </w:tr>
      <w:tr w:rsidR="00A16A99" w:rsidRPr="00C33036" w:rsidTr="00A16A99">
        <w:tc>
          <w:tcPr>
            <w:tcW w:w="2776" w:type="dxa"/>
            <w:vMerge/>
            <w:tcBorders>
              <w:top w:val="single" w:sz="4" w:space="0" w:color="auto"/>
              <w:left w:val="single" w:sz="12" w:space="0" w:color="auto"/>
              <w:bottom w:val="single" w:sz="12" w:space="0" w:color="auto"/>
              <w:right w:val="single" w:sz="12" w:space="0" w:color="auto"/>
            </w:tcBorders>
            <w:vAlign w:val="center"/>
            <w:hideMark/>
          </w:tcPr>
          <w:p w:rsidR="00A16A99" w:rsidRPr="00A60345" w:rsidRDefault="00A16A99" w:rsidP="003166A5">
            <w:pPr>
              <w:spacing w:after="0"/>
              <w:jc w:val="left"/>
              <w:rPr>
                <w:rFonts w:eastAsia="Times New Roman" w:cs="Times New Roman"/>
                <w:b/>
                <w:bCs/>
                <w:color w:val="000000"/>
                <w:sz w:val="20"/>
                <w:szCs w:val="20"/>
                <w:lang w:val="en-US" w:eastAsia="de-DE"/>
              </w:rPr>
            </w:pPr>
          </w:p>
        </w:tc>
        <w:tc>
          <w:tcPr>
            <w:tcW w:w="2768" w:type="dxa"/>
            <w:tcBorders>
              <w:top w:val="nil"/>
              <w:left w:val="single" w:sz="12" w:space="0" w:color="auto"/>
              <w:bottom w:val="single" w:sz="8" w:space="0" w:color="000000"/>
              <w:right w:val="single" w:sz="8" w:space="0" w:color="000000"/>
            </w:tcBorders>
            <w:shd w:val="clear" w:color="auto" w:fill="auto"/>
            <w:vAlign w:val="center"/>
          </w:tcPr>
          <w:p w:rsidR="00A16A99" w:rsidRPr="00A60345" w:rsidRDefault="00A16A99" w:rsidP="003166A5">
            <w:pPr>
              <w:spacing w:after="0"/>
              <w:jc w:val="left"/>
              <w:rPr>
                <w:rFonts w:eastAsia="Times New Roman" w:cs="Times New Roman"/>
                <w:color w:val="000000"/>
                <w:sz w:val="20"/>
                <w:szCs w:val="20"/>
                <w:lang w:val="en-US" w:eastAsia="de-DE"/>
              </w:rPr>
            </w:pPr>
            <w:proofErr w:type="spellStart"/>
            <w:r w:rsidRPr="00831E12">
              <w:rPr>
                <w:rFonts w:eastAsia="Times New Roman" w:cs="Times New Roman"/>
                <w:color w:val="000000"/>
                <w:sz w:val="20"/>
                <w:szCs w:val="20"/>
                <w:lang w:val="en-US" w:eastAsia="de-DE"/>
              </w:rPr>
              <w:t>ParticipantObjectQuery</w:t>
            </w:r>
            <w:proofErr w:type="spellEnd"/>
          </w:p>
        </w:tc>
        <w:tc>
          <w:tcPr>
            <w:tcW w:w="567" w:type="dxa"/>
            <w:tcBorders>
              <w:top w:val="nil"/>
              <w:left w:val="nil"/>
              <w:bottom w:val="single" w:sz="8" w:space="0" w:color="000000"/>
              <w:right w:val="single" w:sz="8" w:space="0" w:color="000000"/>
            </w:tcBorders>
            <w:shd w:val="clear" w:color="auto" w:fill="auto"/>
            <w:vAlign w:val="center"/>
          </w:tcPr>
          <w:p w:rsidR="00A16A99" w:rsidRPr="00A60345" w:rsidRDefault="00A16A99" w:rsidP="003166A5">
            <w:pPr>
              <w:spacing w:after="0"/>
              <w:jc w:val="left"/>
              <w:rPr>
                <w:rFonts w:eastAsia="Times New Roman" w:cs="Times New Roman"/>
                <w:color w:val="000000"/>
                <w:sz w:val="20"/>
                <w:szCs w:val="20"/>
                <w:lang w:val="en-US" w:eastAsia="de-DE"/>
              </w:rPr>
            </w:pPr>
            <w:r w:rsidRPr="00A60345">
              <w:rPr>
                <w:rFonts w:eastAsia="Times New Roman" w:cs="Times New Roman"/>
                <w:color w:val="000000"/>
                <w:sz w:val="20"/>
                <w:szCs w:val="20"/>
                <w:lang w:val="en-US" w:eastAsia="de-DE"/>
              </w:rPr>
              <w:t>U</w:t>
            </w:r>
          </w:p>
        </w:tc>
        <w:tc>
          <w:tcPr>
            <w:tcW w:w="1984" w:type="dxa"/>
            <w:tcBorders>
              <w:top w:val="nil"/>
              <w:left w:val="nil"/>
              <w:bottom w:val="single" w:sz="8" w:space="0" w:color="000000"/>
              <w:right w:val="single" w:sz="8" w:space="0" w:color="000000"/>
            </w:tcBorders>
            <w:shd w:val="clear" w:color="auto" w:fill="auto"/>
            <w:vAlign w:val="center"/>
          </w:tcPr>
          <w:p w:rsidR="00A16A99" w:rsidRPr="00A60345" w:rsidRDefault="00A16A99" w:rsidP="003166A5">
            <w:pPr>
              <w:spacing w:after="0"/>
              <w:jc w:val="left"/>
              <w:rPr>
                <w:rFonts w:eastAsia="Times New Roman" w:cs="Times New Roman"/>
                <w:color w:val="000000"/>
                <w:sz w:val="20"/>
                <w:szCs w:val="20"/>
                <w:lang w:val="en-US" w:eastAsia="de-DE"/>
              </w:rPr>
            </w:pPr>
            <w:r w:rsidRPr="00831E12">
              <w:rPr>
                <w:rFonts w:eastAsia="Times New Roman" w:cs="Times New Roman"/>
                <w:color w:val="000000"/>
                <w:sz w:val="20"/>
                <w:szCs w:val="20"/>
                <w:lang w:val="en-US" w:eastAsia="de-DE"/>
              </w:rPr>
              <w:t>not</w:t>
            </w:r>
            <w:r w:rsidRPr="00A60345">
              <w:rPr>
                <w:rFonts w:eastAsia="Times New Roman" w:cs="Times New Roman"/>
                <w:color w:val="000000"/>
                <w:sz w:val="20"/>
                <w:szCs w:val="20"/>
                <w:lang w:val="en-US" w:eastAsia="de-DE"/>
              </w:rPr>
              <w:t xml:space="preserve"> </w:t>
            </w:r>
            <w:r w:rsidRPr="00831E12">
              <w:rPr>
                <w:rFonts w:eastAsia="Times New Roman" w:cs="Times New Roman"/>
                <w:color w:val="000000"/>
                <w:sz w:val="20"/>
                <w:szCs w:val="20"/>
                <w:lang w:val="en-US" w:eastAsia="de-DE"/>
              </w:rPr>
              <w:t>specialized</w:t>
            </w:r>
          </w:p>
        </w:tc>
        <w:tc>
          <w:tcPr>
            <w:tcW w:w="1843" w:type="dxa"/>
            <w:tcBorders>
              <w:top w:val="nil"/>
              <w:left w:val="nil"/>
              <w:bottom w:val="single" w:sz="8" w:space="0" w:color="000000"/>
              <w:right w:val="single" w:sz="8" w:space="0" w:color="000000"/>
            </w:tcBorders>
            <w:shd w:val="clear" w:color="auto" w:fill="auto"/>
            <w:vAlign w:val="center"/>
          </w:tcPr>
          <w:p w:rsidR="00A16A99" w:rsidRPr="00C33036" w:rsidRDefault="00A16A99" w:rsidP="003166A5">
            <w:pPr>
              <w:spacing w:after="0"/>
              <w:jc w:val="left"/>
              <w:rPr>
                <w:rFonts w:eastAsia="Times New Roman" w:cs="Times New Roman"/>
                <w:color w:val="000000"/>
                <w:sz w:val="20"/>
                <w:szCs w:val="20"/>
                <w:lang w:eastAsia="de-DE"/>
              </w:rPr>
            </w:pPr>
            <w:r w:rsidRPr="001C37F3">
              <w:rPr>
                <w:rFonts w:ascii="Calibri" w:eastAsia="Times New Roman" w:hAnsi="Calibri" w:cs="Times New Roman"/>
                <w:color w:val="000000"/>
                <w:sz w:val="20"/>
                <w:szCs w:val="20"/>
                <w:lang w:eastAsia="de-DE"/>
              </w:rPr>
              <w:t>- Auskunft</w:t>
            </w:r>
            <w:r w:rsidRPr="001C37F3">
              <w:rPr>
                <w:rFonts w:ascii="Calibri" w:eastAsia="Times New Roman" w:hAnsi="Calibri" w:cs="Times New Roman"/>
                <w:color w:val="000000"/>
                <w:sz w:val="20"/>
                <w:szCs w:val="20"/>
                <w:lang w:eastAsia="de-DE"/>
              </w:rPr>
              <w:br/>
              <w:t>- Nachverfolgbarkeit</w:t>
            </w:r>
            <w:r w:rsidRPr="001C37F3">
              <w:rPr>
                <w:rFonts w:ascii="Calibri" w:eastAsia="Times New Roman" w:hAnsi="Calibri" w:cs="Times New Roman"/>
                <w:color w:val="000000"/>
                <w:sz w:val="20"/>
                <w:szCs w:val="20"/>
                <w:lang w:eastAsia="de-DE"/>
              </w:rPr>
              <w:br/>
              <w:t>- Sicherheit</w:t>
            </w:r>
            <w:r w:rsidRPr="001C37F3">
              <w:rPr>
                <w:rFonts w:ascii="Calibri" w:eastAsia="Times New Roman" w:hAnsi="Calibri" w:cs="Times New Roman"/>
                <w:color w:val="000000"/>
                <w:sz w:val="20"/>
                <w:szCs w:val="20"/>
                <w:lang w:eastAsia="de-DE"/>
              </w:rPr>
              <w:br/>
              <w:t>- Verfügbarkeit</w:t>
            </w:r>
          </w:p>
        </w:tc>
        <w:tc>
          <w:tcPr>
            <w:tcW w:w="4678" w:type="dxa"/>
            <w:tcBorders>
              <w:top w:val="nil"/>
              <w:left w:val="nil"/>
              <w:bottom w:val="single" w:sz="8" w:space="0" w:color="000000"/>
              <w:right w:val="single" w:sz="12" w:space="0" w:color="auto"/>
            </w:tcBorders>
            <w:shd w:val="clear" w:color="auto" w:fill="auto"/>
            <w:vAlign w:val="center"/>
          </w:tcPr>
          <w:p w:rsidR="00A16A99" w:rsidRPr="00C33036" w:rsidRDefault="00A16A99" w:rsidP="003166A5">
            <w:pPr>
              <w:spacing w:after="0"/>
              <w:jc w:val="left"/>
              <w:rPr>
                <w:rFonts w:eastAsia="Times New Roman" w:cs="Times New Roman"/>
                <w:color w:val="000000"/>
                <w:sz w:val="20"/>
                <w:szCs w:val="20"/>
                <w:lang w:eastAsia="de-DE"/>
              </w:rPr>
            </w:pPr>
            <w:r w:rsidRPr="001C37F3">
              <w:rPr>
                <w:rFonts w:ascii="Calibri" w:eastAsia="Times New Roman" w:hAnsi="Calibri" w:cs="Times New Roman"/>
                <w:color w:val="000000"/>
                <w:sz w:val="20"/>
                <w:szCs w:val="20"/>
                <w:lang w:eastAsia="de-DE"/>
              </w:rPr>
              <w:t xml:space="preserve">Zur Nachverfolgbarkeit, welche Daten abgefragt wurden, </w:t>
            </w:r>
            <w:r w:rsidRPr="006F2805">
              <w:rPr>
                <w:rFonts w:ascii="Calibri" w:eastAsia="Times New Roman" w:hAnsi="Calibri" w:cs="Times New Roman"/>
                <w:color w:val="000000"/>
                <w:sz w:val="20"/>
                <w:szCs w:val="20"/>
                <w:lang w:eastAsia="de-DE"/>
              </w:rPr>
              <w:t>erforderlich</w:t>
            </w:r>
          </w:p>
        </w:tc>
      </w:tr>
      <w:tr w:rsidR="00A16A99" w:rsidRPr="00C33036" w:rsidTr="00A16A99">
        <w:tc>
          <w:tcPr>
            <w:tcW w:w="2776" w:type="dxa"/>
            <w:vMerge/>
            <w:tcBorders>
              <w:top w:val="single" w:sz="4" w:space="0" w:color="auto"/>
              <w:left w:val="single" w:sz="12" w:space="0" w:color="auto"/>
              <w:bottom w:val="single" w:sz="12" w:space="0" w:color="auto"/>
              <w:right w:val="single" w:sz="12" w:space="0" w:color="auto"/>
            </w:tcBorders>
            <w:vAlign w:val="center"/>
            <w:hideMark/>
          </w:tcPr>
          <w:p w:rsidR="00A16A99" w:rsidRPr="00A60345" w:rsidRDefault="00A16A99" w:rsidP="003166A5">
            <w:pPr>
              <w:spacing w:after="0"/>
              <w:jc w:val="left"/>
              <w:rPr>
                <w:rFonts w:eastAsia="Times New Roman" w:cs="Times New Roman"/>
                <w:b/>
                <w:bCs/>
                <w:color w:val="000000"/>
                <w:sz w:val="20"/>
                <w:szCs w:val="20"/>
                <w:lang w:val="en-US" w:eastAsia="de-DE"/>
              </w:rPr>
            </w:pPr>
          </w:p>
        </w:tc>
        <w:tc>
          <w:tcPr>
            <w:tcW w:w="2768" w:type="dxa"/>
            <w:tcBorders>
              <w:top w:val="nil"/>
              <w:left w:val="single" w:sz="12" w:space="0" w:color="auto"/>
              <w:bottom w:val="single" w:sz="8" w:space="0" w:color="000000"/>
              <w:right w:val="single" w:sz="8" w:space="0" w:color="000000"/>
            </w:tcBorders>
            <w:shd w:val="clear" w:color="auto" w:fill="auto"/>
            <w:vAlign w:val="center"/>
          </w:tcPr>
          <w:p w:rsidR="00A16A99" w:rsidRPr="00A60345" w:rsidRDefault="00A16A99" w:rsidP="003166A5">
            <w:pPr>
              <w:spacing w:after="0"/>
              <w:jc w:val="left"/>
              <w:rPr>
                <w:rFonts w:eastAsia="Times New Roman" w:cs="Times New Roman"/>
                <w:color w:val="000000"/>
                <w:sz w:val="20"/>
                <w:szCs w:val="20"/>
                <w:lang w:val="en-US" w:eastAsia="de-DE"/>
              </w:rPr>
            </w:pPr>
            <w:proofErr w:type="spellStart"/>
            <w:r w:rsidRPr="00831E12">
              <w:rPr>
                <w:rFonts w:eastAsia="Times New Roman" w:cs="Times New Roman"/>
                <w:color w:val="000000"/>
                <w:sz w:val="20"/>
                <w:szCs w:val="20"/>
                <w:lang w:val="en-US" w:eastAsia="de-DE"/>
              </w:rPr>
              <w:t>ParticipantObjectDetail</w:t>
            </w:r>
            <w:proofErr w:type="spellEnd"/>
          </w:p>
        </w:tc>
        <w:tc>
          <w:tcPr>
            <w:tcW w:w="567" w:type="dxa"/>
            <w:tcBorders>
              <w:top w:val="nil"/>
              <w:left w:val="nil"/>
              <w:bottom w:val="single" w:sz="8" w:space="0" w:color="000000"/>
              <w:right w:val="single" w:sz="8" w:space="0" w:color="000000"/>
            </w:tcBorders>
            <w:shd w:val="clear" w:color="auto" w:fill="auto"/>
            <w:vAlign w:val="center"/>
          </w:tcPr>
          <w:p w:rsidR="00A16A99" w:rsidRPr="00A60345" w:rsidRDefault="00A16A99" w:rsidP="003166A5">
            <w:pPr>
              <w:spacing w:after="0"/>
              <w:jc w:val="left"/>
              <w:rPr>
                <w:rFonts w:eastAsia="Times New Roman" w:cs="Times New Roman"/>
                <w:color w:val="000000"/>
                <w:sz w:val="20"/>
                <w:szCs w:val="20"/>
                <w:lang w:val="en-US" w:eastAsia="de-DE"/>
              </w:rPr>
            </w:pPr>
            <w:r w:rsidRPr="00A60345">
              <w:rPr>
                <w:rFonts w:eastAsia="Times New Roman" w:cs="Times New Roman"/>
                <w:color w:val="000000"/>
                <w:sz w:val="20"/>
                <w:szCs w:val="20"/>
                <w:lang w:val="en-US" w:eastAsia="de-DE"/>
              </w:rPr>
              <w:t>U</w:t>
            </w:r>
          </w:p>
        </w:tc>
        <w:tc>
          <w:tcPr>
            <w:tcW w:w="1984" w:type="dxa"/>
            <w:tcBorders>
              <w:top w:val="nil"/>
              <w:left w:val="nil"/>
              <w:bottom w:val="single" w:sz="8" w:space="0" w:color="000000"/>
              <w:right w:val="single" w:sz="8" w:space="0" w:color="000000"/>
            </w:tcBorders>
            <w:shd w:val="clear" w:color="auto" w:fill="auto"/>
            <w:vAlign w:val="center"/>
          </w:tcPr>
          <w:p w:rsidR="00A16A99" w:rsidRPr="00A60345" w:rsidRDefault="00A16A99" w:rsidP="003166A5">
            <w:pPr>
              <w:spacing w:after="0"/>
              <w:jc w:val="left"/>
              <w:rPr>
                <w:rFonts w:eastAsia="Times New Roman" w:cs="Times New Roman"/>
                <w:color w:val="000000"/>
                <w:sz w:val="20"/>
                <w:szCs w:val="20"/>
                <w:lang w:val="en-US" w:eastAsia="de-DE"/>
              </w:rPr>
            </w:pPr>
            <w:r w:rsidRPr="00831E12">
              <w:rPr>
                <w:rFonts w:eastAsia="Times New Roman" w:cs="Times New Roman"/>
                <w:color w:val="000000"/>
                <w:sz w:val="20"/>
                <w:szCs w:val="20"/>
                <w:lang w:val="en-US" w:eastAsia="de-DE"/>
              </w:rPr>
              <w:t>not</w:t>
            </w:r>
            <w:r w:rsidRPr="00A60345">
              <w:rPr>
                <w:rFonts w:eastAsia="Times New Roman" w:cs="Times New Roman"/>
                <w:color w:val="000000"/>
                <w:sz w:val="20"/>
                <w:szCs w:val="20"/>
                <w:lang w:val="en-US" w:eastAsia="de-DE"/>
              </w:rPr>
              <w:t xml:space="preserve"> </w:t>
            </w:r>
            <w:r w:rsidRPr="00831E12">
              <w:rPr>
                <w:rFonts w:eastAsia="Times New Roman" w:cs="Times New Roman"/>
                <w:color w:val="000000"/>
                <w:sz w:val="20"/>
                <w:szCs w:val="20"/>
                <w:lang w:val="en-US" w:eastAsia="de-DE"/>
              </w:rPr>
              <w:t>specialized</w:t>
            </w:r>
          </w:p>
        </w:tc>
        <w:tc>
          <w:tcPr>
            <w:tcW w:w="1843" w:type="dxa"/>
            <w:tcBorders>
              <w:top w:val="nil"/>
              <w:left w:val="nil"/>
              <w:bottom w:val="single" w:sz="8" w:space="0" w:color="000000"/>
              <w:right w:val="single" w:sz="8" w:space="0" w:color="000000"/>
            </w:tcBorders>
            <w:shd w:val="clear" w:color="auto" w:fill="auto"/>
            <w:vAlign w:val="center"/>
          </w:tcPr>
          <w:p w:rsidR="00A16A99" w:rsidRPr="00C33036" w:rsidRDefault="00A16A99" w:rsidP="003166A5">
            <w:pPr>
              <w:spacing w:after="0"/>
              <w:jc w:val="left"/>
              <w:rPr>
                <w:rFonts w:eastAsia="Times New Roman" w:cs="Times New Roman"/>
                <w:color w:val="000000"/>
                <w:sz w:val="20"/>
                <w:szCs w:val="20"/>
                <w:lang w:eastAsia="de-DE"/>
              </w:rPr>
            </w:pPr>
            <w:r w:rsidRPr="001C37F3">
              <w:rPr>
                <w:rFonts w:ascii="Calibri" w:eastAsia="Times New Roman" w:hAnsi="Calibri" w:cs="Times New Roman"/>
                <w:color w:val="000000"/>
                <w:sz w:val="20"/>
                <w:szCs w:val="20"/>
                <w:lang w:eastAsia="de-DE"/>
              </w:rPr>
              <w:t>- Auskunft</w:t>
            </w:r>
            <w:r w:rsidRPr="001C37F3">
              <w:rPr>
                <w:rFonts w:ascii="Calibri" w:eastAsia="Times New Roman" w:hAnsi="Calibri" w:cs="Times New Roman"/>
                <w:color w:val="000000"/>
                <w:sz w:val="20"/>
                <w:szCs w:val="20"/>
                <w:lang w:eastAsia="de-DE"/>
              </w:rPr>
              <w:br/>
              <w:t>- Nachverfolgbarkeit</w:t>
            </w:r>
            <w:r w:rsidRPr="001C37F3">
              <w:rPr>
                <w:rFonts w:ascii="Calibri" w:eastAsia="Times New Roman" w:hAnsi="Calibri" w:cs="Times New Roman"/>
                <w:color w:val="000000"/>
                <w:sz w:val="20"/>
                <w:szCs w:val="20"/>
                <w:lang w:eastAsia="de-DE"/>
              </w:rPr>
              <w:br/>
              <w:t>- Sicherheit</w:t>
            </w:r>
            <w:r w:rsidRPr="001C37F3">
              <w:rPr>
                <w:rFonts w:ascii="Calibri" w:eastAsia="Times New Roman" w:hAnsi="Calibri" w:cs="Times New Roman"/>
                <w:color w:val="000000"/>
                <w:sz w:val="20"/>
                <w:szCs w:val="20"/>
                <w:lang w:eastAsia="de-DE"/>
              </w:rPr>
              <w:br/>
              <w:t>- Verfügbarkeit</w:t>
            </w:r>
          </w:p>
        </w:tc>
        <w:tc>
          <w:tcPr>
            <w:tcW w:w="4678" w:type="dxa"/>
            <w:tcBorders>
              <w:top w:val="nil"/>
              <w:left w:val="nil"/>
              <w:bottom w:val="single" w:sz="8" w:space="0" w:color="000000"/>
              <w:right w:val="single" w:sz="12" w:space="0" w:color="auto"/>
            </w:tcBorders>
            <w:shd w:val="clear" w:color="auto" w:fill="auto"/>
            <w:vAlign w:val="center"/>
          </w:tcPr>
          <w:p w:rsidR="00A16A99" w:rsidRPr="00C33036" w:rsidRDefault="00A16A99" w:rsidP="003166A5">
            <w:pPr>
              <w:spacing w:after="0"/>
              <w:jc w:val="left"/>
              <w:rPr>
                <w:rFonts w:eastAsia="Times New Roman" w:cs="Times New Roman"/>
                <w:color w:val="000000"/>
                <w:sz w:val="20"/>
                <w:szCs w:val="20"/>
                <w:lang w:eastAsia="de-DE"/>
              </w:rPr>
            </w:pPr>
            <w:r w:rsidRPr="001C37F3">
              <w:rPr>
                <w:rFonts w:ascii="Calibri" w:eastAsia="Times New Roman" w:hAnsi="Calibri" w:cs="Times New Roman"/>
                <w:color w:val="000000"/>
                <w:sz w:val="20"/>
                <w:szCs w:val="20"/>
                <w:lang w:eastAsia="de-DE"/>
              </w:rPr>
              <w:t xml:space="preserve">Zur Nachverfolgbarkeit, welche Daten abgefragt wurden, </w:t>
            </w:r>
            <w:r w:rsidRPr="006F2805">
              <w:rPr>
                <w:rFonts w:ascii="Calibri" w:eastAsia="Times New Roman" w:hAnsi="Calibri" w:cs="Times New Roman"/>
                <w:color w:val="000000"/>
                <w:sz w:val="20"/>
                <w:szCs w:val="20"/>
                <w:lang w:eastAsia="de-DE"/>
              </w:rPr>
              <w:t>erforderlich</w:t>
            </w:r>
          </w:p>
        </w:tc>
      </w:tr>
    </w:tbl>
    <w:p w:rsidR="00A16A99" w:rsidRDefault="00A16A99" w:rsidP="00A16A99">
      <w:bookmarkStart w:id="306" w:name="_Toc43415881"/>
    </w:p>
    <w:p w:rsidR="00A16A99" w:rsidRDefault="00A16A99" w:rsidP="00A16A99">
      <w:pPr>
        <w:rPr>
          <w:rFonts w:asciiTheme="majorHAnsi" w:eastAsiaTheme="majorEastAsia" w:hAnsiTheme="majorHAnsi" w:cstheme="majorBidi"/>
          <w:color w:val="4F81BD" w:themeColor="accent1"/>
          <w:sz w:val="26"/>
          <w:szCs w:val="26"/>
        </w:rPr>
      </w:pPr>
      <w:r>
        <w:br w:type="page"/>
      </w:r>
    </w:p>
    <w:p w:rsidR="003166A5" w:rsidRDefault="003166A5" w:rsidP="00917333">
      <w:pPr>
        <w:pStyle w:val="berschrift2"/>
        <w:numPr>
          <w:ilvl w:val="3"/>
          <w:numId w:val="3"/>
        </w:numPr>
      </w:pPr>
      <w:bookmarkStart w:id="307" w:name="_Toc50475419"/>
      <w:r>
        <w:t>Dokument</w:t>
      </w:r>
      <w:bookmarkEnd w:id="306"/>
      <w:bookmarkEnd w:id="307"/>
    </w:p>
    <w:tbl>
      <w:tblPr>
        <w:tblW w:w="14616" w:type="dxa"/>
        <w:tblInd w:w="55" w:type="dxa"/>
        <w:tblLayout w:type="fixed"/>
        <w:tblCellMar>
          <w:left w:w="70" w:type="dxa"/>
          <w:right w:w="70" w:type="dxa"/>
        </w:tblCellMar>
        <w:tblLook w:val="04A0" w:firstRow="1" w:lastRow="0" w:firstColumn="1" w:lastColumn="0" w:noHBand="0" w:noVBand="1"/>
      </w:tblPr>
      <w:tblGrid>
        <w:gridCol w:w="2850"/>
        <w:gridCol w:w="2835"/>
        <w:gridCol w:w="426"/>
        <w:gridCol w:w="1984"/>
        <w:gridCol w:w="1985"/>
        <w:gridCol w:w="4536"/>
      </w:tblGrid>
      <w:tr w:rsidR="0068410C" w:rsidRPr="00C33036" w:rsidTr="00A16A99">
        <w:trPr>
          <w:tblHeader/>
        </w:trPr>
        <w:tc>
          <w:tcPr>
            <w:tcW w:w="2850" w:type="dxa"/>
            <w:tcBorders>
              <w:bottom w:val="single" w:sz="12" w:space="0" w:color="auto"/>
              <w:right w:val="single" w:sz="8" w:space="0" w:color="000000"/>
            </w:tcBorders>
            <w:shd w:val="clear" w:color="auto" w:fill="auto"/>
            <w:vAlign w:val="center"/>
            <w:hideMark/>
          </w:tcPr>
          <w:p w:rsidR="0068410C" w:rsidRPr="00A60345" w:rsidRDefault="0068410C" w:rsidP="0068410C">
            <w:pPr>
              <w:spacing w:after="0"/>
              <w:jc w:val="center"/>
              <w:rPr>
                <w:rFonts w:eastAsia="Times New Roman" w:cs="Times New Roman"/>
                <w:b/>
                <w:bCs/>
                <w:color w:val="000000"/>
                <w:sz w:val="20"/>
                <w:szCs w:val="20"/>
                <w:lang w:val="en-US" w:eastAsia="de-DE"/>
              </w:rPr>
            </w:pPr>
          </w:p>
        </w:tc>
        <w:tc>
          <w:tcPr>
            <w:tcW w:w="2835" w:type="dxa"/>
            <w:tcBorders>
              <w:top w:val="single" w:sz="12" w:space="0" w:color="auto"/>
              <w:left w:val="nil"/>
              <w:bottom w:val="single" w:sz="12" w:space="0" w:color="auto"/>
              <w:right w:val="single" w:sz="8" w:space="0" w:color="000000"/>
            </w:tcBorders>
            <w:shd w:val="clear" w:color="auto" w:fill="BFBFBF" w:themeFill="background1" w:themeFillShade="BF"/>
            <w:vAlign w:val="center"/>
            <w:hideMark/>
          </w:tcPr>
          <w:p w:rsidR="0068410C" w:rsidRPr="00A60345" w:rsidRDefault="0068410C" w:rsidP="0068410C">
            <w:pPr>
              <w:spacing w:after="0"/>
              <w:jc w:val="center"/>
              <w:rPr>
                <w:rFonts w:eastAsia="Times New Roman" w:cs="Times New Roman"/>
                <w:b/>
                <w:bCs/>
                <w:color w:val="000000"/>
                <w:sz w:val="20"/>
                <w:szCs w:val="20"/>
                <w:lang w:val="en-US" w:eastAsia="de-DE"/>
              </w:rPr>
            </w:pPr>
            <w:r w:rsidRPr="00A60345">
              <w:rPr>
                <w:rFonts w:eastAsia="Times New Roman" w:cs="Times New Roman"/>
                <w:b/>
                <w:bCs/>
                <w:color w:val="000000"/>
                <w:sz w:val="20"/>
                <w:szCs w:val="20"/>
                <w:lang w:val="en-US" w:eastAsia="de-DE"/>
              </w:rPr>
              <w:t>Field Name</w:t>
            </w:r>
          </w:p>
        </w:tc>
        <w:tc>
          <w:tcPr>
            <w:tcW w:w="426" w:type="dxa"/>
            <w:tcBorders>
              <w:top w:val="single" w:sz="12" w:space="0" w:color="auto"/>
              <w:left w:val="nil"/>
              <w:bottom w:val="single" w:sz="12" w:space="0" w:color="auto"/>
              <w:right w:val="single" w:sz="8" w:space="0" w:color="000000"/>
            </w:tcBorders>
            <w:shd w:val="clear" w:color="auto" w:fill="BFBFBF" w:themeFill="background1" w:themeFillShade="BF"/>
            <w:vAlign w:val="center"/>
            <w:hideMark/>
          </w:tcPr>
          <w:p w:rsidR="0068410C" w:rsidRPr="00A60345" w:rsidRDefault="0068410C" w:rsidP="0068410C">
            <w:pPr>
              <w:spacing w:after="0"/>
              <w:jc w:val="center"/>
              <w:rPr>
                <w:rFonts w:eastAsia="Times New Roman" w:cs="Times New Roman"/>
                <w:b/>
                <w:bCs/>
                <w:color w:val="000000"/>
                <w:sz w:val="20"/>
                <w:szCs w:val="20"/>
                <w:lang w:val="en-US" w:eastAsia="de-DE"/>
              </w:rPr>
            </w:pPr>
            <w:r w:rsidRPr="00831E12">
              <w:rPr>
                <w:rFonts w:eastAsia="Times New Roman" w:cs="Times New Roman"/>
                <w:b/>
                <w:bCs/>
                <w:color w:val="000000"/>
                <w:sz w:val="20"/>
                <w:szCs w:val="20"/>
                <w:lang w:val="en-US" w:eastAsia="de-DE"/>
              </w:rPr>
              <w:t>Opt</w:t>
            </w:r>
          </w:p>
        </w:tc>
        <w:tc>
          <w:tcPr>
            <w:tcW w:w="1984" w:type="dxa"/>
            <w:tcBorders>
              <w:top w:val="single" w:sz="12" w:space="0" w:color="auto"/>
              <w:left w:val="nil"/>
              <w:bottom w:val="single" w:sz="12" w:space="0" w:color="auto"/>
              <w:right w:val="single" w:sz="8" w:space="0" w:color="000000"/>
            </w:tcBorders>
            <w:shd w:val="clear" w:color="auto" w:fill="BFBFBF" w:themeFill="background1" w:themeFillShade="BF"/>
            <w:vAlign w:val="center"/>
            <w:hideMark/>
          </w:tcPr>
          <w:p w:rsidR="0068410C" w:rsidRPr="00831E12" w:rsidRDefault="0068410C" w:rsidP="0068410C">
            <w:pPr>
              <w:spacing w:after="0"/>
              <w:jc w:val="center"/>
              <w:rPr>
                <w:rFonts w:eastAsia="Times New Roman" w:cs="Times New Roman"/>
                <w:b/>
                <w:bCs/>
                <w:color w:val="000000"/>
                <w:sz w:val="20"/>
                <w:szCs w:val="20"/>
                <w:lang w:val="en-US" w:eastAsia="de-DE"/>
              </w:rPr>
            </w:pPr>
            <w:r w:rsidRPr="00831E12">
              <w:rPr>
                <w:rFonts w:eastAsia="Times New Roman" w:cs="Times New Roman"/>
                <w:b/>
                <w:bCs/>
                <w:color w:val="000000"/>
                <w:sz w:val="20"/>
                <w:szCs w:val="20"/>
                <w:lang w:val="en-US" w:eastAsia="de-DE"/>
              </w:rPr>
              <w:t>Value Constraints</w:t>
            </w:r>
          </w:p>
        </w:tc>
        <w:tc>
          <w:tcPr>
            <w:tcW w:w="1985" w:type="dxa"/>
            <w:tcBorders>
              <w:top w:val="single" w:sz="12" w:space="0" w:color="auto"/>
              <w:left w:val="nil"/>
              <w:bottom w:val="single" w:sz="12" w:space="0" w:color="auto"/>
              <w:right w:val="single" w:sz="8" w:space="0" w:color="000000"/>
            </w:tcBorders>
            <w:shd w:val="clear" w:color="auto" w:fill="BFBFBF" w:themeFill="background1" w:themeFillShade="BF"/>
            <w:vAlign w:val="center"/>
            <w:hideMark/>
          </w:tcPr>
          <w:p w:rsidR="0068410C" w:rsidRPr="00C33036" w:rsidRDefault="0068410C" w:rsidP="0068410C">
            <w:pPr>
              <w:spacing w:after="0"/>
              <w:jc w:val="center"/>
              <w:rPr>
                <w:rFonts w:eastAsia="Times New Roman" w:cs="Times New Roman"/>
                <w:b/>
                <w:bCs/>
                <w:color w:val="000000"/>
                <w:sz w:val="20"/>
                <w:szCs w:val="20"/>
                <w:lang w:eastAsia="de-DE"/>
              </w:rPr>
            </w:pPr>
            <w:r w:rsidRPr="00C33036">
              <w:rPr>
                <w:rFonts w:eastAsia="Times New Roman" w:cs="Times New Roman"/>
                <w:b/>
                <w:bCs/>
                <w:color w:val="000000"/>
                <w:sz w:val="20"/>
                <w:szCs w:val="20"/>
                <w:lang w:eastAsia="de-DE"/>
              </w:rPr>
              <w:t>Zweck</w:t>
            </w:r>
          </w:p>
        </w:tc>
        <w:tc>
          <w:tcPr>
            <w:tcW w:w="4536" w:type="dxa"/>
            <w:tcBorders>
              <w:top w:val="single" w:sz="12" w:space="0" w:color="auto"/>
              <w:left w:val="nil"/>
              <w:bottom w:val="single" w:sz="12" w:space="0" w:color="auto"/>
              <w:right w:val="single" w:sz="12" w:space="0" w:color="auto"/>
            </w:tcBorders>
            <w:shd w:val="clear" w:color="auto" w:fill="BFBFBF" w:themeFill="background1" w:themeFillShade="BF"/>
            <w:vAlign w:val="center"/>
            <w:hideMark/>
          </w:tcPr>
          <w:p w:rsidR="0068410C" w:rsidRPr="00C33036" w:rsidRDefault="0068410C" w:rsidP="0068410C">
            <w:pPr>
              <w:spacing w:after="0"/>
              <w:jc w:val="center"/>
              <w:rPr>
                <w:rFonts w:eastAsia="Times New Roman" w:cs="Times New Roman"/>
                <w:b/>
                <w:bCs/>
                <w:color w:val="000000"/>
                <w:sz w:val="20"/>
                <w:szCs w:val="20"/>
                <w:lang w:eastAsia="de-DE"/>
              </w:rPr>
            </w:pPr>
            <w:r w:rsidRPr="00C33036">
              <w:rPr>
                <w:rFonts w:eastAsia="Times New Roman" w:cs="Times New Roman"/>
                <w:b/>
                <w:bCs/>
                <w:color w:val="000000"/>
                <w:sz w:val="20"/>
                <w:szCs w:val="20"/>
                <w:lang w:eastAsia="de-DE"/>
              </w:rPr>
              <w:t>Begründung Erforderlichkeit</w:t>
            </w:r>
          </w:p>
        </w:tc>
      </w:tr>
      <w:tr w:rsidR="00A16A99" w:rsidRPr="00C33036" w:rsidTr="00A16A99">
        <w:tc>
          <w:tcPr>
            <w:tcW w:w="2850"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rsidR="00A16A99" w:rsidRPr="00A60345" w:rsidRDefault="00A16A99" w:rsidP="001056A5">
            <w:pPr>
              <w:spacing w:after="0"/>
              <w:jc w:val="left"/>
              <w:rPr>
                <w:rFonts w:eastAsia="Times New Roman" w:cs="Times New Roman"/>
                <w:b/>
                <w:bCs/>
                <w:color w:val="000000"/>
                <w:sz w:val="20"/>
                <w:szCs w:val="20"/>
                <w:lang w:val="en-US" w:eastAsia="de-DE"/>
              </w:rPr>
            </w:pPr>
            <w:r w:rsidRPr="00A60345">
              <w:rPr>
                <w:rFonts w:eastAsia="Times New Roman" w:cs="Times New Roman"/>
                <w:b/>
                <w:bCs/>
                <w:color w:val="000000"/>
                <w:sz w:val="20"/>
                <w:szCs w:val="20"/>
                <w:lang w:val="en-US" w:eastAsia="de-DE"/>
              </w:rPr>
              <w:t>Data (</w:t>
            </w:r>
            <w:r w:rsidRPr="00831E12">
              <w:rPr>
                <w:rFonts w:eastAsia="Times New Roman" w:cs="Times New Roman"/>
                <w:b/>
                <w:bCs/>
                <w:color w:val="000000"/>
                <w:sz w:val="20"/>
                <w:szCs w:val="20"/>
                <w:lang w:val="en-US" w:eastAsia="de-DE"/>
              </w:rPr>
              <w:t>Document</w:t>
            </w:r>
            <w:r w:rsidRPr="00A60345">
              <w:rPr>
                <w:rFonts w:eastAsia="Times New Roman" w:cs="Times New Roman"/>
                <w:b/>
                <w:bCs/>
                <w:color w:val="000000"/>
                <w:sz w:val="20"/>
                <w:szCs w:val="20"/>
                <w:lang w:val="en-US" w:eastAsia="de-DE"/>
              </w:rPr>
              <w:t>)</w:t>
            </w:r>
          </w:p>
          <w:p w:rsidR="00A16A99" w:rsidRPr="00A60345" w:rsidRDefault="00A16A99" w:rsidP="001056A5">
            <w:pPr>
              <w:spacing w:after="0"/>
              <w:jc w:val="left"/>
              <w:rPr>
                <w:rFonts w:eastAsia="Times New Roman" w:cs="Times New Roman"/>
                <w:b/>
                <w:bCs/>
                <w:color w:val="000000"/>
                <w:sz w:val="20"/>
                <w:szCs w:val="20"/>
                <w:lang w:val="en-US" w:eastAsia="de-DE"/>
              </w:rPr>
            </w:pPr>
            <w:r w:rsidRPr="00831E12">
              <w:rPr>
                <w:rFonts w:eastAsia="Times New Roman" w:cs="Times New Roman"/>
                <w:b/>
                <w:bCs/>
                <w:color w:val="000000"/>
                <w:sz w:val="20"/>
                <w:szCs w:val="20"/>
                <w:lang w:val="en-US" w:eastAsia="de-DE"/>
              </w:rPr>
              <w:t>Released</w:t>
            </w:r>
          </w:p>
          <w:p w:rsidR="00A16A99" w:rsidRPr="00A60345" w:rsidRDefault="00A16A99" w:rsidP="001056A5">
            <w:pPr>
              <w:spacing w:after="0"/>
              <w:jc w:val="left"/>
              <w:rPr>
                <w:rFonts w:eastAsia="Times New Roman" w:cs="Times New Roman"/>
                <w:b/>
                <w:bCs/>
                <w:color w:val="000000"/>
                <w:sz w:val="20"/>
                <w:szCs w:val="20"/>
                <w:lang w:val="en-US" w:eastAsia="de-DE"/>
              </w:rPr>
            </w:pPr>
            <w:r w:rsidRPr="00A60345">
              <w:rPr>
                <w:rFonts w:eastAsia="Times New Roman" w:cs="Times New Roman"/>
                <w:b/>
                <w:bCs/>
                <w:color w:val="000000"/>
                <w:sz w:val="20"/>
                <w:szCs w:val="20"/>
                <w:lang w:val="en-US" w:eastAsia="de-DE"/>
              </w:rPr>
              <w:t>(</w:t>
            </w:r>
            <w:proofErr w:type="spellStart"/>
            <w:r w:rsidRPr="00831E12">
              <w:rPr>
                <w:rFonts w:eastAsia="Times New Roman" w:cs="Times New Roman"/>
                <w:b/>
                <w:bCs/>
                <w:color w:val="000000"/>
                <w:sz w:val="20"/>
                <w:szCs w:val="20"/>
                <w:lang w:val="en-US" w:eastAsia="de-DE"/>
              </w:rPr>
              <w:t>AuditMessage</w:t>
            </w:r>
            <w:proofErr w:type="spellEnd"/>
            <w:r w:rsidRPr="00A60345">
              <w:rPr>
                <w:rFonts w:eastAsia="Times New Roman" w:cs="Times New Roman"/>
                <w:b/>
                <w:bCs/>
                <w:color w:val="000000"/>
                <w:sz w:val="20"/>
                <w:szCs w:val="20"/>
                <w:lang w:val="en-US" w:eastAsia="de-DE"/>
              </w:rPr>
              <w:t xml:space="preserve">/ </w:t>
            </w:r>
            <w:proofErr w:type="spellStart"/>
            <w:r w:rsidRPr="00831E12">
              <w:rPr>
                <w:rFonts w:eastAsia="Times New Roman" w:cs="Times New Roman"/>
                <w:b/>
                <w:bCs/>
                <w:color w:val="000000"/>
                <w:sz w:val="20"/>
                <w:szCs w:val="20"/>
                <w:lang w:val="en-US" w:eastAsia="de-DE"/>
              </w:rPr>
              <w:t>ParticipantObjectIdentification</w:t>
            </w:r>
            <w:proofErr w:type="spellEnd"/>
            <w:r w:rsidRPr="00A60345">
              <w:rPr>
                <w:rFonts w:eastAsia="Times New Roman" w:cs="Times New Roman"/>
                <w:b/>
                <w:bCs/>
                <w:color w:val="000000"/>
                <w:sz w:val="20"/>
                <w:szCs w:val="20"/>
                <w:lang w:val="en-US" w:eastAsia="de-DE"/>
              </w:rPr>
              <w:t>)</w:t>
            </w:r>
          </w:p>
        </w:tc>
        <w:tc>
          <w:tcPr>
            <w:tcW w:w="2835" w:type="dxa"/>
            <w:tcBorders>
              <w:top w:val="single" w:sz="12" w:space="0" w:color="auto"/>
              <w:left w:val="single" w:sz="12" w:space="0" w:color="auto"/>
              <w:bottom w:val="single" w:sz="8" w:space="0" w:color="000000"/>
              <w:right w:val="single" w:sz="8" w:space="0" w:color="000000"/>
            </w:tcBorders>
            <w:shd w:val="clear" w:color="auto" w:fill="auto"/>
            <w:vAlign w:val="center"/>
            <w:hideMark/>
          </w:tcPr>
          <w:p w:rsidR="00A16A99" w:rsidRPr="00A60345" w:rsidRDefault="00A16A99" w:rsidP="001056A5">
            <w:pPr>
              <w:spacing w:after="0"/>
              <w:jc w:val="left"/>
              <w:rPr>
                <w:rFonts w:eastAsia="Times New Roman" w:cs="Times New Roman"/>
                <w:color w:val="000000"/>
                <w:sz w:val="20"/>
                <w:szCs w:val="20"/>
                <w:lang w:val="en-US" w:eastAsia="de-DE"/>
              </w:rPr>
            </w:pPr>
            <w:proofErr w:type="spellStart"/>
            <w:r w:rsidRPr="00831E12">
              <w:rPr>
                <w:rFonts w:eastAsia="Times New Roman" w:cs="Times New Roman"/>
                <w:color w:val="000000"/>
                <w:sz w:val="20"/>
                <w:szCs w:val="20"/>
                <w:lang w:val="en-US" w:eastAsia="de-DE"/>
              </w:rPr>
              <w:t>ParticipantObjectTypeCode</w:t>
            </w:r>
            <w:proofErr w:type="spellEnd"/>
          </w:p>
        </w:tc>
        <w:tc>
          <w:tcPr>
            <w:tcW w:w="426" w:type="dxa"/>
            <w:tcBorders>
              <w:top w:val="single" w:sz="12" w:space="0" w:color="auto"/>
              <w:left w:val="nil"/>
              <w:bottom w:val="single" w:sz="8" w:space="0" w:color="000000"/>
              <w:right w:val="single" w:sz="8" w:space="0" w:color="000000"/>
            </w:tcBorders>
            <w:shd w:val="clear" w:color="auto" w:fill="auto"/>
            <w:vAlign w:val="center"/>
            <w:hideMark/>
          </w:tcPr>
          <w:p w:rsidR="00A16A99" w:rsidRPr="00A60345" w:rsidRDefault="00A16A99" w:rsidP="001056A5">
            <w:pPr>
              <w:spacing w:after="0"/>
              <w:jc w:val="left"/>
              <w:rPr>
                <w:rFonts w:eastAsia="Times New Roman" w:cs="Times New Roman"/>
                <w:color w:val="000000"/>
                <w:sz w:val="20"/>
                <w:szCs w:val="20"/>
                <w:lang w:val="en-US" w:eastAsia="de-DE"/>
              </w:rPr>
            </w:pPr>
            <w:r w:rsidRPr="00A60345">
              <w:rPr>
                <w:rFonts w:eastAsia="Times New Roman" w:cs="Times New Roman"/>
                <w:color w:val="000000"/>
                <w:sz w:val="20"/>
                <w:szCs w:val="20"/>
                <w:lang w:val="en-US" w:eastAsia="de-DE"/>
              </w:rPr>
              <w:t>M</w:t>
            </w:r>
          </w:p>
        </w:tc>
        <w:tc>
          <w:tcPr>
            <w:tcW w:w="1984" w:type="dxa"/>
            <w:tcBorders>
              <w:top w:val="single" w:sz="12" w:space="0" w:color="auto"/>
              <w:left w:val="nil"/>
              <w:bottom w:val="single" w:sz="8" w:space="0" w:color="000000"/>
              <w:right w:val="single" w:sz="8" w:space="0" w:color="000000"/>
            </w:tcBorders>
            <w:shd w:val="clear" w:color="auto" w:fill="auto"/>
            <w:vAlign w:val="center"/>
            <w:hideMark/>
          </w:tcPr>
          <w:p w:rsidR="00A16A99" w:rsidRPr="00A60345" w:rsidRDefault="00A16A99" w:rsidP="001056A5">
            <w:pPr>
              <w:spacing w:after="0"/>
              <w:jc w:val="left"/>
              <w:rPr>
                <w:rFonts w:eastAsia="Times New Roman" w:cs="Times New Roman"/>
                <w:color w:val="000000"/>
                <w:sz w:val="20"/>
                <w:szCs w:val="20"/>
                <w:lang w:val="en-US" w:eastAsia="de-DE"/>
              </w:rPr>
            </w:pPr>
            <w:r w:rsidRPr="00A60345">
              <w:rPr>
                <w:rFonts w:eastAsia="Times New Roman" w:cs="Times New Roman"/>
                <w:color w:val="000000"/>
                <w:sz w:val="20"/>
                <w:szCs w:val="20"/>
                <w:lang w:val="en-US" w:eastAsia="de-DE"/>
              </w:rPr>
              <w:t>“2” (System)</w:t>
            </w:r>
          </w:p>
        </w:tc>
        <w:tc>
          <w:tcPr>
            <w:tcW w:w="1985" w:type="dxa"/>
            <w:tcBorders>
              <w:top w:val="single" w:sz="12" w:space="0" w:color="auto"/>
              <w:left w:val="nil"/>
              <w:bottom w:val="single" w:sz="8" w:space="0" w:color="000000"/>
              <w:right w:val="single" w:sz="8" w:space="0" w:color="000000"/>
            </w:tcBorders>
            <w:shd w:val="clear" w:color="auto" w:fill="auto"/>
            <w:vAlign w:val="center"/>
          </w:tcPr>
          <w:p w:rsidR="00A16A99" w:rsidRPr="001056A5" w:rsidRDefault="00A16A99" w:rsidP="001056A5">
            <w:pPr>
              <w:spacing w:after="0"/>
              <w:jc w:val="left"/>
              <w:rPr>
                <w:rFonts w:eastAsia="Times New Roman" w:cs="Times New Roman"/>
                <w:color w:val="000000"/>
                <w:sz w:val="20"/>
                <w:szCs w:val="20"/>
                <w:lang w:eastAsia="de-DE"/>
              </w:rPr>
            </w:pPr>
            <w:r w:rsidRPr="001C37F3">
              <w:rPr>
                <w:rFonts w:ascii="Calibri" w:eastAsia="Times New Roman" w:hAnsi="Calibri" w:cs="Times New Roman"/>
                <w:color w:val="000000"/>
                <w:sz w:val="20"/>
                <w:szCs w:val="20"/>
                <w:lang w:eastAsia="de-DE"/>
              </w:rPr>
              <w:t>- Auskunft</w:t>
            </w:r>
            <w:r w:rsidRPr="001C37F3">
              <w:rPr>
                <w:rFonts w:ascii="Calibri" w:eastAsia="Times New Roman" w:hAnsi="Calibri" w:cs="Times New Roman"/>
                <w:color w:val="000000"/>
                <w:sz w:val="20"/>
                <w:szCs w:val="20"/>
                <w:lang w:eastAsia="de-DE"/>
              </w:rPr>
              <w:br/>
              <w:t>- Nachverfolgbarkeit</w:t>
            </w:r>
            <w:r w:rsidRPr="001C37F3">
              <w:rPr>
                <w:rFonts w:ascii="Calibri" w:eastAsia="Times New Roman" w:hAnsi="Calibri" w:cs="Times New Roman"/>
                <w:color w:val="000000"/>
                <w:sz w:val="20"/>
                <w:szCs w:val="20"/>
                <w:lang w:eastAsia="de-DE"/>
              </w:rPr>
              <w:br/>
              <w:t>- Sicherheit</w:t>
            </w:r>
            <w:r w:rsidRPr="001C37F3">
              <w:rPr>
                <w:rFonts w:ascii="Calibri" w:eastAsia="Times New Roman" w:hAnsi="Calibri" w:cs="Times New Roman"/>
                <w:color w:val="000000"/>
                <w:sz w:val="20"/>
                <w:szCs w:val="20"/>
                <w:lang w:eastAsia="de-DE"/>
              </w:rPr>
              <w:br/>
              <w:t>- Verfügbarkeit</w:t>
            </w:r>
          </w:p>
        </w:tc>
        <w:tc>
          <w:tcPr>
            <w:tcW w:w="4536" w:type="dxa"/>
            <w:tcBorders>
              <w:top w:val="single" w:sz="12" w:space="0" w:color="auto"/>
              <w:left w:val="nil"/>
              <w:bottom w:val="single" w:sz="8" w:space="0" w:color="000000"/>
              <w:right w:val="single" w:sz="12" w:space="0" w:color="auto"/>
            </w:tcBorders>
            <w:shd w:val="clear" w:color="auto" w:fill="auto"/>
          </w:tcPr>
          <w:p w:rsidR="00A16A99" w:rsidRPr="001056A5" w:rsidRDefault="00A16A99" w:rsidP="001056A5">
            <w:pPr>
              <w:spacing w:after="0"/>
              <w:jc w:val="left"/>
              <w:rPr>
                <w:rFonts w:eastAsia="Times New Roman" w:cs="Times New Roman"/>
                <w:color w:val="000000"/>
                <w:sz w:val="20"/>
                <w:szCs w:val="20"/>
                <w:lang w:eastAsia="de-DE"/>
              </w:rPr>
            </w:pPr>
            <w:r w:rsidRPr="001C37F3">
              <w:rPr>
                <w:rFonts w:ascii="Calibri" w:eastAsia="Times New Roman" w:hAnsi="Calibri" w:cs="Times New Roman"/>
                <w:color w:val="000000"/>
                <w:sz w:val="20"/>
                <w:szCs w:val="20"/>
                <w:lang w:eastAsia="de-DE"/>
              </w:rPr>
              <w:t xml:space="preserve">Zur Erkennung, ob es sich bei den Daten um personenbezogene Daten </w:t>
            </w:r>
            <w:r w:rsidRPr="006F2805">
              <w:rPr>
                <w:rFonts w:ascii="Calibri" w:eastAsia="Times New Roman" w:hAnsi="Calibri" w:cs="Times New Roman"/>
                <w:color w:val="000000"/>
                <w:sz w:val="20"/>
                <w:szCs w:val="20"/>
                <w:lang w:eastAsia="de-DE"/>
              </w:rPr>
              <w:t>handelt</w:t>
            </w:r>
          </w:p>
        </w:tc>
      </w:tr>
      <w:tr w:rsidR="00A16A99" w:rsidRPr="00C33036" w:rsidTr="00A16A99">
        <w:tc>
          <w:tcPr>
            <w:tcW w:w="2850" w:type="dxa"/>
            <w:vMerge/>
            <w:tcBorders>
              <w:top w:val="single" w:sz="8" w:space="0" w:color="000000"/>
              <w:left w:val="single" w:sz="12" w:space="0" w:color="auto"/>
              <w:bottom w:val="single" w:sz="12" w:space="0" w:color="auto"/>
              <w:right w:val="single" w:sz="12" w:space="0" w:color="auto"/>
            </w:tcBorders>
            <w:vAlign w:val="center"/>
            <w:hideMark/>
          </w:tcPr>
          <w:p w:rsidR="00A16A99" w:rsidRPr="00A60345" w:rsidRDefault="00A16A99" w:rsidP="001056A5">
            <w:pPr>
              <w:spacing w:after="0"/>
              <w:jc w:val="left"/>
              <w:rPr>
                <w:rFonts w:eastAsia="Times New Roman" w:cs="Times New Roman"/>
                <w:b/>
                <w:bCs/>
                <w:color w:val="000000"/>
                <w:sz w:val="20"/>
                <w:szCs w:val="20"/>
                <w:lang w:val="en-US" w:eastAsia="de-DE"/>
              </w:rPr>
            </w:pPr>
          </w:p>
        </w:tc>
        <w:tc>
          <w:tcPr>
            <w:tcW w:w="2835" w:type="dxa"/>
            <w:tcBorders>
              <w:top w:val="single" w:sz="8" w:space="0" w:color="000000"/>
              <w:left w:val="single" w:sz="12" w:space="0" w:color="auto"/>
              <w:bottom w:val="single" w:sz="8" w:space="0" w:color="000000"/>
              <w:right w:val="single" w:sz="8" w:space="0" w:color="000000"/>
            </w:tcBorders>
            <w:shd w:val="clear" w:color="auto" w:fill="auto"/>
            <w:vAlign w:val="center"/>
            <w:hideMark/>
          </w:tcPr>
          <w:p w:rsidR="00A16A99" w:rsidRPr="00A60345" w:rsidRDefault="00A16A99" w:rsidP="001056A5">
            <w:pPr>
              <w:spacing w:after="0"/>
              <w:jc w:val="left"/>
              <w:rPr>
                <w:rFonts w:eastAsia="Times New Roman" w:cs="Times New Roman"/>
                <w:color w:val="000000"/>
                <w:sz w:val="20"/>
                <w:szCs w:val="20"/>
                <w:lang w:val="en-US" w:eastAsia="de-DE"/>
              </w:rPr>
            </w:pPr>
            <w:proofErr w:type="spellStart"/>
            <w:r w:rsidRPr="00831E12">
              <w:rPr>
                <w:rFonts w:eastAsia="Times New Roman" w:cs="Times New Roman"/>
                <w:color w:val="000000"/>
                <w:sz w:val="20"/>
                <w:szCs w:val="20"/>
                <w:lang w:val="en-US" w:eastAsia="de-DE"/>
              </w:rPr>
              <w:t>ParticipantObjectTypeCodeRole</w:t>
            </w:r>
            <w:proofErr w:type="spellEnd"/>
          </w:p>
        </w:tc>
        <w:tc>
          <w:tcPr>
            <w:tcW w:w="426" w:type="dxa"/>
            <w:tcBorders>
              <w:top w:val="single" w:sz="8" w:space="0" w:color="000000"/>
              <w:left w:val="nil"/>
              <w:bottom w:val="single" w:sz="8" w:space="0" w:color="000000"/>
              <w:right w:val="single" w:sz="8" w:space="0" w:color="000000"/>
            </w:tcBorders>
            <w:shd w:val="clear" w:color="auto" w:fill="auto"/>
            <w:vAlign w:val="center"/>
            <w:hideMark/>
          </w:tcPr>
          <w:p w:rsidR="00A16A99" w:rsidRPr="00A60345" w:rsidRDefault="00A16A99" w:rsidP="001056A5">
            <w:pPr>
              <w:spacing w:after="0"/>
              <w:jc w:val="left"/>
              <w:rPr>
                <w:rFonts w:eastAsia="Times New Roman" w:cs="Times New Roman"/>
                <w:color w:val="000000"/>
                <w:sz w:val="20"/>
                <w:szCs w:val="20"/>
                <w:lang w:val="en-US" w:eastAsia="de-DE"/>
              </w:rPr>
            </w:pPr>
            <w:r w:rsidRPr="00A60345">
              <w:rPr>
                <w:rFonts w:eastAsia="Times New Roman" w:cs="Times New Roman"/>
                <w:color w:val="000000"/>
                <w:sz w:val="20"/>
                <w:szCs w:val="20"/>
                <w:lang w:val="en-US" w:eastAsia="de-DE"/>
              </w:rPr>
              <w:t>M</w:t>
            </w:r>
          </w:p>
        </w:tc>
        <w:tc>
          <w:tcPr>
            <w:tcW w:w="1984" w:type="dxa"/>
            <w:tcBorders>
              <w:top w:val="single" w:sz="8" w:space="0" w:color="000000"/>
              <w:left w:val="nil"/>
              <w:bottom w:val="single" w:sz="8" w:space="0" w:color="000000"/>
              <w:right w:val="single" w:sz="8" w:space="0" w:color="000000"/>
            </w:tcBorders>
            <w:shd w:val="clear" w:color="auto" w:fill="auto"/>
            <w:vAlign w:val="center"/>
            <w:hideMark/>
          </w:tcPr>
          <w:p w:rsidR="00A16A99" w:rsidRPr="00A60345" w:rsidRDefault="00A16A99" w:rsidP="001056A5">
            <w:pPr>
              <w:spacing w:after="0"/>
              <w:jc w:val="left"/>
              <w:rPr>
                <w:rFonts w:eastAsia="Times New Roman" w:cs="Times New Roman"/>
                <w:color w:val="000000"/>
                <w:sz w:val="20"/>
                <w:szCs w:val="20"/>
                <w:lang w:val="en-US" w:eastAsia="de-DE"/>
              </w:rPr>
            </w:pPr>
            <w:r w:rsidRPr="00A60345">
              <w:rPr>
                <w:rFonts w:eastAsia="Times New Roman" w:cs="Times New Roman"/>
                <w:color w:val="000000"/>
                <w:sz w:val="20"/>
                <w:szCs w:val="20"/>
                <w:lang w:val="en-US" w:eastAsia="de-DE"/>
              </w:rPr>
              <w:t>“3” (</w:t>
            </w:r>
            <w:r w:rsidRPr="00831E12">
              <w:rPr>
                <w:rFonts w:eastAsia="Times New Roman" w:cs="Times New Roman"/>
                <w:color w:val="000000"/>
                <w:sz w:val="20"/>
                <w:szCs w:val="20"/>
                <w:lang w:val="en-US" w:eastAsia="de-DE"/>
              </w:rPr>
              <w:t>report</w:t>
            </w:r>
            <w:r w:rsidRPr="00A60345">
              <w:rPr>
                <w:rFonts w:eastAsia="Times New Roman" w:cs="Times New Roman"/>
                <w:color w:val="000000"/>
                <w:sz w:val="20"/>
                <w:szCs w:val="20"/>
                <w:lang w:val="en-US" w:eastAsia="de-DE"/>
              </w:rPr>
              <w:t>)</w:t>
            </w:r>
          </w:p>
        </w:tc>
        <w:tc>
          <w:tcPr>
            <w:tcW w:w="1985" w:type="dxa"/>
            <w:tcBorders>
              <w:top w:val="single" w:sz="8" w:space="0" w:color="000000"/>
              <w:left w:val="nil"/>
              <w:bottom w:val="single" w:sz="8" w:space="0" w:color="000000"/>
              <w:right w:val="single" w:sz="8" w:space="0" w:color="000000"/>
            </w:tcBorders>
            <w:shd w:val="clear" w:color="auto" w:fill="auto"/>
            <w:vAlign w:val="center"/>
          </w:tcPr>
          <w:p w:rsidR="00A16A99" w:rsidRPr="001056A5" w:rsidRDefault="00A16A99" w:rsidP="001056A5">
            <w:pPr>
              <w:spacing w:after="0"/>
              <w:jc w:val="left"/>
              <w:rPr>
                <w:rFonts w:eastAsia="Times New Roman" w:cs="Times New Roman"/>
                <w:color w:val="000000"/>
                <w:sz w:val="20"/>
                <w:szCs w:val="20"/>
                <w:lang w:eastAsia="de-DE"/>
              </w:rPr>
            </w:pPr>
            <w:r w:rsidRPr="001C37F3">
              <w:rPr>
                <w:rFonts w:ascii="Calibri" w:eastAsia="Times New Roman" w:hAnsi="Calibri" w:cs="Times New Roman"/>
                <w:color w:val="000000"/>
                <w:sz w:val="20"/>
                <w:szCs w:val="20"/>
                <w:lang w:eastAsia="de-DE"/>
              </w:rPr>
              <w:t>- Auskunft</w:t>
            </w:r>
            <w:r w:rsidRPr="001C37F3">
              <w:rPr>
                <w:rFonts w:ascii="Calibri" w:eastAsia="Times New Roman" w:hAnsi="Calibri" w:cs="Times New Roman"/>
                <w:color w:val="000000"/>
                <w:sz w:val="20"/>
                <w:szCs w:val="20"/>
                <w:lang w:eastAsia="de-DE"/>
              </w:rPr>
              <w:br/>
              <w:t>- Nachverfolgbarkeit</w:t>
            </w:r>
            <w:r w:rsidRPr="001C37F3">
              <w:rPr>
                <w:rFonts w:ascii="Calibri" w:eastAsia="Times New Roman" w:hAnsi="Calibri" w:cs="Times New Roman"/>
                <w:color w:val="000000"/>
                <w:sz w:val="20"/>
                <w:szCs w:val="20"/>
                <w:lang w:eastAsia="de-DE"/>
              </w:rPr>
              <w:br/>
              <w:t>- Sicherheit</w:t>
            </w:r>
            <w:r w:rsidRPr="001C37F3">
              <w:rPr>
                <w:rFonts w:ascii="Calibri" w:eastAsia="Times New Roman" w:hAnsi="Calibri" w:cs="Times New Roman"/>
                <w:color w:val="000000"/>
                <w:sz w:val="20"/>
                <w:szCs w:val="20"/>
                <w:lang w:eastAsia="de-DE"/>
              </w:rPr>
              <w:br/>
              <w:t>- Verfügbarkeit</w:t>
            </w:r>
          </w:p>
        </w:tc>
        <w:tc>
          <w:tcPr>
            <w:tcW w:w="4536" w:type="dxa"/>
            <w:tcBorders>
              <w:top w:val="single" w:sz="8" w:space="0" w:color="000000"/>
              <w:left w:val="nil"/>
              <w:bottom w:val="single" w:sz="8" w:space="0" w:color="000000"/>
              <w:right w:val="single" w:sz="12" w:space="0" w:color="auto"/>
            </w:tcBorders>
            <w:shd w:val="clear" w:color="auto" w:fill="auto"/>
          </w:tcPr>
          <w:p w:rsidR="00A16A99" w:rsidRPr="001056A5" w:rsidRDefault="00A16A99" w:rsidP="001056A5">
            <w:pPr>
              <w:spacing w:after="0"/>
              <w:jc w:val="left"/>
              <w:rPr>
                <w:rFonts w:eastAsia="Times New Roman" w:cs="Times New Roman"/>
                <w:color w:val="000000"/>
                <w:sz w:val="20"/>
                <w:szCs w:val="20"/>
                <w:lang w:eastAsia="de-DE"/>
              </w:rPr>
            </w:pPr>
            <w:r w:rsidRPr="001C37F3">
              <w:rPr>
                <w:rFonts w:ascii="Calibri" w:eastAsia="Times New Roman" w:hAnsi="Calibri" w:cs="Times New Roman"/>
                <w:color w:val="000000"/>
                <w:sz w:val="20"/>
                <w:szCs w:val="20"/>
                <w:lang w:eastAsia="de-DE"/>
              </w:rPr>
              <w:t xml:space="preserve">Zur Nachverfolgbarkeit, ob es sich bei den Daten um personenbezogene Daten handelt, </w:t>
            </w:r>
            <w:r w:rsidRPr="006F2805">
              <w:rPr>
                <w:rFonts w:ascii="Calibri" w:eastAsia="Times New Roman" w:hAnsi="Calibri" w:cs="Times New Roman"/>
                <w:color w:val="000000"/>
                <w:sz w:val="20"/>
                <w:szCs w:val="20"/>
                <w:lang w:eastAsia="de-DE"/>
              </w:rPr>
              <w:t>erforderlich</w:t>
            </w:r>
          </w:p>
        </w:tc>
      </w:tr>
      <w:tr w:rsidR="00A16A99" w:rsidRPr="00C33036" w:rsidTr="00A16A99">
        <w:tc>
          <w:tcPr>
            <w:tcW w:w="2850" w:type="dxa"/>
            <w:vMerge/>
            <w:tcBorders>
              <w:top w:val="single" w:sz="8" w:space="0" w:color="000000"/>
              <w:left w:val="single" w:sz="12" w:space="0" w:color="auto"/>
              <w:bottom w:val="single" w:sz="12" w:space="0" w:color="auto"/>
              <w:right w:val="single" w:sz="12" w:space="0" w:color="auto"/>
            </w:tcBorders>
            <w:vAlign w:val="center"/>
            <w:hideMark/>
          </w:tcPr>
          <w:p w:rsidR="00A16A99" w:rsidRPr="00A60345" w:rsidRDefault="00A16A99" w:rsidP="001056A5">
            <w:pPr>
              <w:spacing w:after="0"/>
              <w:jc w:val="left"/>
              <w:rPr>
                <w:rFonts w:eastAsia="Times New Roman" w:cs="Times New Roman"/>
                <w:b/>
                <w:bCs/>
                <w:color w:val="000000"/>
                <w:sz w:val="20"/>
                <w:szCs w:val="20"/>
                <w:lang w:val="en-US" w:eastAsia="de-DE"/>
              </w:rPr>
            </w:pPr>
          </w:p>
        </w:tc>
        <w:tc>
          <w:tcPr>
            <w:tcW w:w="2835" w:type="dxa"/>
            <w:tcBorders>
              <w:top w:val="single" w:sz="8" w:space="0" w:color="000000"/>
              <w:left w:val="single" w:sz="12" w:space="0" w:color="auto"/>
              <w:bottom w:val="single" w:sz="8" w:space="0" w:color="000000"/>
              <w:right w:val="single" w:sz="8" w:space="0" w:color="000000"/>
            </w:tcBorders>
            <w:shd w:val="clear" w:color="auto" w:fill="auto"/>
            <w:vAlign w:val="center"/>
            <w:hideMark/>
          </w:tcPr>
          <w:p w:rsidR="00A16A99" w:rsidRPr="00A60345" w:rsidRDefault="00A16A99" w:rsidP="001056A5">
            <w:pPr>
              <w:spacing w:after="0"/>
              <w:jc w:val="left"/>
              <w:rPr>
                <w:rFonts w:eastAsia="Times New Roman" w:cs="Times New Roman"/>
                <w:color w:val="000000"/>
                <w:sz w:val="20"/>
                <w:szCs w:val="20"/>
                <w:lang w:val="en-US" w:eastAsia="de-DE"/>
              </w:rPr>
            </w:pPr>
            <w:proofErr w:type="spellStart"/>
            <w:r w:rsidRPr="00831E12">
              <w:rPr>
                <w:rFonts w:eastAsia="Times New Roman" w:cs="Times New Roman"/>
                <w:color w:val="000000"/>
                <w:sz w:val="20"/>
                <w:szCs w:val="20"/>
                <w:lang w:val="en-US" w:eastAsia="de-DE"/>
              </w:rPr>
              <w:t>ParticipantObjectDataLifeCycle</w:t>
            </w:r>
            <w:proofErr w:type="spellEnd"/>
          </w:p>
        </w:tc>
        <w:tc>
          <w:tcPr>
            <w:tcW w:w="426" w:type="dxa"/>
            <w:tcBorders>
              <w:top w:val="single" w:sz="8" w:space="0" w:color="000000"/>
              <w:left w:val="nil"/>
              <w:bottom w:val="single" w:sz="8" w:space="0" w:color="000000"/>
              <w:right w:val="single" w:sz="8" w:space="0" w:color="000000"/>
            </w:tcBorders>
            <w:shd w:val="clear" w:color="auto" w:fill="auto"/>
            <w:vAlign w:val="center"/>
            <w:hideMark/>
          </w:tcPr>
          <w:p w:rsidR="00A16A99" w:rsidRPr="00A60345" w:rsidRDefault="00A16A99" w:rsidP="001056A5">
            <w:pPr>
              <w:spacing w:after="0"/>
              <w:jc w:val="left"/>
              <w:rPr>
                <w:rFonts w:eastAsia="Times New Roman" w:cs="Times New Roman"/>
                <w:color w:val="000000"/>
                <w:sz w:val="20"/>
                <w:szCs w:val="20"/>
                <w:lang w:val="en-US" w:eastAsia="de-DE"/>
              </w:rPr>
            </w:pPr>
            <w:r w:rsidRPr="00A60345">
              <w:rPr>
                <w:rFonts w:eastAsia="Times New Roman" w:cs="Times New Roman"/>
                <w:color w:val="000000"/>
                <w:sz w:val="20"/>
                <w:szCs w:val="20"/>
                <w:lang w:val="en-US" w:eastAsia="de-DE"/>
              </w:rPr>
              <w:t>M</w:t>
            </w:r>
          </w:p>
        </w:tc>
        <w:tc>
          <w:tcPr>
            <w:tcW w:w="1984" w:type="dxa"/>
            <w:tcBorders>
              <w:top w:val="single" w:sz="8" w:space="0" w:color="000000"/>
              <w:left w:val="nil"/>
              <w:bottom w:val="single" w:sz="8" w:space="0" w:color="000000"/>
              <w:right w:val="single" w:sz="8" w:space="0" w:color="000000"/>
            </w:tcBorders>
            <w:shd w:val="clear" w:color="auto" w:fill="auto"/>
            <w:vAlign w:val="center"/>
            <w:hideMark/>
          </w:tcPr>
          <w:p w:rsidR="00A16A99" w:rsidRPr="00831E12" w:rsidRDefault="00A16A99" w:rsidP="001056A5">
            <w:pPr>
              <w:spacing w:after="0"/>
              <w:jc w:val="left"/>
              <w:rPr>
                <w:rFonts w:eastAsia="Times New Roman" w:cs="Times New Roman"/>
                <w:color w:val="000000"/>
                <w:sz w:val="20"/>
                <w:szCs w:val="20"/>
                <w:lang w:val="en-US" w:eastAsia="de-DE"/>
              </w:rPr>
            </w:pPr>
            <w:r w:rsidRPr="00831E12">
              <w:rPr>
                <w:rFonts w:eastAsia="Times New Roman" w:cs="Times New Roman"/>
                <w:color w:val="000000"/>
                <w:sz w:val="20"/>
                <w:szCs w:val="20"/>
                <w:lang w:val="en-US" w:eastAsia="de-DE"/>
              </w:rPr>
              <w:t>Shall be: 11 = disclosure</w:t>
            </w:r>
          </w:p>
        </w:tc>
        <w:tc>
          <w:tcPr>
            <w:tcW w:w="1985" w:type="dxa"/>
            <w:tcBorders>
              <w:top w:val="single" w:sz="8" w:space="0" w:color="000000"/>
              <w:left w:val="nil"/>
              <w:bottom w:val="single" w:sz="8" w:space="0" w:color="000000"/>
              <w:right w:val="single" w:sz="8" w:space="0" w:color="000000"/>
            </w:tcBorders>
            <w:shd w:val="clear" w:color="auto" w:fill="auto"/>
            <w:vAlign w:val="center"/>
          </w:tcPr>
          <w:p w:rsidR="00A16A99" w:rsidRPr="001056A5" w:rsidRDefault="00A16A99" w:rsidP="001056A5">
            <w:pPr>
              <w:spacing w:after="0"/>
              <w:jc w:val="left"/>
              <w:rPr>
                <w:rFonts w:eastAsia="Times New Roman" w:cs="Times New Roman"/>
                <w:color w:val="000000"/>
                <w:sz w:val="20"/>
                <w:szCs w:val="20"/>
                <w:lang w:eastAsia="de-DE"/>
              </w:rPr>
            </w:pPr>
            <w:r w:rsidRPr="001C37F3">
              <w:rPr>
                <w:rFonts w:ascii="Calibri" w:eastAsia="Times New Roman" w:hAnsi="Calibri" w:cs="Times New Roman"/>
                <w:color w:val="000000"/>
                <w:sz w:val="20"/>
                <w:szCs w:val="20"/>
                <w:lang w:eastAsia="de-DE"/>
              </w:rPr>
              <w:t>- Auskunft</w:t>
            </w:r>
            <w:r w:rsidRPr="001C37F3">
              <w:rPr>
                <w:rFonts w:ascii="Calibri" w:eastAsia="Times New Roman" w:hAnsi="Calibri" w:cs="Times New Roman"/>
                <w:color w:val="000000"/>
                <w:sz w:val="20"/>
                <w:szCs w:val="20"/>
                <w:lang w:eastAsia="de-DE"/>
              </w:rPr>
              <w:br/>
              <w:t>- Nachverfolgbarkeit</w:t>
            </w:r>
            <w:r w:rsidRPr="001C37F3">
              <w:rPr>
                <w:rFonts w:ascii="Calibri" w:eastAsia="Times New Roman" w:hAnsi="Calibri" w:cs="Times New Roman"/>
                <w:color w:val="000000"/>
                <w:sz w:val="20"/>
                <w:szCs w:val="20"/>
                <w:lang w:eastAsia="de-DE"/>
              </w:rPr>
              <w:br/>
              <w:t>- Sicherheit</w:t>
            </w:r>
            <w:r w:rsidRPr="001C37F3">
              <w:rPr>
                <w:rFonts w:ascii="Calibri" w:eastAsia="Times New Roman" w:hAnsi="Calibri" w:cs="Times New Roman"/>
                <w:color w:val="000000"/>
                <w:sz w:val="20"/>
                <w:szCs w:val="20"/>
                <w:lang w:eastAsia="de-DE"/>
              </w:rPr>
              <w:br/>
              <w:t>- Verfügbarkeit</w:t>
            </w:r>
          </w:p>
        </w:tc>
        <w:tc>
          <w:tcPr>
            <w:tcW w:w="4536" w:type="dxa"/>
            <w:tcBorders>
              <w:top w:val="single" w:sz="8" w:space="0" w:color="000000"/>
              <w:left w:val="nil"/>
              <w:bottom w:val="single" w:sz="8" w:space="0" w:color="000000"/>
              <w:right w:val="single" w:sz="12" w:space="0" w:color="auto"/>
            </w:tcBorders>
            <w:shd w:val="clear" w:color="auto" w:fill="auto"/>
            <w:vAlign w:val="center"/>
          </w:tcPr>
          <w:p w:rsidR="00A16A99" w:rsidRPr="001056A5" w:rsidRDefault="00A16A99" w:rsidP="001056A5">
            <w:pPr>
              <w:spacing w:after="0"/>
              <w:jc w:val="left"/>
              <w:rPr>
                <w:rFonts w:eastAsia="Times New Roman" w:cs="Times New Roman"/>
                <w:color w:val="000000"/>
                <w:sz w:val="20"/>
                <w:szCs w:val="20"/>
                <w:lang w:eastAsia="de-DE"/>
              </w:rPr>
            </w:pPr>
            <w:r w:rsidRPr="001C37F3">
              <w:rPr>
                <w:rFonts w:ascii="Calibri" w:eastAsia="Times New Roman" w:hAnsi="Calibri" w:cs="Times New Roman"/>
                <w:color w:val="000000"/>
                <w:sz w:val="20"/>
                <w:szCs w:val="20"/>
                <w:lang w:eastAsia="de-DE"/>
              </w:rPr>
              <w:t>Zur Nachverfolgbarkeit, wie Daten verarbeitet wurden, erforderlich</w:t>
            </w:r>
            <w:r w:rsidRPr="001C37F3">
              <w:rPr>
                <w:rFonts w:ascii="Calibri" w:eastAsia="Times New Roman" w:hAnsi="Calibri" w:cs="Times New Roman"/>
                <w:color w:val="000000"/>
                <w:sz w:val="20"/>
                <w:szCs w:val="20"/>
                <w:lang w:eastAsia="de-DE"/>
              </w:rPr>
              <w:br/>
              <w:t>(Import, Export von Daten, Archivierung usw.)</w:t>
            </w:r>
          </w:p>
        </w:tc>
      </w:tr>
      <w:tr w:rsidR="00A16A99" w:rsidRPr="00C33036" w:rsidTr="00A16A99">
        <w:tc>
          <w:tcPr>
            <w:tcW w:w="2850" w:type="dxa"/>
            <w:vMerge/>
            <w:tcBorders>
              <w:top w:val="single" w:sz="8" w:space="0" w:color="000000"/>
              <w:left w:val="single" w:sz="12" w:space="0" w:color="auto"/>
              <w:bottom w:val="single" w:sz="12" w:space="0" w:color="auto"/>
              <w:right w:val="single" w:sz="12" w:space="0" w:color="auto"/>
            </w:tcBorders>
            <w:vAlign w:val="center"/>
            <w:hideMark/>
          </w:tcPr>
          <w:p w:rsidR="00A16A99" w:rsidRPr="00A60345" w:rsidRDefault="00A16A99" w:rsidP="001056A5">
            <w:pPr>
              <w:spacing w:after="0"/>
              <w:jc w:val="left"/>
              <w:rPr>
                <w:rFonts w:eastAsia="Times New Roman" w:cs="Times New Roman"/>
                <w:b/>
                <w:bCs/>
                <w:color w:val="000000"/>
                <w:sz w:val="20"/>
                <w:szCs w:val="20"/>
                <w:lang w:val="en-US" w:eastAsia="de-DE"/>
              </w:rPr>
            </w:pPr>
          </w:p>
        </w:tc>
        <w:tc>
          <w:tcPr>
            <w:tcW w:w="2835" w:type="dxa"/>
            <w:tcBorders>
              <w:top w:val="single" w:sz="8" w:space="0" w:color="000000"/>
              <w:left w:val="single" w:sz="12" w:space="0" w:color="auto"/>
              <w:bottom w:val="single" w:sz="8" w:space="0" w:color="000000"/>
              <w:right w:val="single" w:sz="8" w:space="0" w:color="000000"/>
            </w:tcBorders>
            <w:shd w:val="clear" w:color="auto" w:fill="auto"/>
            <w:vAlign w:val="center"/>
          </w:tcPr>
          <w:p w:rsidR="00A16A99" w:rsidRPr="00A60345" w:rsidRDefault="00A16A99" w:rsidP="00AB6AF9">
            <w:pPr>
              <w:spacing w:after="0"/>
              <w:jc w:val="left"/>
              <w:rPr>
                <w:rFonts w:eastAsia="Times New Roman" w:cs="Times New Roman"/>
                <w:color w:val="000000"/>
                <w:sz w:val="20"/>
                <w:szCs w:val="20"/>
                <w:lang w:val="en-US" w:eastAsia="de-DE"/>
              </w:rPr>
            </w:pPr>
            <w:proofErr w:type="spellStart"/>
            <w:r w:rsidRPr="00831E12">
              <w:rPr>
                <w:rFonts w:eastAsia="Times New Roman" w:cs="Times New Roman"/>
                <w:color w:val="000000"/>
                <w:sz w:val="20"/>
                <w:szCs w:val="20"/>
                <w:lang w:val="en-US" w:eastAsia="de-DE"/>
              </w:rPr>
              <w:t>ParticipantObjectIDTypeCode</w:t>
            </w:r>
            <w:proofErr w:type="spellEnd"/>
          </w:p>
        </w:tc>
        <w:tc>
          <w:tcPr>
            <w:tcW w:w="426" w:type="dxa"/>
            <w:tcBorders>
              <w:top w:val="single" w:sz="8" w:space="0" w:color="000000"/>
              <w:left w:val="nil"/>
              <w:bottom w:val="single" w:sz="8" w:space="0" w:color="000000"/>
              <w:right w:val="single" w:sz="8" w:space="0" w:color="000000"/>
            </w:tcBorders>
            <w:shd w:val="clear" w:color="auto" w:fill="auto"/>
            <w:vAlign w:val="center"/>
          </w:tcPr>
          <w:p w:rsidR="00A16A99" w:rsidRPr="00A60345" w:rsidRDefault="00A16A99" w:rsidP="00AB6AF9">
            <w:pPr>
              <w:spacing w:after="0"/>
              <w:jc w:val="left"/>
              <w:rPr>
                <w:rFonts w:eastAsia="Times New Roman" w:cs="Times New Roman"/>
                <w:color w:val="000000"/>
                <w:sz w:val="20"/>
                <w:szCs w:val="20"/>
                <w:lang w:val="en-US" w:eastAsia="de-DE"/>
              </w:rPr>
            </w:pPr>
            <w:r w:rsidRPr="00A60345">
              <w:rPr>
                <w:rFonts w:eastAsia="Times New Roman" w:cs="Times New Roman"/>
                <w:color w:val="000000"/>
                <w:sz w:val="20"/>
                <w:szCs w:val="20"/>
                <w:lang w:val="en-US" w:eastAsia="de-DE"/>
              </w:rPr>
              <w:t>M</w:t>
            </w:r>
          </w:p>
        </w:tc>
        <w:tc>
          <w:tcPr>
            <w:tcW w:w="1984" w:type="dxa"/>
            <w:tcBorders>
              <w:top w:val="single" w:sz="8" w:space="0" w:color="000000"/>
              <w:left w:val="nil"/>
              <w:bottom w:val="single" w:sz="8" w:space="0" w:color="000000"/>
              <w:right w:val="single" w:sz="8" w:space="0" w:color="000000"/>
            </w:tcBorders>
            <w:shd w:val="clear" w:color="auto" w:fill="auto"/>
            <w:vAlign w:val="center"/>
            <w:hideMark/>
          </w:tcPr>
          <w:p w:rsidR="00A16A99" w:rsidRPr="00A60345" w:rsidRDefault="00A16A99" w:rsidP="00AB6AF9">
            <w:pPr>
              <w:spacing w:after="0"/>
              <w:jc w:val="left"/>
              <w:rPr>
                <w:rFonts w:eastAsia="Times New Roman" w:cs="Times New Roman"/>
                <w:color w:val="000000"/>
                <w:sz w:val="20"/>
                <w:szCs w:val="20"/>
                <w:lang w:val="en-US" w:eastAsia="de-DE"/>
              </w:rPr>
            </w:pPr>
            <w:r w:rsidRPr="00831E12">
              <w:rPr>
                <w:rFonts w:eastAsia="Times New Roman" w:cs="Times New Roman"/>
                <w:color w:val="000000"/>
                <w:sz w:val="20"/>
                <w:szCs w:val="20"/>
                <w:lang w:val="en-US" w:eastAsia="de-DE"/>
              </w:rPr>
              <w:t>Shall</w:t>
            </w:r>
            <w:r w:rsidRPr="00A60345">
              <w:rPr>
                <w:rFonts w:eastAsia="Times New Roman" w:cs="Times New Roman"/>
                <w:color w:val="000000"/>
                <w:sz w:val="20"/>
                <w:szCs w:val="20"/>
                <w:lang w:val="en-US" w:eastAsia="de-DE"/>
              </w:rPr>
              <w:t xml:space="preserve"> </w:t>
            </w:r>
            <w:r w:rsidRPr="00831E12">
              <w:rPr>
                <w:rFonts w:eastAsia="Times New Roman" w:cs="Times New Roman"/>
                <w:color w:val="000000"/>
                <w:sz w:val="20"/>
                <w:szCs w:val="20"/>
                <w:lang w:val="en-US" w:eastAsia="de-DE"/>
              </w:rPr>
              <w:t>be</w:t>
            </w:r>
            <w:r w:rsidRPr="00A60345">
              <w:rPr>
                <w:rFonts w:eastAsia="Times New Roman" w:cs="Times New Roman"/>
                <w:color w:val="000000"/>
                <w:sz w:val="20"/>
                <w:szCs w:val="20"/>
                <w:lang w:val="en-US" w:eastAsia="de-DE"/>
              </w:rPr>
              <w:t xml:space="preserve">: 9 = Report </w:t>
            </w:r>
            <w:r w:rsidRPr="00831E12">
              <w:rPr>
                <w:rFonts w:eastAsia="Times New Roman" w:cs="Times New Roman"/>
                <w:color w:val="000000"/>
                <w:sz w:val="20"/>
                <w:szCs w:val="20"/>
                <w:lang w:val="en-US" w:eastAsia="de-DE"/>
              </w:rPr>
              <w:t>Number</w:t>
            </w:r>
          </w:p>
        </w:tc>
        <w:tc>
          <w:tcPr>
            <w:tcW w:w="1985" w:type="dxa"/>
            <w:tcBorders>
              <w:top w:val="single" w:sz="8" w:space="0" w:color="000000"/>
              <w:left w:val="nil"/>
              <w:bottom w:val="single" w:sz="8" w:space="0" w:color="000000"/>
              <w:right w:val="single" w:sz="8" w:space="0" w:color="000000"/>
            </w:tcBorders>
            <w:shd w:val="clear" w:color="auto" w:fill="auto"/>
            <w:vAlign w:val="center"/>
          </w:tcPr>
          <w:p w:rsidR="00A16A99" w:rsidRPr="001056A5" w:rsidRDefault="00A16A99" w:rsidP="001056A5">
            <w:pPr>
              <w:spacing w:after="0"/>
              <w:jc w:val="left"/>
              <w:rPr>
                <w:rFonts w:eastAsia="Times New Roman" w:cs="Times New Roman"/>
                <w:color w:val="000000"/>
                <w:sz w:val="20"/>
                <w:szCs w:val="20"/>
                <w:lang w:eastAsia="de-DE"/>
              </w:rPr>
            </w:pPr>
            <w:r w:rsidRPr="001C37F3">
              <w:rPr>
                <w:rFonts w:ascii="Calibri" w:eastAsia="Times New Roman" w:hAnsi="Calibri" w:cs="Times New Roman"/>
                <w:color w:val="000000"/>
                <w:sz w:val="20"/>
                <w:szCs w:val="20"/>
                <w:lang w:eastAsia="de-DE"/>
              </w:rPr>
              <w:t>- Auskunft</w:t>
            </w:r>
            <w:r w:rsidRPr="001C37F3">
              <w:rPr>
                <w:rFonts w:ascii="Calibri" w:eastAsia="Times New Roman" w:hAnsi="Calibri" w:cs="Times New Roman"/>
                <w:color w:val="000000"/>
                <w:sz w:val="20"/>
                <w:szCs w:val="20"/>
                <w:lang w:eastAsia="de-DE"/>
              </w:rPr>
              <w:br/>
              <w:t>- Nachverfolgbarkeit</w:t>
            </w:r>
            <w:r w:rsidRPr="001C37F3">
              <w:rPr>
                <w:rFonts w:ascii="Calibri" w:eastAsia="Times New Roman" w:hAnsi="Calibri" w:cs="Times New Roman"/>
                <w:color w:val="000000"/>
                <w:sz w:val="20"/>
                <w:szCs w:val="20"/>
                <w:lang w:eastAsia="de-DE"/>
              </w:rPr>
              <w:br/>
              <w:t>- Sicherheit</w:t>
            </w:r>
            <w:r w:rsidRPr="001C37F3">
              <w:rPr>
                <w:rFonts w:ascii="Calibri" w:eastAsia="Times New Roman" w:hAnsi="Calibri" w:cs="Times New Roman"/>
                <w:color w:val="000000"/>
                <w:sz w:val="20"/>
                <w:szCs w:val="20"/>
                <w:lang w:eastAsia="de-DE"/>
              </w:rPr>
              <w:br/>
              <w:t>- Verfügbarkeit</w:t>
            </w:r>
          </w:p>
        </w:tc>
        <w:tc>
          <w:tcPr>
            <w:tcW w:w="4536" w:type="dxa"/>
            <w:tcBorders>
              <w:top w:val="single" w:sz="8" w:space="0" w:color="000000"/>
              <w:left w:val="nil"/>
              <w:bottom w:val="single" w:sz="8" w:space="0" w:color="000000"/>
              <w:right w:val="single" w:sz="12" w:space="0" w:color="auto"/>
            </w:tcBorders>
            <w:shd w:val="clear" w:color="auto" w:fill="auto"/>
            <w:vAlign w:val="center"/>
          </w:tcPr>
          <w:p w:rsidR="00A16A99" w:rsidRPr="001056A5" w:rsidRDefault="00A16A99" w:rsidP="001056A5">
            <w:pPr>
              <w:spacing w:after="0"/>
              <w:jc w:val="left"/>
              <w:rPr>
                <w:rFonts w:eastAsia="Times New Roman" w:cs="Times New Roman"/>
                <w:color w:val="000000"/>
                <w:sz w:val="20"/>
                <w:szCs w:val="20"/>
                <w:lang w:eastAsia="de-DE"/>
              </w:rPr>
            </w:pPr>
            <w:r>
              <w:rPr>
                <w:rFonts w:eastAsia="Times New Roman" w:cs="Times New Roman"/>
                <w:color w:val="000000"/>
                <w:sz w:val="20"/>
                <w:szCs w:val="20"/>
                <w:lang w:eastAsia="de-DE"/>
              </w:rPr>
              <w:t xml:space="preserve">Die Einträge erfolgen entsprechend RFC 3881, Abschnitt </w:t>
            </w:r>
            <w:r w:rsidRPr="0094749C">
              <w:rPr>
                <w:rFonts w:eastAsia="Times New Roman" w:cs="Times New Roman"/>
                <w:color w:val="000000"/>
                <w:sz w:val="20"/>
                <w:szCs w:val="20"/>
                <w:lang w:eastAsia="de-DE"/>
              </w:rPr>
              <w:t>5.5.4</w:t>
            </w:r>
            <w:r>
              <w:rPr>
                <w:rFonts w:eastAsia="Times New Roman" w:cs="Times New Roman"/>
                <w:color w:val="000000"/>
                <w:sz w:val="20"/>
                <w:szCs w:val="20"/>
                <w:lang w:eastAsia="de-DE"/>
              </w:rPr>
              <w:t xml:space="preserve"> „</w:t>
            </w:r>
            <w:proofErr w:type="spellStart"/>
            <w:r w:rsidRPr="0094749C">
              <w:rPr>
                <w:rFonts w:eastAsia="Times New Roman" w:cs="Times New Roman"/>
                <w:color w:val="000000"/>
                <w:sz w:val="20"/>
                <w:szCs w:val="20"/>
                <w:lang w:eastAsia="de-DE"/>
              </w:rPr>
              <w:t>Participant</w:t>
            </w:r>
            <w:proofErr w:type="spellEnd"/>
            <w:r w:rsidRPr="0094749C">
              <w:rPr>
                <w:rFonts w:eastAsia="Times New Roman" w:cs="Times New Roman"/>
                <w:color w:val="000000"/>
                <w:sz w:val="20"/>
                <w:szCs w:val="20"/>
                <w:lang w:eastAsia="de-DE"/>
              </w:rPr>
              <w:t xml:space="preserve"> </w:t>
            </w:r>
            <w:proofErr w:type="spellStart"/>
            <w:r w:rsidRPr="0094749C">
              <w:rPr>
                <w:rFonts w:eastAsia="Times New Roman" w:cs="Times New Roman"/>
                <w:color w:val="000000"/>
                <w:sz w:val="20"/>
                <w:szCs w:val="20"/>
                <w:lang w:eastAsia="de-DE"/>
              </w:rPr>
              <w:t>Object</w:t>
            </w:r>
            <w:proofErr w:type="spellEnd"/>
            <w:r w:rsidRPr="0094749C">
              <w:rPr>
                <w:rFonts w:eastAsia="Times New Roman" w:cs="Times New Roman"/>
                <w:color w:val="000000"/>
                <w:sz w:val="20"/>
                <w:szCs w:val="20"/>
                <w:lang w:eastAsia="de-DE"/>
              </w:rPr>
              <w:t xml:space="preserve"> ID Type Code</w:t>
            </w:r>
            <w:r>
              <w:rPr>
                <w:rFonts w:eastAsia="Times New Roman" w:cs="Times New Roman"/>
                <w:color w:val="000000"/>
                <w:sz w:val="20"/>
                <w:szCs w:val="20"/>
                <w:lang w:eastAsia="de-DE"/>
              </w:rPr>
              <w:t>“</w:t>
            </w:r>
            <w:r>
              <w:rPr>
                <w:rStyle w:val="Funotenzeichen"/>
                <w:rFonts w:eastAsia="Times New Roman" w:cs="Times New Roman"/>
                <w:color w:val="000000"/>
                <w:sz w:val="20"/>
                <w:szCs w:val="20"/>
                <w:lang w:eastAsia="de-DE"/>
              </w:rPr>
              <w:footnoteReference w:id="58"/>
            </w:r>
            <w:r>
              <w:rPr>
                <w:rFonts w:eastAsia="Times New Roman" w:cs="Times New Roman"/>
                <w:color w:val="000000"/>
                <w:sz w:val="20"/>
                <w:szCs w:val="20"/>
                <w:lang w:eastAsia="de-DE"/>
              </w:rPr>
              <w:t xml:space="preserve"> und dienen der</w:t>
            </w:r>
            <w:r w:rsidRPr="008E0C49">
              <w:rPr>
                <w:rFonts w:eastAsia="Times New Roman" w:cs="Times New Roman"/>
                <w:color w:val="000000"/>
                <w:sz w:val="20"/>
                <w:szCs w:val="20"/>
                <w:lang w:eastAsia="de-DE"/>
              </w:rPr>
              <w:t xml:space="preserve"> Nachverfolgbarkeit, von wem in welcher Rolle Daten verarbeitet wurden, erforderlich</w:t>
            </w:r>
          </w:p>
        </w:tc>
      </w:tr>
      <w:tr w:rsidR="00A16A99" w:rsidRPr="00C33036" w:rsidTr="00A16A99">
        <w:tc>
          <w:tcPr>
            <w:tcW w:w="2850" w:type="dxa"/>
            <w:vMerge/>
            <w:tcBorders>
              <w:top w:val="single" w:sz="8" w:space="0" w:color="000000"/>
              <w:left w:val="single" w:sz="12" w:space="0" w:color="auto"/>
              <w:bottom w:val="single" w:sz="12" w:space="0" w:color="auto"/>
              <w:right w:val="single" w:sz="12" w:space="0" w:color="auto"/>
            </w:tcBorders>
            <w:vAlign w:val="center"/>
            <w:hideMark/>
          </w:tcPr>
          <w:p w:rsidR="00A16A99" w:rsidRPr="00A60345" w:rsidRDefault="00A16A99" w:rsidP="001056A5">
            <w:pPr>
              <w:spacing w:after="0"/>
              <w:jc w:val="left"/>
              <w:rPr>
                <w:rFonts w:eastAsia="Times New Roman" w:cs="Times New Roman"/>
                <w:b/>
                <w:bCs/>
                <w:color w:val="000000"/>
                <w:sz w:val="20"/>
                <w:szCs w:val="20"/>
                <w:lang w:val="en-US" w:eastAsia="de-DE"/>
              </w:rPr>
            </w:pPr>
          </w:p>
        </w:tc>
        <w:tc>
          <w:tcPr>
            <w:tcW w:w="2835" w:type="dxa"/>
            <w:tcBorders>
              <w:top w:val="single" w:sz="8" w:space="0" w:color="000000"/>
              <w:left w:val="single" w:sz="12" w:space="0" w:color="auto"/>
              <w:bottom w:val="single" w:sz="8" w:space="0" w:color="000000"/>
              <w:right w:val="single" w:sz="8" w:space="0" w:color="000000"/>
            </w:tcBorders>
            <w:shd w:val="clear" w:color="auto" w:fill="auto"/>
            <w:vAlign w:val="center"/>
          </w:tcPr>
          <w:p w:rsidR="00A16A99" w:rsidRPr="00A60345" w:rsidRDefault="00A16A99" w:rsidP="00AB6AF9">
            <w:pPr>
              <w:spacing w:after="0"/>
              <w:jc w:val="left"/>
              <w:rPr>
                <w:rFonts w:eastAsia="Times New Roman" w:cs="Times New Roman"/>
                <w:color w:val="000000"/>
                <w:sz w:val="20"/>
                <w:szCs w:val="20"/>
                <w:lang w:val="en-US" w:eastAsia="de-DE"/>
              </w:rPr>
            </w:pPr>
            <w:proofErr w:type="spellStart"/>
            <w:r w:rsidRPr="00831E12">
              <w:rPr>
                <w:rFonts w:eastAsia="Times New Roman" w:cs="Times New Roman"/>
                <w:color w:val="000000"/>
                <w:sz w:val="20"/>
                <w:szCs w:val="20"/>
                <w:lang w:val="en-US" w:eastAsia="de-DE"/>
              </w:rPr>
              <w:t>ParticipantObjectSensitivity</w:t>
            </w:r>
            <w:proofErr w:type="spellEnd"/>
          </w:p>
        </w:tc>
        <w:tc>
          <w:tcPr>
            <w:tcW w:w="426" w:type="dxa"/>
            <w:tcBorders>
              <w:top w:val="single" w:sz="8" w:space="0" w:color="000000"/>
              <w:left w:val="nil"/>
              <w:bottom w:val="single" w:sz="8" w:space="0" w:color="000000"/>
              <w:right w:val="single" w:sz="8" w:space="0" w:color="000000"/>
            </w:tcBorders>
            <w:shd w:val="clear" w:color="auto" w:fill="auto"/>
            <w:vAlign w:val="center"/>
          </w:tcPr>
          <w:p w:rsidR="00A16A99" w:rsidRPr="00A60345" w:rsidRDefault="00A16A99" w:rsidP="00AB6AF9">
            <w:pPr>
              <w:spacing w:after="0"/>
              <w:jc w:val="left"/>
              <w:rPr>
                <w:rFonts w:eastAsia="Times New Roman" w:cs="Times New Roman"/>
                <w:color w:val="000000"/>
                <w:sz w:val="20"/>
                <w:szCs w:val="20"/>
                <w:lang w:val="en-US" w:eastAsia="de-DE"/>
              </w:rPr>
            </w:pPr>
            <w:r w:rsidRPr="00A60345">
              <w:rPr>
                <w:rFonts w:eastAsia="Times New Roman" w:cs="Times New Roman"/>
                <w:color w:val="000000"/>
                <w:sz w:val="20"/>
                <w:szCs w:val="20"/>
                <w:lang w:val="en-US" w:eastAsia="de-DE"/>
              </w:rPr>
              <w:t>U</w:t>
            </w:r>
          </w:p>
        </w:tc>
        <w:tc>
          <w:tcPr>
            <w:tcW w:w="1984" w:type="dxa"/>
            <w:tcBorders>
              <w:top w:val="single" w:sz="8" w:space="0" w:color="000000"/>
              <w:left w:val="nil"/>
              <w:bottom w:val="single" w:sz="8" w:space="0" w:color="000000"/>
              <w:right w:val="single" w:sz="8" w:space="0" w:color="000000"/>
            </w:tcBorders>
            <w:shd w:val="clear" w:color="auto" w:fill="auto"/>
            <w:vAlign w:val="center"/>
          </w:tcPr>
          <w:p w:rsidR="00A16A99" w:rsidRPr="00A60345" w:rsidRDefault="00A16A99" w:rsidP="00AB6AF9">
            <w:pPr>
              <w:spacing w:after="0"/>
              <w:jc w:val="left"/>
              <w:rPr>
                <w:rFonts w:eastAsia="Times New Roman" w:cs="Times New Roman"/>
                <w:color w:val="000000"/>
                <w:sz w:val="20"/>
                <w:szCs w:val="20"/>
                <w:lang w:val="en-US" w:eastAsia="de-DE"/>
              </w:rPr>
            </w:pPr>
            <w:r w:rsidRPr="00831E12">
              <w:rPr>
                <w:rFonts w:eastAsia="Times New Roman" w:cs="Times New Roman"/>
                <w:color w:val="000000"/>
                <w:sz w:val="20"/>
                <w:szCs w:val="20"/>
                <w:lang w:val="en-US" w:eastAsia="de-DE"/>
              </w:rPr>
              <w:t>not</w:t>
            </w:r>
            <w:r w:rsidRPr="00A60345">
              <w:rPr>
                <w:rFonts w:eastAsia="Times New Roman" w:cs="Times New Roman"/>
                <w:color w:val="000000"/>
                <w:sz w:val="20"/>
                <w:szCs w:val="20"/>
                <w:lang w:val="en-US" w:eastAsia="de-DE"/>
              </w:rPr>
              <w:t xml:space="preserve"> </w:t>
            </w:r>
            <w:r w:rsidRPr="00831E12">
              <w:rPr>
                <w:rFonts w:eastAsia="Times New Roman" w:cs="Times New Roman"/>
                <w:color w:val="000000"/>
                <w:sz w:val="20"/>
                <w:szCs w:val="20"/>
                <w:lang w:val="en-US" w:eastAsia="de-DE"/>
              </w:rPr>
              <w:t>specialized</w:t>
            </w:r>
          </w:p>
        </w:tc>
        <w:tc>
          <w:tcPr>
            <w:tcW w:w="1985" w:type="dxa"/>
            <w:tcBorders>
              <w:top w:val="single" w:sz="8" w:space="0" w:color="000000"/>
              <w:left w:val="nil"/>
              <w:bottom w:val="single" w:sz="8" w:space="0" w:color="000000"/>
              <w:right w:val="single" w:sz="8" w:space="0" w:color="000000"/>
            </w:tcBorders>
            <w:shd w:val="clear" w:color="auto" w:fill="auto"/>
            <w:vAlign w:val="center"/>
          </w:tcPr>
          <w:p w:rsidR="00A16A99" w:rsidRPr="001056A5" w:rsidRDefault="00A16A99" w:rsidP="001056A5">
            <w:pPr>
              <w:spacing w:after="0"/>
              <w:jc w:val="left"/>
              <w:rPr>
                <w:rFonts w:eastAsia="Times New Roman" w:cs="Times New Roman"/>
                <w:color w:val="000000"/>
                <w:sz w:val="20"/>
                <w:szCs w:val="20"/>
                <w:lang w:eastAsia="de-DE"/>
              </w:rPr>
            </w:pPr>
            <w:r w:rsidRPr="001C37F3">
              <w:rPr>
                <w:rFonts w:ascii="Calibri" w:eastAsia="Times New Roman" w:hAnsi="Calibri" w:cs="Times New Roman"/>
                <w:color w:val="000000"/>
                <w:sz w:val="20"/>
                <w:szCs w:val="20"/>
                <w:lang w:eastAsia="de-DE"/>
              </w:rPr>
              <w:t>- Auskunft</w:t>
            </w:r>
            <w:r w:rsidRPr="001C37F3">
              <w:rPr>
                <w:rFonts w:ascii="Calibri" w:eastAsia="Times New Roman" w:hAnsi="Calibri" w:cs="Times New Roman"/>
                <w:color w:val="000000"/>
                <w:sz w:val="20"/>
                <w:szCs w:val="20"/>
                <w:lang w:eastAsia="de-DE"/>
              </w:rPr>
              <w:br/>
              <w:t>- Nachverfolgbarkeit</w:t>
            </w:r>
            <w:r w:rsidRPr="001C37F3">
              <w:rPr>
                <w:rFonts w:ascii="Calibri" w:eastAsia="Times New Roman" w:hAnsi="Calibri" w:cs="Times New Roman"/>
                <w:color w:val="000000"/>
                <w:sz w:val="20"/>
                <w:szCs w:val="20"/>
                <w:lang w:eastAsia="de-DE"/>
              </w:rPr>
              <w:br/>
              <w:t>- Sicherheit</w:t>
            </w:r>
            <w:r w:rsidRPr="001C37F3">
              <w:rPr>
                <w:rFonts w:ascii="Calibri" w:eastAsia="Times New Roman" w:hAnsi="Calibri" w:cs="Times New Roman"/>
                <w:color w:val="000000"/>
                <w:sz w:val="20"/>
                <w:szCs w:val="20"/>
                <w:lang w:eastAsia="de-DE"/>
              </w:rPr>
              <w:br/>
              <w:t>- Verfügbarkeit</w:t>
            </w:r>
          </w:p>
        </w:tc>
        <w:tc>
          <w:tcPr>
            <w:tcW w:w="4536" w:type="dxa"/>
            <w:tcBorders>
              <w:top w:val="single" w:sz="8" w:space="0" w:color="000000"/>
              <w:left w:val="nil"/>
              <w:bottom w:val="single" w:sz="8" w:space="0" w:color="000000"/>
              <w:right w:val="single" w:sz="12" w:space="0" w:color="auto"/>
            </w:tcBorders>
            <w:shd w:val="clear" w:color="auto" w:fill="auto"/>
            <w:vAlign w:val="center"/>
          </w:tcPr>
          <w:p w:rsidR="00A16A99" w:rsidRPr="001056A5" w:rsidRDefault="00A16A99" w:rsidP="001056A5">
            <w:pPr>
              <w:spacing w:after="0"/>
              <w:jc w:val="left"/>
              <w:rPr>
                <w:rFonts w:eastAsia="Times New Roman" w:cs="Times New Roman"/>
                <w:color w:val="000000"/>
                <w:sz w:val="20"/>
                <w:szCs w:val="20"/>
                <w:lang w:eastAsia="de-DE"/>
              </w:rPr>
            </w:pPr>
            <w:r w:rsidRPr="001C37F3">
              <w:rPr>
                <w:rFonts w:ascii="Calibri" w:eastAsia="Times New Roman" w:hAnsi="Calibri" w:cs="Times New Roman"/>
                <w:color w:val="000000"/>
                <w:sz w:val="20"/>
                <w:szCs w:val="20"/>
                <w:lang w:eastAsia="de-DE"/>
              </w:rPr>
              <w:t>Zur Nachverfolgbarkeit der Sensibilität der Daten (</w:t>
            </w:r>
            <w:r w:rsidRPr="006F2805">
              <w:rPr>
                <w:rFonts w:ascii="Calibri" w:eastAsia="Times New Roman" w:hAnsi="Calibri" w:cs="Times New Roman"/>
                <w:color w:val="000000"/>
                <w:sz w:val="20"/>
                <w:szCs w:val="20"/>
                <w:lang w:eastAsia="de-DE"/>
              </w:rPr>
              <w:t>Psych</w:t>
            </w:r>
            <w:r>
              <w:rPr>
                <w:rFonts w:ascii="Calibri" w:eastAsia="Times New Roman" w:hAnsi="Calibri" w:cs="Times New Roman"/>
                <w:color w:val="000000"/>
                <w:sz w:val="20"/>
                <w:szCs w:val="20"/>
                <w:lang w:eastAsia="de-DE"/>
              </w:rPr>
              <w:t>i</w:t>
            </w:r>
            <w:r w:rsidRPr="006F2805">
              <w:rPr>
                <w:rFonts w:ascii="Calibri" w:eastAsia="Times New Roman" w:hAnsi="Calibri" w:cs="Times New Roman"/>
                <w:color w:val="000000"/>
                <w:sz w:val="20"/>
                <w:szCs w:val="20"/>
                <w:lang w:eastAsia="de-DE"/>
              </w:rPr>
              <w:t>atrische</w:t>
            </w:r>
            <w:r w:rsidRPr="001C37F3">
              <w:rPr>
                <w:rFonts w:ascii="Calibri" w:eastAsia="Times New Roman" w:hAnsi="Calibri" w:cs="Times New Roman"/>
                <w:color w:val="000000"/>
                <w:sz w:val="20"/>
                <w:szCs w:val="20"/>
                <w:lang w:eastAsia="de-DE"/>
              </w:rPr>
              <w:t xml:space="preserve"> Erkrankung, </w:t>
            </w:r>
            <w:r w:rsidRPr="006F2805">
              <w:rPr>
                <w:rFonts w:ascii="Calibri" w:eastAsia="Times New Roman" w:hAnsi="Calibri" w:cs="Times New Roman"/>
                <w:color w:val="000000"/>
                <w:sz w:val="20"/>
                <w:szCs w:val="20"/>
                <w:lang w:eastAsia="de-DE"/>
              </w:rPr>
              <w:t>HIV,</w:t>
            </w:r>
            <w:r w:rsidRPr="001C37F3">
              <w:rPr>
                <w:rFonts w:ascii="Calibri" w:eastAsia="Times New Roman" w:hAnsi="Calibri" w:cs="Times New Roman"/>
                <w:color w:val="000000"/>
                <w:sz w:val="20"/>
                <w:szCs w:val="20"/>
                <w:lang w:eastAsia="de-DE"/>
              </w:rPr>
              <w:t xml:space="preserve"> …) erforderlich</w:t>
            </w:r>
          </w:p>
        </w:tc>
      </w:tr>
      <w:tr w:rsidR="00A16A99" w:rsidRPr="00C33036" w:rsidTr="00A16A99">
        <w:tc>
          <w:tcPr>
            <w:tcW w:w="2850" w:type="dxa"/>
            <w:vMerge/>
            <w:tcBorders>
              <w:top w:val="single" w:sz="8" w:space="0" w:color="000000"/>
              <w:left w:val="single" w:sz="12" w:space="0" w:color="auto"/>
              <w:bottom w:val="single" w:sz="12" w:space="0" w:color="auto"/>
              <w:right w:val="single" w:sz="12" w:space="0" w:color="auto"/>
            </w:tcBorders>
            <w:vAlign w:val="center"/>
            <w:hideMark/>
          </w:tcPr>
          <w:p w:rsidR="00A16A99" w:rsidRPr="00A60345" w:rsidRDefault="00A16A99" w:rsidP="001056A5">
            <w:pPr>
              <w:spacing w:after="0"/>
              <w:jc w:val="left"/>
              <w:rPr>
                <w:rFonts w:eastAsia="Times New Roman" w:cs="Times New Roman"/>
                <w:b/>
                <w:bCs/>
                <w:color w:val="000000"/>
                <w:sz w:val="20"/>
                <w:szCs w:val="20"/>
                <w:lang w:val="en-US" w:eastAsia="de-DE"/>
              </w:rPr>
            </w:pPr>
          </w:p>
        </w:tc>
        <w:tc>
          <w:tcPr>
            <w:tcW w:w="2835" w:type="dxa"/>
            <w:tcBorders>
              <w:top w:val="single" w:sz="8" w:space="0" w:color="000000"/>
              <w:left w:val="single" w:sz="12" w:space="0" w:color="auto"/>
              <w:bottom w:val="single" w:sz="8" w:space="0" w:color="000000"/>
              <w:right w:val="single" w:sz="8" w:space="0" w:color="000000"/>
            </w:tcBorders>
            <w:shd w:val="clear" w:color="auto" w:fill="auto"/>
            <w:vAlign w:val="center"/>
          </w:tcPr>
          <w:p w:rsidR="00A16A99" w:rsidRPr="00A60345" w:rsidRDefault="00A16A99" w:rsidP="00AB6AF9">
            <w:pPr>
              <w:spacing w:after="0"/>
              <w:jc w:val="left"/>
              <w:rPr>
                <w:rFonts w:eastAsia="Times New Roman" w:cs="Times New Roman"/>
                <w:color w:val="000000"/>
                <w:sz w:val="20"/>
                <w:szCs w:val="20"/>
                <w:lang w:val="en-US" w:eastAsia="de-DE"/>
              </w:rPr>
            </w:pPr>
            <w:proofErr w:type="spellStart"/>
            <w:r w:rsidRPr="00831E12">
              <w:rPr>
                <w:rFonts w:eastAsia="Times New Roman" w:cs="Times New Roman"/>
                <w:color w:val="000000"/>
                <w:sz w:val="20"/>
                <w:szCs w:val="20"/>
                <w:lang w:val="en-US" w:eastAsia="de-DE"/>
              </w:rPr>
              <w:t>ParticipantObjectID</w:t>
            </w:r>
            <w:proofErr w:type="spellEnd"/>
          </w:p>
        </w:tc>
        <w:tc>
          <w:tcPr>
            <w:tcW w:w="426" w:type="dxa"/>
            <w:tcBorders>
              <w:top w:val="single" w:sz="8" w:space="0" w:color="000000"/>
              <w:left w:val="nil"/>
              <w:bottom w:val="single" w:sz="8" w:space="0" w:color="000000"/>
              <w:right w:val="single" w:sz="8" w:space="0" w:color="000000"/>
            </w:tcBorders>
            <w:shd w:val="clear" w:color="auto" w:fill="auto"/>
            <w:vAlign w:val="center"/>
          </w:tcPr>
          <w:p w:rsidR="00A16A99" w:rsidRPr="00A60345" w:rsidRDefault="00A16A99" w:rsidP="00AB6AF9">
            <w:pPr>
              <w:spacing w:after="0"/>
              <w:jc w:val="left"/>
              <w:rPr>
                <w:rFonts w:eastAsia="Times New Roman" w:cs="Times New Roman"/>
                <w:color w:val="000000"/>
                <w:sz w:val="20"/>
                <w:szCs w:val="20"/>
                <w:lang w:val="en-US" w:eastAsia="de-DE"/>
              </w:rPr>
            </w:pPr>
            <w:r w:rsidRPr="00A60345">
              <w:rPr>
                <w:rFonts w:eastAsia="Times New Roman" w:cs="Times New Roman"/>
                <w:color w:val="000000"/>
                <w:sz w:val="20"/>
                <w:szCs w:val="20"/>
                <w:lang w:val="en-US" w:eastAsia="de-DE"/>
              </w:rPr>
              <w:t>M</w:t>
            </w:r>
          </w:p>
        </w:tc>
        <w:tc>
          <w:tcPr>
            <w:tcW w:w="1984" w:type="dxa"/>
            <w:tcBorders>
              <w:top w:val="single" w:sz="8" w:space="0" w:color="000000"/>
              <w:left w:val="nil"/>
              <w:bottom w:val="single" w:sz="8" w:space="0" w:color="000000"/>
              <w:right w:val="single" w:sz="8" w:space="0" w:color="000000"/>
            </w:tcBorders>
            <w:shd w:val="clear" w:color="auto" w:fill="auto"/>
            <w:vAlign w:val="center"/>
            <w:hideMark/>
          </w:tcPr>
          <w:p w:rsidR="00A16A99" w:rsidRPr="00831E12" w:rsidRDefault="00A16A99" w:rsidP="00AB6AF9">
            <w:pPr>
              <w:spacing w:after="0"/>
              <w:jc w:val="left"/>
              <w:rPr>
                <w:rFonts w:eastAsia="Times New Roman" w:cs="Times New Roman"/>
                <w:color w:val="000000"/>
                <w:sz w:val="20"/>
                <w:szCs w:val="20"/>
                <w:lang w:val="en-US" w:eastAsia="de-DE"/>
              </w:rPr>
            </w:pPr>
            <w:r w:rsidRPr="00831E12">
              <w:rPr>
                <w:rFonts w:eastAsia="Times New Roman" w:cs="Times New Roman"/>
                <w:color w:val="000000"/>
                <w:sz w:val="20"/>
                <w:szCs w:val="20"/>
                <w:lang w:val="en-US" w:eastAsia="de-DE"/>
              </w:rPr>
              <w:t>The value of &lt;</w:t>
            </w:r>
            <w:proofErr w:type="spellStart"/>
            <w:r w:rsidRPr="00831E12">
              <w:rPr>
                <w:rFonts w:eastAsia="Times New Roman" w:cs="Times New Roman"/>
                <w:color w:val="000000"/>
                <w:sz w:val="20"/>
                <w:szCs w:val="20"/>
                <w:lang w:val="en-US" w:eastAsia="de-DE"/>
              </w:rPr>
              <w:t>ihe:DocumentUniqueId</w:t>
            </w:r>
            <w:proofErr w:type="spellEnd"/>
            <w:r w:rsidRPr="00831E12">
              <w:rPr>
                <w:rFonts w:eastAsia="Times New Roman" w:cs="Times New Roman"/>
                <w:color w:val="000000"/>
                <w:sz w:val="20"/>
                <w:szCs w:val="20"/>
                <w:lang w:val="en-US" w:eastAsia="de-DE"/>
              </w:rPr>
              <w:t>/&gt;</w:t>
            </w:r>
          </w:p>
        </w:tc>
        <w:tc>
          <w:tcPr>
            <w:tcW w:w="1985" w:type="dxa"/>
            <w:tcBorders>
              <w:top w:val="single" w:sz="8" w:space="0" w:color="000000"/>
              <w:left w:val="nil"/>
              <w:bottom w:val="single" w:sz="8" w:space="0" w:color="000000"/>
              <w:right w:val="single" w:sz="8" w:space="0" w:color="000000"/>
            </w:tcBorders>
            <w:shd w:val="clear" w:color="auto" w:fill="auto"/>
            <w:vAlign w:val="center"/>
          </w:tcPr>
          <w:p w:rsidR="00A16A99" w:rsidRPr="001056A5" w:rsidRDefault="00A16A99" w:rsidP="001056A5">
            <w:pPr>
              <w:spacing w:after="0"/>
              <w:jc w:val="left"/>
              <w:rPr>
                <w:rFonts w:eastAsia="Times New Roman" w:cs="Times New Roman"/>
                <w:color w:val="000000"/>
                <w:sz w:val="20"/>
                <w:szCs w:val="20"/>
                <w:lang w:eastAsia="de-DE"/>
              </w:rPr>
            </w:pPr>
            <w:r w:rsidRPr="001C37F3">
              <w:rPr>
                <w:rFonts w:ascii="Calibri" w:eastAsia="Times New Roman" w:hAnsi="Calibri" w:cs="Times New Roman"/>
                <w:color w:val="000000"/>
                <w:sz w:val="20"/>
                <w:szCs w:val="20"/>
                <w:lang w:eastAsia="de-DE"/>
              </w:rPr>
              <w:t>- Auskunft</w:t>
            </w:r>
            <w:r w:rsidRPr="001C37F3">
              <w:rPr>
                <w:rFonts w:ascii="Calibri" w:eastAsia="Times New Roman" w:hAnsi="Calibri" w:cs="Times New Roman"/>
                <w:color w:val="000000"/>
                <w:sz w:val="20"/>
                <w:szCs w:val="20"/>
                <w:lang w:eastAsia="de-DE"/>
              </w:rPr>
              <w:br/>
              <w:t>- Nachverfolgbarkeit</w:t>
            </w:r>
            <w:r w:rsidRPr="001C37F3">
              <w:rPr>
                <w:rFonts w:ascii="Calibri" w:eastAsia="Times New Roman" w:hAnsi="Calibri" w:cs="Times New Roman"/>
                <w:color w:val="000000"/>
                <w:sz w:val="20"/>
                <w:szCs w:val="20"/>
                <w:lang w:eastAsia="de-DE"/>
              </w:rPr>
              <w:br/>
              <w:t>- Sicherheit</w:t>
            </w:r>
            <w:r w:rsidRPr="001C37F3">
              <w:rPr>
                <w:rFonts w:ascii="Calibri" w:eastAsia="Times New Roman" w:hAnsi="Calibri" w:cs="Times New Roman"/>
                <w:color w:val="000000"/>
                <w:sz w:val="20"/>
                <w:szCs w:val="20"/>
                <w:lang w:eastAsia="de-DE"/>
              </w:rPr>
              <w:br/>
              <w:t>- Verfügbarkeit</w:t>
            </w:r>
          </w:p>
        </w:tc>
        <w:tc>
          <w:tcPr>
            <w:tcW w:w="4536" w:type="dxa"/>
            <w:tcBorders>
              <w:top w:val="single" w:sz="8" w:space="0" w:color="000000"/>
              <w:left w:val="nil"/>
              <w:bottom w:val="single" w:sz="8" w:space="0" w:color="000000"/>
              <w:right w:val="single" w:sz="12" w:space="0" w:color="auto"/>
            </w:tcBorders>
            <w:shd w:val="clear" w:color="auto" w:fill="auto"/>
            <w:vAlign w:val="center"/>
          </w:tcPr>
          <w:p w:rsidR="00A16A99" w:rsidRPr="001056A5" w:rsidRDefault="00A16A99" w:rsidP="001056A5">
            <w:pPr>
              <w:spacing w:after="0"/>
              <w:jc w:val="left"/>
              <w:rPr>
                <w:rFonts w:eastAsia="Times New Roman" w:cs="Times New Roman"/>
                <w:color w:val="000000"/>
                <w:sz w:val="20"/>
                <w:szCs w:val="20"/>
                <w:lang w:eastAsia="de-DE"/>
              </w:rPr>
            </w:pPr>
            <w:r>
              <w:rPr>
                <w:rFonts w:eastAsia="Times New Roman" w:cs="Times New Roman"/>
                <w:color w:val="000000"/>
                <w:sz w:val="20"/>
                <w:szCs w:val="20"/>
                <w:lang w:eastAsia="de-DE"/>
              </w:rPr>
              <w:t>Zur Nachverfolgbarkeit, um welchem Patienten es sich handelte</w:t>
            </w:r>
          </w:p>
        </w:tc>
      </w:tr>
      <w:tr w:rsidR="00A16A99" w:rsidRPr="00C33036" w:rsidTr="00A16A99">
        <w:tc>
          <w:tcPr>
            <w:tcW w:w="2850" w:type="dxa"/>
            <w:vMerge/>
            <w:tcBorders>
              <w:top w:val="single" w:sz="8" w:space="0" w:color="000000"/>
              <w:left w:val="single" w:sz="12" w:space="0" w:color="auto"/>
              <w:bottom w:val="single" w:sz="12" w:space="0" w:color="auto"/>
              <w:right w:val="single" w:sz="12" w:space="0" w:color="auto"/>
            </w:tcBorders>
            <w:vAlign w:val="center"/>
            <w:hideMark/>
          </w:tcPr>
          <w:p w:rsidR="00A16A99" w:rsidRPr="00A60345" w:rsidRDefault="00A16A99" w:rsidP="001056A5">
            <w:pPr>
              <w:spacing w:after="0"/>
              <w:jc w:val="left"/>
              <w:rPr>
                <w:rFonts w:eastAsia="Times New Roman" w:cs="Times New Roman"/>
                <w:b/>
                <w:bCs/>
                <w:color w:val="000000"/>
                <w:sz w:val="20"/>
                <w:szCs w:val="20"/>
                <w:lang w:val="en-US" w:eastAsia="de-DE"/>
              </w:rPr>
            </w:pPr>
          </w:p>
        </w:tc>
        <w:tc>
          <w:tcPr>
            <w:tcW w:w="2835" w:type="dxa"/>
            <w:tcBorders>
              <w:top w:val="single" w:sz="8" w:space="0" w:color="000000"/>
              <w:left w:val="single" w:sz="12" w:space="0" w:color="auto"/>
              <w:bottom w:val="single" w:sz="8" w:space="0" w:color="000000"/>
              <w:right w:val="single" w:sz="8" w:space="0" w:color="000000"/>
            </w:tcBorders>
            <w:shd w:val="clear" w:color="auto" w:fill="auto"/>
            <w:vAlign w:val="center"/>
          </w:tcPr>
          <w:p w:rsidR="00A16A99" w:rsidRPr="00A60345" w:rsidRDefault="00A16A99" w:rsidP="00AB6AF9">
            <w:pPr>
              <w:spacing w:after="0"/>
              <w:jc w:val="left"/>
              <w:rPr>
                <w:rFonts w:eastAsia="Times New Roman" w:cs="Times New Roman"/>
                <w:color w:val="000000"/>
                <w:sz w:val="20"/>
                <w:szCs w:val="20"/>
                <w:lang w:val="en-US" w:eastAsia="de-DE"/>
              </w:rPr>
            </w:pPr>
            <w:proofErr w:type="spellStart"/>
            <w:r w:rsidRPr="00831E12">
              <w:rPr>
                <w:rFonts w:eastAsia="Times New Roman" w:cs="Times New Roman"/>
                <w:color w:val="000000"/>
                <w:sz w:val="20"/>
                <w:szCs w:val="20"/>
                <w:lang w:val="en-US" w:eastAsia="de-DE"/>
              </w:rPr>
              <w:t>ParticipantObjectName</w:t>
            </w:r>
            <w:proofErr w:type="spellEnd"/>
          </w:p>
        </w:tc>
        <w:tc>
          <w:tcPr>
            <w:tcW w:w="426" w:type="dxa"/>
            <w:tcBorders>
              <w:top w:val="single" w:sz="8" w:space="0" w:color="000000"/>
              <w:left w:val="nil"/>
              <w:bottom w:val="single" w:sz="8" w:space="0" w:color="000000"/>
              <w:right w:val="single" w:sz="8" w:space="0" w:color="000000"/>
            </w:tcBorders>
            <w:shd w:val="clear" w:color="auto" w:fill="auto"/>
            <w:vAlign w:val="center"/>
          </w:tcPr>
          <w:p w:rsidR="00A16A99" w:rsidRPr="00A60345" w:rsidRDefault="00A16A99" w:rsidP="00AB6AF9">
            <w:pPr>
              <w:spacing w:after="0"/>
              <w:jc w:val="left"/>
              <w:rPr>
                <w:rFonts w:eastAsia="Times New Roman" w:cs="Times New Roman"/>
                <w:color w:val="000000"/>
                <w:sz w:val="20"/>
                <w:szCs w:val="20"/>
                <w:lang w:val="en-US" w:eastAsia="de-DE"/>
              </w:rPr>
            </w:pPr>
            <w:r w:rsidRPr="00A60345">
              <w:rPr>
                <w:rFonts w:eastAsia="Times New Roman" w:cs="Times New Roman"/>
                <w:color w:val="000000"/>
                <w:sz w:val="20"/>
                <w:szCs w:val="20"/>
                <w:lang w:val="en-US" w:eastAsia="de-DE"/>
              </w:rPr>
              <w:t>U</w:t>
            </w:r>
          </w:p>
        </w:tc>
        <w:tc>
          <w:tcPr>
            <w:tcW w:w="1984" w:type="dxa"/>
            <w:tcBorders>
              <w:top w:val="single" w:sz="8" w:space="0" w:color="000000"/>
              <w:left w:val="nil"/>
              <w:bottom w:val="single" w:sz="8" w:space="0" w:color="000000"/>
              <w:right w:val="single" w:sz="8" w:space="0" w:color="000000"/>
            </w:tcBorders>
            <w:shd w:val="clear" w:color="auto" w:fill="auto"/>
            <w:vAlign w:val="center"/>
          </w:tcPr>
          <w:p w:rsidR="00A16A99" w:rsidRPr="00A60345" w:rsidRDefault="00A16A99" w:rsidP="00AB6AF9">
            <w:pPr>
              <w:spacing w:after="0"/>
              <w:jc w:val="left"/>
              <w:rPr>
                <w:rFonts w:eastAsia="Times New Roman" w:cs="Times New Roman"/>
                <w:color w:val="000000"/>
                <w:sz w:val="20"/>
                <w:szCs w:val="20"/>
                <w:lang w:val="en-US" w:eastAsia="de-DE"/>
              </w:rPr>
            </w:pPr>
            <w:r w:rsidRPr="00831E12">
              <w:rPr>
                <w:rFonts w:eastAsia="Times New Roman" w:cs="Times New Roman"/>
                <w:color w:val="000000"/>
                <w:sz w:val="20"/>
                <w:szCs w:val="20"/>
                <w:lang w:val="en-US" w:eastAsia="de-DE"/>
              </w:rPr>
              <w:t>not</w:t>
            </w:r>
            <w:r w:rsidRPr="00A60345">
              <w:rPr>
                <w:rFonts w:eastAsia="Times New Roman" w:cs="Times New Roman"/>
                <w:color w:val="000000"/>
                <w:sz w:val="20"/>
                <w:szCs w:val="20"/>
                <w:lang w:val="en-US" w:eastAsia="de-DE"/>
              </w:rPr>
              <w:t xml:space="preserve"> </w:t>
            </w:r>
            <w:r w:rsidRPr="00831E12">
              <w:rPr>
                <w:rFonts w:eastAsia="Times New Roman" w:cs="Times New Roman"/>
                <w:color w:val="000000"/>
                <w:sz w:val="20"/>
                <w:szCs w:val="20"/>
                <w:lang w:val="en-US" w:eastAsia="de-DE"/>
              </w:rPr>
              <w:t>specialized</w:t>
            </w:r>
          </w:p>
        </w:tc>
        <w:tc>
          <w:tcPr>
            <w:tcW w:w="1985" w:type="dxa"/>
            <w:tcBorders>
              <w:top w:val="single" w:sz="8" w:space="0" w:color="000000"/>
              <w:left w:val="nil"/>
              <w:bottom w:val="single" w:sz="8" w:space="0" w:color="000000"/>
              <w:right w:val="single" w:sz="8" w:space="0" w:color="000000"/>
            </w:tcBorders>
            <w:shd w:val="clear" w:color="auto" w:fill="auto"/>
            <w:vAlign w:val="center"/>
          </w:tcPr>
          <w:p w:rsidR="00A16A99" w:rsidRPr="001056A5" w:rsidRDefault="00A16A99" w:rsidP="001056A5">
            <w:pPr>
              <w:spacing w:after="0"/>
              <w:jc w:val="left"/>
              <w:rPr>
                <w:rFonts w:eastAsia="Times New Roman" w:cs="Times New Roman"/>
                <w:color w:val="000000"/>
                <w:sz w:val="20"/>
                <w:szCs w:val="20"/>
                <w:lang w:eastAsia="de-DE"/>
              </w:rPr>
            </w:pPr>
          </w:p>
        </w:tc>
        <w:tc>
          <w:tcPr>
            <w:tcW w:w="4536" w:type="dxa"/>
            <w:tcBorders>
              <w:top w:val="single" w:sz="8" w:space="0" w:color="000000"/>
              <w:left w:val="nil"/>
              <w:bottom w:val="single" w:sz="8" w:space="0" w:color="000000"/>
              <w:right w:val="single" w:sz="12" w:space="0" w:color="auto"/>
            </w:tcBorders>
            <w:shd w:val="clear" w:color="auto" w:fill="auto"/>
            <w:vAlign w:val="center"/>
          </w:tcPr>
          <w:p w:rsidR="00A16A99" w:rsidRPr="001056A5" w:rsidRDefault="00A16A99" w:rsidP="001056A5">
            <w:pPr>
              <w:spacing w:after="0"/>
              <w:jc w:val="left"/>
              <w:rPr>
                <w:rFonts w:eastAsia="Times New Roman" w:cs="Times New Roman"/>
                <w:color w:val="000000"/>
                <w:sz w:val="20"/>
                <w:szCs w:val="20"/>
                <w:lang w:eastAsia="de-DE"/>
              </w:rPr>
            </w:pPr>
            <w:r w:rsidRPr="0094749C">
              <w:rPr>
                <w:rFonts w:eastAsia="Times New Roman" w:cs="Times New Roman"/>
                <w:color w:val="000000"/>
                <w:sz w:val="20"/>
                <w:szCs w:val="20"/>
                <w:lang w:eastAsia="de-DE"/>
              </w:rPr>
              <w:t>Regelhaft aus Sicht des Datenschutzes eher nicht erforderlich, da eine Identifizierung über die ID erfolgen kann</w:t>
            </w:r>
          </w:p>
        </w:tc>
      </w:tr>
      <w:tr w:rsidR="00A16A99" w:rsidRPr="00C33036" w:rsidTr="00A16A99">
        <w:tc>
          <w:tcPr>
            <w:tcW w:w="2850" w:type="dxa"/>
            <w:vMerge/>
            <w:tcBorders>
              <w:top w:val="single" w:sz="8" w:space="0" w:color="000000"/>
              <w:left w:val="single" w:sz="12" w:space="0" w:color="auto"/>
              <w:bottom w:val="single" w:sz="12" w:space="0" w:color="auto"/>
              <w:right w:val="single" w:sz="12" w:space="0" w:color="auto"/>
            </w:tcBorders>
            <w:vAlign w:val="center"/>
            <w:hideMark/>
          </w:tcPr>
          <w:p w:rsidR="00A16A99" w:rsidRPr="00A60345" w:rsidRDefault="00A16A99" w:rsidP="001056A5">
            <w:pPr>
              <w:spacing w:after="0"/>
              <w:jc w:val="left"/>
              <w:rPr>
                <w:rFonts w:eastAsia="Times New Roman" w:cs="Times New Roman"/>
                <w:b/>
                <w:bCs/>
                <w:color w:val="000000"/>
                <w:sz w:val="20"/>
                <w:szCs w:val="20"/>
                <w:lang w:val="en-US" w:eastAsia="de-DE"/>
              </w:rPr>
            </w:pPr>
          </w:p>
        </w:tc>
        <w:tc>
          <w:tcPr>
            <w:tcW w:w="2835" w:type="dxa"/>
            <w:tcBorders>
              <w:top w:val="single" w:sz="8" w:space="0" w:color="000000"/>
              <w:left w:val="single" w:sz="12" w:space="0" w:color="auto"/>
              <w:bottom w:val="single" w:sz="8" w:space="0" w:color="000000"/>
              <w:right w:val="single" w:sz="8" w:space="0" w:color="000000"/>
            </w:tcBorders>
            <w:shd w:val="clear" w:color="auto" w:fill="auto"/>
            <w:vAlign w:val="center"/>
          </w:tcPr>
          <w:p w:rsidR="00A16A99" w:rsidRPr="00A60345" w:rsidRDefault="00A16A99" w:rsidP="00AB6AF9">
            <w:pPr>
              <w:spacing w:after="0"/>
              <w:jc w:val="left"/>
              <w:rPr>
                <w:rFonts w:eastAsia="Times New Roman" w:cs="Times New Roman"/>
                <w:color w:val="000000"/>
                <w:sz w:val="20"/>
                <w:szCs w:val="20"/>
                <w:lang w:val="en-US" w:eastAsia="de-DE"/>
              </w:rPr>
            </w:pPr>
            <w:proofErr w:type="spellStart"/>
            <w:r w:rsidRPr="00831E12">
              <w:rPr>
                <w:rFonts w:eastAsia="Times New Roman" w:cs="Times New Roman"/>
                <w:color w:val="000000"/>
                <w:sz w:val="20"/>
                <w:szCs w:val="20"/>
                <w:lang w:val="en-US" w:eastAsia="de-DE"/>
              </w:rPr>
              <w:t>ParticipantObjectQuery</w:t>
            </w:r>
            <w:proofErr w:type="spellEnd"/>
          </w:p>
        </w:tc>
        <w:tc>
          <w:tcPr>
            <w:tcW w:w="426" w:type="dxa"/>
            <w:tcBorders>
              <w:top w:val="single" w:sz="8" w:space="0" w:color="000000"/>
              <w:left w:val="nil"/>
              <w:bottom w:val="single" w:sz="8" w:space="0" w:color="000000"/>
              <w:right w:val="single" w:sz="8" w:space="0" w:color="000000"/>
            </w:tcBorders>
            <w:shd w:val="clear" w:color="auto" w:fill="auto"/>
            <w:vAlign w:val="center"/>
          </w:tcPr>
          <w:p w:rsidR="00A16A99" w:rsidRPr="00A60345" w:rsidRDefault="00A16A99" w:rsidP="00AB6AF9">
            <w:pPr>
              <w:spacing w:after="0"/>
              <w:jc w:val="left"/>
              <w:rPr>
                <w:rFonts w:eastAsia="Times New Roman" w:cs="Times New Roman"/>
                <w:color w:val="000000"/>
                <w:sz w:val="20"/>
                <w:szCs w:val="20"/>
                <w:lang w:val="en-US" w:eastAsia="de-DE"/>
              </w:rPr>
            </w:pPr>
            <w:r w:rsidRPr="00A60345">
              <w:rPr>
                <w:rFonts w:eastAsia="Times New Roman" w:cs="Times New Roman"/>
                <w:color w:val="000000"/>
                <w:sz w:val="20"/>
                <w:szCs w:val="20"/>
                <w:lang w:val="en-US" w:eastAsia="de-DE"/>
              </w:rPr>
              <w:t>U</w:t>
            </w:r>
          </w:p>
        </w:tc>
        <w:tc>
          <w:tcPr>
            <w:tcW w:w="1984" w:type="dxa"/>
            <w:tcBorders>
              <w:top w:val="single" w:sz="8" w:space="0" w:color="000000"/>
              <w:left w:val="nil"/>
              <w:bottom w:val="single" w:sz="8" w:space="0" w:color="000000"/>
              <w:right w:val="single" w:sz="8" w:space="0" w:color="000000"/>
            </w:tcBorders>
            <w:shd w:val="clear" w:color="auto" w:fill="auto"/>
            <w:vAlign w:val="center"/>
          </w:tcPr>
          <w:p w:rsidR="00A16A99" w:rsidRPr="00A60345" w:rsidRDefault="00A16A99" w:rsidP="00AB6AF9">
            <w:pPr>
              <w:spacing w:after="0"/>
              <w:jc w:val="left"/>
              <w:rPr>
                <w:rFonts w:eastAsia="Times New Roman" w:cs="Times New Roman"/>
                <w:color w:val="000000"/>
                <w:sz w:val="20"/>
                <w:szCs w:val="20"/>
                <w:lang w:val="en-US" w:eastAsia="de-DE"/>
              </w:rPr>
            </w:pPr>
            <w:r w:rsidRPr="00831E12">
              <w:rPr>
                <w:rFonts w:eastAsia="Times New Roman" w:cs="Times New Roman"/>
                <w:color w:val="000000"/>
                <w:sz w:val="20"/>
                <w:szCs w:val="20"/>
                <w:lang w:val="en-US" w:eastAsia="de-DE"/>
              </w:rPr>
              <w:t>not</w:t>
            </w:r>
            <w:r w:rsidRPr="00A60345">
              <w:rPr>
                <w:rFonts w:eastAsia="Times New Roman" w:cs="Times New Roman"/>
                <w:color w:val="000000"/>
                <w:sz w:val="20"/>
                <w:szCs w:val="20"/>
                <w:lang w:val="en-US" w:eastAsia="de-DE"/>
              </w:rPr>
              <w:t xml:space="preserve"> </w:t>
            </w:r>
            <w:r w:rsidRPr="00831E12">
              <w:rPr>
                <w:rFonts w:eastAsia="Times New Roman" w:cs="Times New Roman"/>
                <w:color w:val="000000"/>
                <w:sz w:val="20"/>
                <w:szCs w:val="20"/>
                <w:lang w:val="en-US" w:eastAsia="de-DE"/>
              </w:rPr>
              <w:t>specialized</w:t>
            </w:r>
          </w:p>
        </w:tc>
        <w:tc>
          <w:tcPr>
            <w:tcW w:w="1985" w:type="dxa"/>
            <w:tcBorders>
              <w:top w:val="single" w:sz="8" w:space="0" w:color="000000"/>
              <w:left w:val="nil"/>
              <w:bottom w:val="single" w:sz="8" w:space="0" w:color="000000"/>
              <w:right w:val="single" w:sz="8" w:space="0" w:color="000000"/>
            </w:tcBorders>
            <w:shd w:val="clear" w:color="auto" w:fill="auto"/>
            <w:vAlign w:val="center"/>
          </w:tcPr>
          <w:p w:rsidR="00A16A99" w:rsidRPr="001056A5" w:rsidRDefault="00A16A99" w:rsidP="001056A5">
            <w:pPr>
              <w:spacing w:after="0"/>
              <w:jc w:val="left"/>
              <w:rPr>
                <w:rFonts w:eastAsia="Times New Roman" w:cs="Times New Roman"/>
                <w:color w:val="000000"/>
                <w:sz w:val="20"/>
                <w:szCs w:val="20"/>
                <w:lang w:eastAsia="de-DE"/>
              </w:rPr>
            </w:pPr>
            <w:r w:rsidRPr="001C37F3">
              <w:rPr>
                <w:rFonts w:ascii="Calibri" w:eastAsia="Times New Roman" w:hAnsi="Calibri" w:cs="Times New Roman"/>
                <w:color w:val="000000"/>
                <w:sz w:val="20"/>
                <w:szCs w:val="20"/>
                <w:lang w:eastAsia="de-DE"/>
              </w:rPr>
              <w:t>- Auskunft</w:t>
            </w:r>
            <w:r w:rsidRPr="001C37F3">
              <w:rPr>
                <w:rFonts w:ascii="Calibri" w:eastAsia="Times New Roman" w:hAnsi="Calibri" w:cs="Times New Roman"/>
                <w:color w:val="000000"/>
                <w:sz w:val="20"/>
                <w:szCs w:val="20"/>
                <w:lang w:eastAsia="de-DE"/>
              </w:rPr>
              <w:br/>
              <w:t>- Nachverfolgbarkeit</w:t>
            </w:r>
            <w:r w:rsidRPr="001C37F3">
              <w:rPr>
                <w:rFonts w:ascii="Calibri" w:eastAsia="Times New Roman" w:hAnsi="Calibri" w:cs="Times New Roman"/>
                <w:color w:val="000000"/>
                <w:sz w:val="20"/>
                <w:szCs w:val="20"/>
                <w:lang w:eastAsia="de-DE"/>
              </w:rPr>
              <w:br/>
              <w:t>- Sicherheit</w:t>
            </w:r>
            <w:r w:rsidRPr="001C37F3">
              <w:rPr>
                <w:rFonts w:ascii="Calibri" w:eastAsia="Times New Roman" w:hAnsi="Calibri" w:cs="Times New Roman"/>
                <w:color w:val="000000"/>
                <w:sz w:val="20"/>
                <w:szCs w:val="20"/>
                <w:lang w:eastAsia="de-DE"/>
              </w:rPr>
              <w:br/>
              <w:t>- Verfügbarkeit</w:t>
            </w:r>
          </w:p>
        </w:tc>
        <w:tc>
          <w:tcPr>
            <w:tcW w:w="4536" w:type="dxa"/>
            <w:tcBorders>
              <w:top w:val="single" w:sz="8" w:space="0" w:color="000000"/>
              <w:left w:val="nil"/>
              <w:bottom w:val="single" w:sz="8" w:space="0" w:color="000000"/>
              <w:right w:val="single" w:sz="12" w:space="0" w:color="auto"/>
            </w:tcBorders>
            <w:shd w:val="clear" w:color="auto" w:fill="auto"/>
            <w:vAlign w:val="center"/>
          </w:tcPr>
          <w:p w:rsidR="00A16A99" w:rsidRPr="001056A5" w:rsidRDefault="00A16A99" w:rsidP="001056A5">
            <w:pPr>
              <w:spacing w:after="0"/>
              <w:jc w:val="left"/>
              <w:rPr>
                <w:rFonts w:eastAsia="Times New Roman" w:cs="Times New Roman"/>
                <w:color w:val="000000"/>
                <w:sz w:val="20"/>
                <w:szCs w:val="20"/>
                <w:lang w:eastAsia="de-DE"/>
              </w:rPr>
            </w:pPr>
            <w:r w:rsidRPr="001C37F3">
              <w:rPr>
                <w:rFonts w:ascii="Calibri" w:eastAsia="Times New Roman" w:hAnsi="Calibri" w:cs="Times New Roman"/>
                <w:color w:val="000000"/>
                <w:sz w:val="20"/>
                <w:szCs w:val="20"/>
                <w:lang w:eastAsia="de-DE"/>
              </w:rPr>
              <w:t xml:space="preserve">Zur Nachverfolgbarkeit, welche Daten abgefragt wurden, </w:t>
            </w:r>
            <w:r w:rsidRPr="006F2805">
              <w:rPr>
                <w:rFonts w:ascii="Calibri" w:eastAsia="Times New Roman" w:hAnsi="Calibri" w:cs="Times New Roman"/>
                <w:color w:val="000000"/>
                <w:sz w:val="20"/>
                <w:szCs w:val="20"/>
                <w:lang w:eastAsia="de-DE"/>
              </w:rPr>
              <w:t>erforderlich</w:t>
            </w:r>
          </w:p>
        </w:tc>
      </w:tr>
      <w:tr w:rsidR="00A16A99" w:rsidRPr="00C33036" w:rsidTr="00A16A99">
        <w:tc>
          <w:tcPr>
            <w:tcW w:w="2850" w:type="dxa"/>
            <w:vMerge/>
            <w:tcBorders>
              <w:top w:val="single" w:sz="8" w:space="0" w:color="000000"/>
              <w:left w:val="single" w:sz="12" w:space="0" w:color="auto"/>
              <w:bottom w:val="single" w:sz="12" w:space="0" w:color="auto"/>
              <w:right w:val="single" w:sz="12" w:space="0" w:color="auto"/>
            </w:tcBorders>
            <w:vAlign w:val="center"/>
            <w:hideMark/>
          </w:tcPr>
          <w:p w:rsidR="00A16A99" w:rsidRPr="00A60345" w:rsidRDefault="00A16A99" w:rsidP="001056A5">
            <w:pPr>
              <w:spacing w:after="0"/>
              <w:jc w:val="left"/>
              <w:rPr>
                <w:rFonts w:eastAsia="Times New Roman" w:cs="Times New Roman"/>
                <w:b/>
                <w:bCs/>
                <w:color w:val="000000"/>
                <w:sz w:val="20"/>
                <w:szCs w:val="20"/>
                <w:lang w:val="en-US" w:eastAsia="de-DE"/>
              </w:rPr>
            </w:pPr>
          </w:p>
        </w:tc>
        <w:tc>
          <w:tcPr>
            <w:tcW w:w="2835" w:type="dxa"/>
            <w:tcBorders>
              <w:top w:val="single" w:sz="8" w:space="0" w:color="000000"/>
              <w:left w:val="single" w:sz="12" w:space="0" w:color="auto"/>
              <w:bottom w:val="single" w:sz="8" w:space="0" w:color="000000"/>
              <w:right w:val="single" w:sz="8" w:space="0" w:color="000000"/>
            </w:tcBorders>
            <w:shd w:val="clear" w:color="auto" w:fill="auto"/>
            <w:vAlign w:val="center"/>
          </w:tcPr>
          <w:p w:rsidR="00A16A99" w:rsidRPr="00A60345" w:rsidRDefault="00A16A99" w:rsidP="00AB6AF9">
            <w:pPr>
              <w:spacing w:after="0"/>
              <w:jc w:val="left"/>
              <w:rPr>
                <w:rFonts w:eastAsia="Times New Roman" w:cs="Times New Roman"/>
                <w:color w:val="000000"/>
                <w:sz w:val="20"/>
                <w:szCs w:val="20"/>
                <w:lang w:val="en-US" w:eastAsia="de-DE"/>
              </w:rPr>
            </w:pPr>
            <w:proofErr w:type="spellStart"/>
            <w:r w:rsidRPr="00831E12">
              <w:rPr>
                <w:rFonts w:eastAsia="Times New Roman" w:cs="Times New Roman"/>
                <w:color w:val="000000"/>
                <w:sz w:val="20"/>
                <w:szCs w:val="20"/>
                <w:lang w:val="en-US" w:eastAsia="de-DE"/>
              </w:rPr>
              <w:t>ParticipantObjectDetail</w:t>
            </w:r>
            <w:proofErr w:type="spellEnd"/>
          </w:p>
        </w:tc>
        <w:tc>
          <w:tcPr>
            <w:tcW w:w="426" w:type="dxa"/>
            <w:tcBorders>
              <w:top w:val="single" w:sz="8" w:space="0" w:color="000000"/>
              <w:left w:val="nil"/>
              <w:bottom w:val="single" w:sz="8" w:space="0" w:color="000000"/>
              <w:right w:val="single" w:sz="8" w:space="0" w:color="000000"/>
            </w:tcBorders>
            <w:shd w:val="clear" w:color="auto" w:fill="auto"/>
            <w:vAlign w:val="center"/>
          </w:tcPr>
          <w:p w:rsidR="00A16A99" w:rsidRPr="00A60345" w:rsidRDefault="00A16A99" w:rsidP="00AB6AF9">
            <w:pPr>
              <w:spacing w:after="0"/>
              <w:jc w:val="left"/>
              <w:rPr>
                <w:rFonts w:eastAsia="Times New Roman" w:cs="Times New Roman"/>
                <w:color w:val="000000"/>
                <w:sz w:val="20"/>
                <w:szCs w:val="20"/>
                <w:lang w:val="en-US" w:eastAsia="de-DE"/>
              </w:rPr>
            </w:pPr>
            <w:r w:rsidRPr="00A60345">
              <w:rPr>
                <w:rFonts w:eastAsia="Times New Roman" w:cs="Times New Roman"/>
                <w:color w:val="000000"/>
                <w:sz w:val="20"/>
                <w:szCs w:val="20"/>
                <w:lang w:val="en-US" w:eastAsia="de-DE"/>
              </w:rPr>
              <w:t>U</w:t>
            </w:r>
          </w:p>
        </w:tc>
        <w:tc>
          <w:tcPr>
            <w:tcW w:w="1984" w:type="dxa"/>
            <w:tcBorders>
              <w:top w:val="single" w:sz="8" w:space="0" w:color="000000"/>
              <w:left w:val="nil"/>
              <w:bottom w:val="single" w:sz="8" w:space="0" w:color="000000"/>
              <w:right w:val="single" w:sz="8" w:space="0" w:color="000000"/>
            </w:tcBorders>
            <w:shd w:val="clear" w:color="auto" w:fill="auto"/>
            <w:vAlign w:val="center"/>
          </w:tcPr>
          <w:p w:rsidR="00A16A99" w:rsidRPr="00A60345" w:rsidRDefault="00A16A99" w:rsidP="00AB6AF9">
            <w:pPr>
              <w:spacing w:after="0"/>
              <w:jc w:val="left"/>
              <w:rPr>
                <w:rFonts w:eastAsia="Times New Roman" w:cs="Times New Roman"/>
                <w:color w:val="000000"/>
                <w:sz w:val="20"/>
                <w:szCs w:val="20"/>
                <w:lang w:val="en-US" w:eastAsia="de-DE"/>
              </w:rPr>
            </w:pPr>
            <w:r w:rsidRPr="00831E12">
              <w:rPr>
                <w:rFonts w:eastAsia="Times New Roman" w:cs="Times New Roman"/>
                <w:color w:val="000000"/>
                <w:sz w:val="20"/>
                <w:szCs w:val="20"/>
                <w:lang w:val="en-US" w:eastAsia="de-DE"/>
              </w:rPr>
              <w:t>not</w:t>
            </w:r>
            <w:r w:rsidRPr="00A60345">
              <w:rPr>
                <w:rFonts w:eastAsia="Times New Roman" w:cs="Times New Roman"/>
                <w:color w:val="000000"/>
                <w:sz w:val="20"/>
                <w:szCs w:val="20"/>
                <w:lang w:val="en-US" w:eastAsia="de-DE"/>
              </w:rPr>
              <w:t xml:space="preserve"> </w:t>
            </w:r>
            <w:r w:rsidRPr="00831E12">
              <w:rPr>
                <w:rFonts w:eastAsia="Times New Roman" w:cs="Times New Roman"/>
                <w:color w:val="000000"/>
                <w:sz w:val="20"/>
                <w:szCs w:val="20"/>
                <w:lang w:val="en-US" w:eastAsia="de-DE"/>
              </w:rPr>
              <w:t>specialized</w:t>
            </w:r>
          </w:p>
        </w:tc>
        <w:tc>
          <w:tcPr>
            <w:tcW w:w="1985" w:type="dxa"/>
            <w:tcBorders>
              <w:top w:val="single" w:sz="8" w:space="0" w:color="000000"/>
              <w:left w:val="nil"/>
              <w:bottom w:val="single" w:sz="8" w:space="0" w:color="000000"/>
              <w:right w:val="single" w:sz="8" w:space="0" w:color="000000"/>
            </w:tcBorders>
            <w:shd w:val="clear" w:color="auto" w:fill="auto"/>
            <w:vAlign w:val="center"/>
          </w:tcPr>
          <w:p w:rsidR="00A16A99" w:rsidRPr="001056A5" w:rsidRDefault="00A16A99" w:rsidP="001056A5">
            <w:pPr>
              <w:spacing w:after="0"/>
              <w:jc w:val="left"/>
              <w:rPr>
                <w:rFonts w:eastAsia="Times New Roman" w:cs="Times New Roman"/>
                <w:color w:val="000000"/>
                <w:sz w:val="20"/>
                <w:szCs w:val="20"/>
                <w:lang w:eastAsia="de-DE"/>
              </w:rPr>
            </w:pPr>
            <w:r w:rsidRPr="001C37F3">
              <w:rPr>
                <w:rFonts w:ascii="Calibri" w:eastAsia="Times New Roman" w:hAnsi="Calibri" w:cs="Times New Roman"/>
                <w:color w:val="000000"/>
                <w:sz w:val="20"/>
                <w:szCs w:val="20"/>
                <w:lang w:eastAsia="de-DE"/>
              </w:rPr>
              <w:t>- Auskunft</w:t>
            </w:r>
            <w:r w:rsidRPr="001C37F3">
              <w:rPr>
                <w:rFonts w:ascii="Calibri" w:eastAsia="Times New Roman" w:hAnsi="Calibri" w:cs="Times New Roman"/>
                <w:color w:val="000000"/>
                <w:sz w:val="20"/>
                <w:szCs w:val="20"/>
                <w:lang w:eastAsia="de-DE"/>
              </w:rPr>
              <w:br/>
              <w:t>- Nachverfolgbarkeit</w:t>
            </w:r>
            <w:r w:rsidRPr="001C37F3">
              <w:rPr>
                <w:rFonts w:ascii="Calibri" w:eastAsia="Times New Roman" w:hAnsi="Calibri" w:cs="Times New Roman"/>
                <w:color w:val="000000"/>
                <w:sz w:val="20"/>
                <w:szCs w:val="20"/>
                <w:lang w:eastAsia="de-DE"/>
              </w:rPr>
              <w:br/>
              <w:t>- Sicherheit</w:t>
            </w:r>
            <w:r w:rsidRPr="001C37F3">
              <w:rPr>
                <w:rFonts w:ascii="Calibri" w:eastAsia="Times New Roman" w:hAnsi="Calibri" w:cs="Times New Roman"/>
                <w:color w:val="000000"/>
                <w:sz w:val="20"/>
                <w:szCs w:val="20"/>
                <w:lang w:eastAsia="de-DE"/>
              </w:rPr>
              <w:br/>
              <w:t>- Verfügbarkeit</w:t>
            </w:r>
          </w:p>
        </w:tc>
        <w:tc>
          <w:tcPr>
            <w:tcW w:w="4536" w:type="dxa"/>
            <w:tcBorders>
              <w:top w:val="single" w:sz="8" w:space="0" w:color="000000"/>
              <w:left w:val="nil"/>
              <w:bottom w:val="single" w:sz="8" w:space="0" w:color="000000"/>
              <w:right w:val="single" w:sz="12" w:space="0" w:color="auto"/>
            </w:tcBorders>
            <w:shd w:val="clear" w:color="auto" w:fill="auto"/>
            <w:vAlign w:val="center"/>
          </w:tcPr>
          <w:p w:rsidR="00A16A99" w:rsidRPr="001056A5" w:rsidRDefault="00A16A99" w:rsidP="001056A5">
            <w:pPr>
              <w:spacing w:after="0"/>
              <w:jc w:val="left"/>
              <w:rPr>
                <w:rFonts w:eastAsia="Times New Roman" w:cs="Times New Roman"/>
                <w:color w:val="000000"/>
                <w:sz w:val="20"/>
                <w:szCs w:val="20"/>
                <w:lang w:eastAsia="de-DE"/>
              </w:rPr>
            </w:pPr>
            <w:r w:rsidRPr="001C37F3">
              <w:rPr>
                <w:rFonts w:ascii="Calibri" w:eastAsia="Times New Roman" w:hAnsi="Calibri" w:cs="Times New Roman"/>
                <w:color w:val="000000"/>
                <w:sz w:val="20"/>
                <w:szCs w:val="20"/>
                <w:lang w:eastAsia="de-DE"/>
              </w:rPr>
              <w:t xml:space="preserve">Zur Nachverfolgbarkeit, welche Daten abgefragt wurden, </w:t>
            </w:r>
            <w:r w:rsidRPr="006F2805">
              <w:rPr>
                <w:rFonts w:ascii="Calibri" w:eastAsia="Times New Roman" w:hAnsi="Calibri" w:cs="Times New Roman"/>
                <w:color w:val="000000"/>
                <w:sz w:val="20"/>
                <w:szCs w:val="20"/>
                <w:lang w:eastAsia="de-DE"/>
              </w:rPr>
              <w:t>erforderlich</w:t>
            </w:r>
          </w:p>
        </w:tc>
      </w:tr>
    </w:tbl>
    <w:p w:rsidR="001056A5" w:rsidRDefault="001056A5" w:rsidP="0068410C"/>
    <w:p w:rsidR="0068410C" w:rsidRDefault="0068410C" w:rsidP="0068410C">
      <w:pPr>
        <w:sectPr w:rsidR="0068410C" w:rsidSect="0068410C">
          <w:pgSz w:w="16838" w:h="11906" w:orient="landscape"/>
          <w:pgMar w:top="1417" w:right="1417" w:bottom="1417" w:left="1134" w:header="708" w:footer="708" w:gutter="0"/>
          <w:cols w:space="708"/>
          <w:docGrid w:linePitch="360"/>
        </w:sectPr>
      </w:pPr>
    </w:p>
    <w:p w:rsidR="00910FD0" w:rsidRDefault="00910FD0" w:rsidP="00910FD0">
      <w:pPr>
        <w:pStyle w:val="Anhang"/>
      </w:pPr>
      <w:bookmarkStart w:id="308" w:name="_Toc43415882"/>
      <w:bookmarkStart w:id="309" w:name="_Ref43449057"/>
      <w:bookmarkStart w:id="310" w:name="_Toc50475420"/>
      <w:r>
        <w:t xml:space="preserve">Protokollierung nach der </w:t>
      </w:r>
      <w:r w:rsidRPr="00910FD0">
        <w:t>DIN EN ISO 27789</w:t>
      </w:r>
      <w:bookmarkEnd w:id="308"/>
      <w:bookmarkEnd w:id="309"/>
      <w:bookmarkEnd w:id="310"/>
    </w:p>
    <w:p w:rsidR="007E1CB9" w:rsidRDefault="00910FD0" w:rsidP="007E1CB9">
      <w:r w:rsidRPr="00910FD0">
        <w:t>DIN EN ISO 27789</w:t>
      </w:r>
      <w:r>
        <w:t xml:space="preserve"> beruht, ebenso wie </w:t>
      </w:r>
      <w:r w:rsidRPr="006F2805">
        <w:t>ATNA</w:t>
      </w:r>
      <w:r>
        <w:t xml:space="preserve">, in weiten Teilen auf </w:t>
      </w:r>
      <w:r w:rsidRPr="00910FD0">
        <w:t xml:space="preserve">dem </w:t>
      </w:r>
      <w:r w:rsidRPr="006F2805">
        <w:t>RFC</w:t>
      </w:r>
      <w:r w:rsidRPr="00910FD0">
        <w:t xml:space="preserve"> 3881</w:t>
      </w:r>
      <w:r>
        <w:rPr>
          <w:rStyle w:val="Funotenzeichen"/>
        </w:rPr>
        <w:footnoteReference w:id="59"/>
      </w:r>
      <w:r w:rsidRPr="00910FD0">
        <w:t xml:space="preserve"> der Internet Engineering Task Force (IETF)</w:t>
      </w:r>
      <w:r>
        <w:t xml:space="preserve"> sowie </w:t>
      </w:r>
      <w:r w:rsidRPr="006F2805">
        <w:t>DICOM</w:t>
      </w:r>
      <w:r w:rsidRPr="00910FD0">
        <w:t xml:space="preserve"> Supplement 95</w:t>
      </w:r>
      <w:r>
        <w:rPr>
          <w:rStyle w:val="Funotenzeichen"/>
        </w:rPr>
        <w:footnoteReference w:id="60"/>
      </w:r>
      <w:r>
        <w:t xml:space="preserve">. Allerdings wurde </w:t>
      </w:r>
      <w:r w:rsidRPr="006F2805">
        <w:t>DICOM</w:t>
      </w:r>
      <w:r w:rsidRPr="00910FD0">
        <w:t xml:space="preserve"> Supplement 95</w:t>
      </w:r>
      <w:r>
        <w:t xml:space="preserve"> in den eigentlichen Standard in Part 15 integriert</w:t>
      </w:r>
      <w:r>
        <w:rPr>
          <w:rStyle w:val="Funotenzeichen"/>
        </w:rPr>
        <w:footnoteReference w:id="61"/>
      </w:r>
      <w:r>
        <w:t>.</w:t>
      </w:r>
    </w:p>
    <w:p w:rsidR="007E1CB9" w:rsidRDefault="007E1CB9" w:rsidP="00917333">
      <w:pPr>
        <w:pStyle w:val="berschrift2"/>
        <w:numPr>
          <w:ilvl w:val="1"/>
          <w:numId w:val="19"/>
        </w:numPr>
      </w:pPr>
      <w:bookmarkStart w:id="311" w:name="_Toc43415883"/>
      <w:bookmarkStart w:id="312" w:name="_Toc50475421"/>
      <w:r>
        <w:t>Zu protokollierende Ereignisse</w:t>
      </w:r>
      <w:bookmarkEnd w:id="311"/>
      <w:bookmarkEnd w:id="312"/>
    </w:p>
    <w:p w:rsidR="007E1CB9" w:rsidRDefault="007E1CB9" w:rsidP="007E1CB9">
      <w:pPr>
        <w:spacing w:after="0"/>
      </w:pPr>
      <w:r>
        <w:t xml:space="preserve">Die Ereignisse, die eine Protokollierung auslösen, werden in </w:t>
      </w:r>
      <w:r w:rsidRPr="006F2805">
        <w:t>Kapite</w:t>
      </w:r>
      <w:r w:rsidR="00831E12" w:rsidRPr="006F2805">
        <w:t xml:space="preserve">l </w:t>
      </w:r>
      <w:r w:rsidRPr="006F2805">
        <w:t>6</w:t>
      </w:r>
      <w:r>
        <w:t xml:space="preserve"> der Norm beschrieben; die Norm nennt diese auslösenden Ereignisse „</w:t>
      </w:r>
      <w:r w:rsidRPr="007E1CB9">
        <w:t>Auditereignisse</w:t>
      </w:r>
      <w:r>
        <w:t>“. Die Norm kennt zwei obligatorische Ereignistypen:</w:t>
      </w:r>
    </w:p>
    <w:p w:rsidR="007E1CB9" w:rsidRDefault="007E1CB9" w:rsidP="00917333">
      <w:pPr>
        <w:pStyle w:val="Listenabsatz"/>
        <w:numPr>
          <w:ilvl w:val="0"/>
          <w:numId w:val="18"/>
        </w:numPr>
      </w:pPr>
      <w:r w:rsidRPr="007E1CB9">
        <w:t>Zugriffereignisse auf persönliche Gesundheitsinformationen</w:t>
      </w:r>
      <w:r>
        <w:t xml:space="preserve">; </w:t>
      </w:r>
      <w:r w:rsidRPr="007E1CB9">
        <w:t xml:space="preserve">„Zugriff“ bedeutet in </w:t>
      </w:r>
      <w:r>
        <w:t>Sinne der Norm</w:t>
      </w:r>
      <w:r w:rsidRPr="007E1CB9">
        <w:t xml:space="preserve"> das Erzeugen, Lesen, Aktualisieren und Löschen von Daten.</w:t>
      </w:r>
    </w:p>
    <w:p w:rsidR="007E1CB9" w:rsidRDefault="007E1CB9" w:rsidP="00917333">
      <w:pPr>
        <w:pStyle w:val="Listenabsatz"/>
        <w:numPr>
          <w:ilvl w:val="0"/>
          <w:numId w:val="18"/>
        </w:numPr>
      </w:pPr>
      <w:r w:rsidRPr="007E1CB9">
        <w:t>Abfrageereignisse zu persönlichen Gesundheitsinformationen</w:t>
      </w:r>
      <w:r>
        <w:t xml:space="preserve">, wobei die </w:t>
      </w:r>
      <w:r w:rsidRPr="007E1CB9">
        <w:t>Abfrageaktion selbst das Abfrageereignis</w:t>
      </w:r>
      <w:r>
        <w:t xml:space="preserve"> darstellt</w:t>
      </w:r>
      <w:r w:rsidRPr="007E1CB9">
        <w:t xml:space="preserve">, während die sich aus der Abfrage ergebende Verweisung auf die </w:t>
      </w:r>
      <w:r>
        <w:t xml:space="preserve">personenbezogenen Daten als </w:t>
      </w:r>
      <w:r w:rsidRPr="007E1CB9">
        <w:t xml:space="preserve">das Zugriffereignis </w:t>
      </w:r>
      <w:r>
        <w:t>angesehen wird</w:t>
      </w:r>
      <w:r w:rsidRPr="007E1CB9">
        <w:t>.</w:t>
      </w:r>
    </w:p>
    <w:p w:rsidR="007E1CB9" w:rsidRDefault="007E1CB9" w:rsidP="00AB6AF9">
      <w:pPr>
        <w:spacing w:after="0"/>
      </w:pPr>
      <w:r>
        <w:t xml:space="preserve">Die Norm nennt einige Beispiele wie Authentisierungsereignisse oder auch </w:t>
      </w:r>
      <w:r w:rsidRPr="007E1CB9">
        <w:t>Softwareaktualisierungsereignisse,</w:t>
      </w:r>
      <w:r>
        <w:t xml:space="preserve"> um zu verdeutlichen, was darunter zu verstehen ist.</w:t>
      </w:r>
      <w:r w:rsidR="0061123A">
        <w:t xml:space="preserve"> Bei</w:t>
      </w:r>
      <w:r w:rsidR="00AB6AF9">
        <w:t xml:space="preserve"> den Beispielen orientiert sie sich an den Vorgaben von IHE ATNA (siehe </w:t>
      </w:r>
      <w:r w:rsidR="00AB6AF9">
        <w:fldChar w:fldCharType="begin"/>
      </w:r>
      <w:r w:rsidR="00AB6AF9">
        <w:instrText xml:space="preserve"> REF _Ref43447931 \r \h </w:instrText>
      </w:r>
      <w:r w:rsidR="00AB6AF9">
        <w:fldChar w:fldCharType="separate"/>
      </w:r>
      <w:r w:rsidR="00DA3FAB">
        <w:t>Anhang 1.1:</w:t>
      </w:r>
      <w:r w:rsidR="00AB6AF9">
        <w:fldChar w:fldCharType="end"/>
      </w:r>
      <w:r w:rsidR="00AB6AF9">
        <w:t xml:space="preserve"> jedoch sind es aufgrund des Beispielcharakters der Nennung keine verpflichtenden eine Protokollierung auslösenden Ereignisse. Die genannten Beispiele sind:</w:t>
      </w:r>
    </w:p>
    <w:p w:rsidR="00AB6AF9" w:rsidRDefault="00AB6AF9" w:rsidP="00AB6AF9">
      <w:pPr>
        <w:pStyle w:val="Listenabsatz"/>
        <w:numPr>
          <w:ilvl w:val="0"/>
          <w:numId w:val="23"/>
        </w:numPr>
      </w:pPr>
      <w:r>
        <w:t>Start- und Stoppereignisse des Anwendungsprogramms;</w:t>
      </w:r>
    </w:p>
    <w:p w:rsidR="00AB6AF9" w:rsidRDefault="00AB6AF9" w:rsidP="00AB6AF9">
      <w:pPr>
        <w:pStyle w:val="Listenabsatz"/>
        <w:numPr>
          <w:ilvl w:val="0"/>
          <w:numId w:val="23"/>
        </w:numPr>
      </w:pPr>
      <w:r>
        <w:t xml:space="preserve">Authentisierungsereignisse, die die </w:t>
      </w:r>
      <w:proofErr w:type="spellStart"/>
      <w:r>
        <w:t>Benutzerauthentisierung</w:t>
      </w:r>
      <w:proofErr w:type="spellEnd"/>
      <w:r>
        <w:t xml:space="preserve"> einschließen;</w:t>
      </w:r>
    </w:p>
    <w:p w:rsidR="00AB6AF9" w:rsidRDefault="00AB6AF9" w:rsidP="00AB6AF9">
      <w:pPr>
        <w:pStyle w:val="Listenabsatz"/>
        <w:numPr>
          <w:ilvl w:val="0"/>
          <w:numId w:val="23"/>
        </w:numPr>
      </w:pPr>
      <w:r>
        <w:t>Eingabe- und Ausgabeereignisse in die/aus der externen Umgebung;</w:t>
      </w:r>
    </w:p>
    <w:p w:rsidR="00AB6AF9" w:rsidRDefault="00AB6AF9" w:rsidP="00AB6AF9">
      <w:pPr>
        <w:pStyle w:val="Listenabsatz"/>
        <w:numPr>
          <w:ilvl w:val="0"/>
          <w:numId w:val="23"/>
        </w:numPr>
      </w:pPr>
      <w:r>
        <w:t>Zugriffereignisse auf andere Informationen als persönliche Gesundheitsinformationen;</w:t>
      </w:r>
    </w:p>
    <w:p w:rsidR="00AB6AF9" w:rsidRDefault="00AB6AF9" w:rsidP="00AB6AF9">
      <w:pPr>
        <w:pStyle w:val="Listenabsatz"/>
        <w:numPr>
          <w:ilvl w:val="0"/>
          <w:numId w:val="23"/>
        </w:numPr>
      </w:pPr>
      <w:r>
        <w:t>Sicherheitswarnereignisse im Zusammenhang mit den Anwendungsprogrammen;</w:t>
      </w:r>
    </w:p>
    <w:p w:rsidR="00AB6AF9" w:rsidRDefault="00AB6AF9" w:rsidP="00AB6AF9">
      <w:pPr>
        <w:pStyle w:val="Listenabsatz"/>
        <w:numPr>
          <w:ilvl w:val="0"/>
          <w:numId w:val="23"/>
        </w:numPr>
      </w:pPr>
      <w:r>
        <w:t>Zugriffereignisse auf das in den Anwendungsprogrammen aufbewahrte Auditprotokoll;</w:t>
      </w:r>
    </w:p>
    <w:p w:rsidR="00AB6AF9" w:rsidRDefault="00AB6AF9" w:rsidP="00AB6AF9">
      <w:pPr>
        <w:pStyle w:val="Listenabsatz"/>
        <w:numPr>
          <w:ilvl w:val="0"/>
          <w:numId w:val="23"/>
        </w:numPr>
      </w:pPr>
      <w:r w:rsidRPr="006F2805">
        <w:t>vom</w:t>
      </w:r>
      <w:r>
        <w:t xml:space="preserve"> Betriebssystem, der Middleware usw. generierte Ereignisse;</w:t>
      </w:r>
    </w:p>
    <w:p w:rsidR="00AB6AF9" w:rsidRDefault="00AB6AF9" w:rsidP="00AB6AF9">
      <w:pPr>
        <w:pStyle w:val="Listenabsatz"/>
        <w:numPr>
          <w:ilvl w:val="0"/>
          <w:numId w:val="23"/>
        </w:numPr>
      </w:pPr>
      <w:r w:rsidRPr="006F2805">
        <w:t>durch</w:t>
      </w:r>
      <w:r>
        <w:t xml:space="preserve"> Verwendung von Systemprogrammen generierte Zugriffereignisse;</w:t>
      </w:r>
    </w:p>
    <w:p w:rsidR="00AB6AF9" w:rsidRDefault="00AB6AF9" w:rsidP="00AB6AF9">
      <w:pPr>
        <w:pStyle w:val="Listenabsatz"/>
        <w:numPr>
          <w:ilvl w:val="0"/>
          <w:numId w:val="23"/>
        </w:numPr>
      </w:pPr>
      <w:r w:rsidRPr="006F2805">
        <w:t>Verbindungs</w:t>
      </w:r>
      <w:r>
        <w:t>-/Trennungsereignisse zwischen Geräten und Netzwerk;</w:t>
      </w:r>
    </w:p>
    <w:p w:rsidR="00AB6AF9" w:rsidRDefault="00AB6AF9" w:rsidP="00AB6AF9">
      <w:pPr>
        <w:pStyle w:val="Listenabsatz"/>
        <w:numPr>
          <w:ilvl w:val="0"/>
          <w:numId w:val="23"/>
        </w:numPr>
      </w:pPr>
      <w:r>
        <w:t>Start-/Stoppereignisse der Schutzsysteme, zum Beispiel Virenschutzsysteme;</w:t>
      </w:r>
    </w:p>
    <w:p w:rsidR="00AB6AF9" w:rsidRDefault="00AB6AF9" w:rsidP="00AB6AF9">
      <w:pPr>
        <w:pStyle w:val="Listenabsatz"/>
        <w:numPr>
          <w:ilvl w:val="0"/>
          <w:numId w:val="23"/>
        </w:numPr>
      </w:pPr>
      <w:r>
        <w:t xml:space="preserve">Softwareaktualisierungsereignisse, die eine Softwaremodifikation oder </w:t>
      </w:r>
      <w:proofErr w:type="spellStart"/>
      <w:r>
        <w:t>Patches</w:t>
      </w:r>
      <w:proofErr w:type="spellEnd"/>
      <w:r>
        <w:t xml:space="preserve"> </w:t>
      </w:r>
      <w:r w:rsidRPr="006F2805">
        <w:t>umfassen</w:t>
      </w:r>
      <w:r w:rsidR="00831E12" w:rsidRPr="00831E12">
        <w:t>.</w:t>
      </w:r>
    </w:p>
    <w:p w:rsidR="007E1CB9" w:rsidRDefault="007E1CB9" w:rsidP="00917333">
      <w:pPr>
        <w:pStyle w:val="berschrift2"/>
        <w:numPr>
          <w:ilvl w:val="1"/>
          <w:numId w:val="19"/>
        </w:numPr>
      </w:pPr>
      <w:bookmarkStart w:id="313" w:name="_Toc43415884"/>
      <w:bookmarkStart w:id="314" w:name="_Toc50475422"/>
      <w:r>
        <w:t>Inhalt eines Ereigniseintrags</w:t>
      </w:r>
      <w:bookmarkEnd w:id="313"/>
      <w:bookmarkEnd w:id="314"/>
    </w:p>
    <w:p w:rsidR="007E1CB9" w:rsidRDefault="0066175F" w:rsidP="0082458C">
      <w:r>
        <w:t xml:space="preserve">Die Einzelheiten zu Auditeinträgen werden in Kapitel 7 </w:t>
      </w:r>
      <w:r w:rsidR="0082458C">
        <w:t>(„</w:t>
      </w:r>
      <w:r w:rsidR="0082458C" w:rsidRPr="0082458C">
        <w:t>Einzelheiten zum Auditeintrag</w:t>
      </w:r>
      <w:r w:rsidR="0082458C">
        <w:t xml:space="preserve">“) </w:t>
      </w:r>
      <w:r w:rsidR="00AB6AF9">
        <w:t>i. V. m.</w:t>
      </w:r>
      <w:r w:rsidR="0082458C">
        <w:t xml:space="preserve"> Kapitel 8 („</w:t>
      </w:r>
      <w:r w:rsidR="0082458C" w:rsidRPr="0082458C">
        <w:t>Auditeinträge für einzelne Ereignisse</w:t>
      </w:r>
      <w:r w:rsidR="0082458C">
        <w:t xml:space="preserve">“) </w:t>
      </w:r>
      <w:r>
        <w:t>der Norm beschrieben</w:t>
      </w:r>
      <w:r w:rsidR="0082458C">
        <w:t>, wobei die Norm sogar Codes für die einzutragenden Items vorgibt.</w:t>
      </w:r>
    </w:p>
    <w:p w:rsidR="0082458C" w:rsidRDefault="0082458C" w:rsidP="0082458C"/>
    <w:p w:rsidR="0082458C" w:rsidRDefault="0082458C" w:rsidP="00917333">
      <w:pPr>
        <w:pStyle w:val="berschrift2"/>
        <w:numPr>
          <w:ilvl w:val="1"/>
          <w:numId w:val="3"/>
        </w:numPr>
        <w:sectPr w:rsidR="0082458C">
          <w:pgSz w:w="11906" w:h="16838"/>
          <w:pgMar w:top="1417" w:right="1417" w:bottom="1134" w:left="1417" w:header="708" w:footer="708" w:gutter="0"/>
          <w:cols w:space="708"/>
          <w:docGrid w:linePitch="360"/>
        </w:sectPr>
      </w:pPr>
    </w:p>
    <w:p w:rsidR="007E1CB9" w:rsidRDefault="007E1CB9" w:rsidP="00917333">
      <w:pPr>
        <w:pStyle w:val="berschrift2"/>
        <w:numPr>
          <w:ilvl w:val="1"/>
          <w:numId w:val="19"/>
        </w:numPr>
      </w:pPr>
      <w:bookmarkStart w:id="315" w:name="_Toc43415885"/>
      <w:bookmarkStart w:id="316" w:name="_Toc50475423"/>
      <w:r>
        <w:t>Nachweis der Erforderlichkeit der protokollierten Daten</w:t>
      </w:r>
      <w:bookmarkEnd w:id="315"/>
      <w:bookmarkEnd w:id="316"/>
    </w:p>
    <w:tbl>
      <w:tblPr>
        <w:tblW w:w="13482" w:type="dxa"/>
        <w:tblInd w:w="55" w:type="dxa"/>
        <w:tblLayout w:type="fixed"/>
        <w:tblCellMar>
          <w:left w:w="70" w:type="dxa"/>
          <w:right w:w="70" w:type="dxa"/>
        </w:tblCellMar>
        <w:tblLook w:val="04A0" w:firstRow="1" w:lastRow="0" w:firstColumn="1" w:lastColumn="0" w:noHBand="0" w:noVBand="1"/>
      </w:tblPr>
      <w:tblGrid>
        <w:gridCol w:w="1008"/>
        <w:gridCol w:w="1984"/>
        <w:gridCol w:w="1276"/>
        <w:gridCol w:w="3685"/>
        <w:gridCol w:w="2268"/>
        <w:gridCol w:w="3261"/>
      </w:tblGrid>
      <w:tr w:rsidR="001C37F3" w:rsidRPr="001C37F3" w:rsidTr="001C37F3">
        <w:tc>
          <w:tcPr>
            <w:tcW w:w="1008" w:type="dxa"/>
            <w:tcBorders>
              <w:top w:val="single" w:sz="12" w:space="0" w:color="auto"/>
              <w:left w:val="single" w:sz="12" w:space="0" w:color="auto"/>
              <w:bottom w:val="single" w:sz="12" w:space="0" w:color="auto"/>
              <w:right w:val="single" w:sz="12" w:space="0" w:color="auto"/>
            </w:tcBorders>
            <w:shd w:val="clear" w:color="000000" w:fill="C0C0C0"/>
            <w:vAlign w:val="center"/>
            <w:hideMark/>
          </w:tcPr>
          <w:p w:rsidR="001C37F3" w:rsidRPr="001C37F3" w:rsidRDefault="001C37F3" w:rsidP="001C37F3">
            <w:pPr>
              <w:spacing w:after="0" w:line="240" w:lineRule="auto"/>
              <w:jc w:val="center"/>
              <w:rPr>
                <w:rFonts w:ascii="Calibri" w:eastAsia="Times New Roman" w:hAnsi="Calibri" w:cs="Times New Roman"/>
                <w:b/>
                <w:bCs/>
                <w:color w:val="000000"/>
                <w:sz w:val="20"/>
                <w:szCs w:val="20"/>
                <w:lang w:eastAsia="de-DE"/>
              </w:rPr>
            </w:pPr>
            <w:r w:rsidRPr="001C37F3">
              <w:rPr>
                <w:rFonts w:ascii="Calibri" w:eastAsia="Times New Roman" w:hAnsi="Calibri" w:cs="Times New Roman"/>
                <w:b/>
                <w:bCs/>
                <w:color w:val="000000"/>
                <w:sz w:val="20"/>
                <w:szCs w:val="20"/>
                <w:lang w:eastAsia="de-DE"/>
              </w:rPr>
              <w:t>Typ</w:t>
            </w:r>
          </w:p>
        </w:tc>
        <w:tc>
          <w:tcPr>
            <w:tcW w:w="1984" w:type="dxa"/>
            <w:tcBorders>
              <w:top w:val="single" w:sz="12" w:space="0" w:color="auto"/>
              <w:left w:val="nil"/>
              <w:bottom w:val="single" w:sz="12" w:space="0" w:color="auto"/>
              <w:right w:val="single" w:sz="12" w:space="0" w:color="auto"/>
            </w:tcBorders>
            <w:shd w:val="clear" w:color="000000" w:fill="C0C0C0"/>
            <w:vAlign w:val="center"/>
            <w:hideMark/>
          </w:tcPr>
          <w:p w:rsidR="001C37F3" w:rsidRPr="001C37F3" w:rsidRDefault="001C37F3" w:rsidP="001C37F3">
            <w:pPr>
              <w:spacing w:after="0" w:line="240" w:lineRule="auto"/>
              <w:jc w:val="center"/>
              <w:rPr>
                <w:rFonts w:ascii="Calibri" w:eastAsia="Times New Roman" w:hAnsi="Calibri" w:cs="Times New Roman"/>
                <w:b/>
                <w:bCs/>
                <w:color w:val="000000"/>
                <w:sz w:val="20"/>
                <w:szCs w:val="20"/>
                <w:lang w:eastAsia="de-DE"/>
              </w:rPr>
            </w:pPr>
            <w:r w:rsidRPr="001C37F3">
              <w:rPr>
                <w:rFonts w:ascii="Calibri" w:eastAsia="Times New Roman" w:hAnsi="Calibri" w:cs="Times New Roman"/>
                <w:b/>
                <w:bCs/>
                <w:color w:val="000000"/>
                <w:sz w:val="20"/>
                <w:szCs w:val="20"/>
                <w:lang w:eastAsia="de-DE"/>
              </w:rPr>
              <w:t>Feldname</w:t>
            </w:r>
          </w:p>
        </w:tc>
        <w:tc>
          <w:tcPr>
            <w:tcW w:w="1276" w:type="dxa"/>
            <w:tcBorders>
              <w:top w:val="single" w:sz="12" w:space="0" w:color="auto"/>
              <w:left w:val="nil"/>
              <w:bottom w:val="single" w:sz="12" w:space="0" w:color="auto"/>
              <w:right w:val="single" w:sz="12" w:space="0" w:color="auto"/>
            </w:tcBorders>
            <w:shd w:val="clear" w:color="000000" w:fill="C0C0C0"/>
            <w:vAlign w:val="center"/>
            <w:hideMark/>
          </w:tcPr>
          <w:p w:rsidR="001C37F3" w:rsidRPr="001C37F3" w:rsidRDefault="001C37F3" w:rsidP="001C37F3">
            <w:pPr>
              <w:spacing w:after="0" w:line="240" w:lineRule="auto"/>
              <w:jc w:val="center"/>
              <w:rPr>
                <w:rFonts w:ascii="Calibri" w:eastAsia="Times New Roman" w:hAnsi="Calibri" w:cs="Times New Roman"/>
                <w:b/>
                <w:bCs/>
                <w:color w:val="000000"/>
                <w:sz w:val="20"/>
                <w:szCs w:val="20"/>
                <w:lang w:eastAsia="de-DE"/>
              </w:rPr>
            </w:pPr>
            <w:proofErr w:type="spellStart"/>
            <w:r w:rsidRPr="006F2805">
              <w:rPr>
                <w:rFonts w:ascii="Calibri" w:eastAsia="Times New Roman" w:hAnsi="Calibri" w:cs="Times New Roman"/>
                <w:b/>
                <w:bCs/>
                <w:color w:val="000000"/>
                <w:sz w:val="20"/>
                <w:szCs w:val="20"/>
                <w:lang w:eastAsia="de-DE"/>
              </w:rPr>
              <w:t>Optionalität</w:t>
            </w:r>
            <w:proofErr w:type="spellEnd"/>
          </w:p>
        </w:tc>
        <w:tc>
          <w:tcPr>
            <w:tcW w:w="3685" w:type="dxa"/>
            <w:tcBorders>
              <w:top w:val="single" w:sz="12" w:space="0" w:color="auto"/>
              <w:left w:val="nil"/>
              <w:bottom w:val="single" w:sz="12" w:space="0" w:color="auto"/>
              <w:right w:val="single" w:sz="12" w:space="0" w:color="auto"/>
            </w:tcBorders>
            <w:shd w:val="clear" w:color="000000" w:fill="C0C0C0"/>
            <w:vAlign w:val="center"/>
            <w:hideMark/>
          </w:tcPr>
          <w:p w:rsidR="001C37F3" w:rsidRPr="001C37F3" w:rsidRDefault="001C37F3" w:rsidP="001C37F3">
            <w:pPr>
              <w:spacing w:after="0" w:line="240" w:lineRule="auto"/>
              <w:jc w:val="center"/>
              <w:rPr>
                <w:rFonts w:ascii="Calibri" w:eastAsia="Times New Roman" w:hAnsi="Calibri" w:cs="Times New Roman"/>
                <w:b/>
                <w:bCs/>
                <w:color w:val="000000"/>
                <w:sz w:val="20"/>
                <w:szCs w:val="20"/>
                <w:lang w:eastAsia="de-DE"/>
              </w:rPr>
            </w:pPr>
            <w:r w:rsidRPr="001C37F3">
              <w:rPr>
                <w:rFonts w:ascii="Calibri" w:eastAsia="Times New Roman" w:hAnsi="Calibri" w:cs="Times New Roman"/>
                <w:b/>
                <w:bCs/>
                <w:color w:val="000000"/>
                <w:sz w:val="20"/>
                <w:szCs w:val="20"/>
                <w:lang w:eastAsia="de-DE"/>
              </w:rPr>
              <w:t>Beschreibung</w:t>
            </w:r>
          </w:p>
        </w:tc>
        <w:tc>
          <w:tcPr>
            <w:tcW w:w="2268" w:type="dxa"/>
            <w:tcBorders>
              <w:top w:val="single" w:sz="12" w:space="0" w:color="auto"/>
              <w:left w:val="nil"/>
              <w:bottom w:val="single" w:sz="12" w:space="0" w:color="auto"/>
              <w:right w:val="single" w:sz="12" w:space="0" w:color="auto"/>
            </w:tcBorders>
            <w:shd w:val="clear" w:color="000000" w:fill="C0C0C0"/>
            <w:vAlign w:val="center"/>
            <w:hideMark/>
          </w:tcPr>
          <w:p w:rsidR="001C37F3" w:rsidRPr="001C37F3" w:rsidRDefault="001C37F3" w:rsidP="001C37F3">
            <w:pPr>
              <w:spacing w:after="0" w:line="240" w:lineRule="auto"/>
              <w:jc w:val="center"/>
              <w:rPr>
                <w:rFonts w:ascii="Calibri" w:eastAsia="Times New Roman" w:hAnsi="Calibri" w:cs="Times New Roman"/>
                <w:b/>
                <w:bCs/>
                <w:color w:val="000000"/>
                <w:sz w:val="20"/>
                <w:szCs w:val="20"/>
                <w:lang w:eastAsia="de-DE"/>
              </w:rPr>
            </w:pPr>
            <w:r w:rsidRPr="001C37F3">
              <w:rPr>
                <w:rFonts w:ascii="Calibri" w:eastAsia="Times New Roman" w:hAnsi="Calibri" w:cs="Times New Roman"/>
                <w:b/>
                <w:bCs/>
                <w:color w:val="000000"/>
                <w:sz w:val="20"/>
                <w:szCs w:val="20"/>
                <w:lang w:eastAsia="de-DE"/>
              </w:rPr>
              <w:t>Zweck</w:t>
            </w:r>
          </w:p>
        </w:tc>
        <w:tc>
          <w:tcPr>
            <w:tcW w:w="3261" w:type="dxa"/>
            <w:tcBorders>
              <w:top w:val="single" w:sz="12" w:space="0" w:color="auto"/>
              <w:left w:val="nil"/>
              <w:bottom w:val="single" w:sz="12" w:space="0" w:color="auto"/>
              <w:right w:val="single" w:sz="12" w:space="0" w:color="auto"/>
            </w:tcBorders>
            <w:shd w:val="clear" w:color="000000" w:fill="C0C0C0"/>
            <w:vAlign w:val="center"/>
            <w:hideMark/>
          </w:tcPr>
          <w:p w:rsidR="001C37F3" w:rsidRPr="001C37F3" w:rsidRDefault="001C37F3" w:rsidP="001C37F3">
            <w:pPr>
              <w:spacing w:after="0" w:line="240" w:lineRule="auto"/>
              <w:jc w:val="center"/>
              <w:rPr>
                <w:rFonts w:ascii="Calibri" w:eastAsia="Times New Roman" w:hAnsi="Calibri" w:cs="Times New Roman"/>
                <w:b/>
                <w:bCs/>
                <w:color w:val="000000"/>
                <w:sz w:val="20"/>
                <w:szCs w:val="20"/>
                <w:lang w:eastAsia="de-DE"/>
              </w:rPr>
            </w:pPr>
            <w:r w:rsidRPr="001C37F3">
              <w:rPr>
                <w:rFonts w:ascii="Calibri" w:eastAsia="Times New Roman" w:hAnsi="Calibri" w:cs="Times New Roman"/>
                <w:b/>
                <w:bCs/>
                <w:color w:val="000000"/>
                <w:sz w:val="20"/>
                <w:szCs w:val="20"/>
                <w:lang w:eastAsia="de-DE"/>
              </w:rPr>
              <w:t>Begründung Erforderlichkeit</w:t>
            </w:r>
          </w:p>
        </w:tc>
      </w:tr>
      <w:tr w:rsidR="001C37F3" w:rsidRPr="001C37F3" w:rsidTr="001C37F3">
        <w:tc>
          <w:tcPr>
            <w:tcW w:w="1008" w:type="dxa"/>
            <w:vMerge w:val="restart"/>
            <w:tcBorders>
              <w:top w:val="nil"/>
              <w:left w:val="single" w:sz="12" w:space="0" w:color="auto"/>
              <w:bottom w:val="single" w:sz="12" w:space="0" w:color="000000"/>
              <w:right w:val="single" w:sz="4" w:space="0" w:color="auto"/>
            </w:tcBorders>
            <w:shd w:val="clear" w:color="auto" w:fill="auto"/>
            <w:vAlign w:val="center"/>
            <w:hideMark/>
          </w:tcPr>
          <w:p w:rsidR="001C37F3" w:rsidRPr="001C37F3" w:rsidRDefault="001C37F3" w:rsidP="0061123A">
            <w:pPr>
              <w:spacing w:after="0" w:line="240" w:lineRule="auto"/>
              <w:jc w:val="left"/>
              <w:rPr>
                <w:rFonts w:ascii="Calibri" w:eastAsia="Times New Roman" w:hAnsi="Calibri" w:cs="Times New Roman"/>
                <w:b/>
                <w:bCs/>
                <w:color w:val="000000"/>
                <w:sz w:val="20"/>
                <w:szCs w:val="20"/>
                <w:lang w:eastAsia="de-DE"/>
              </w:rPr>
            </w:pPr>
            <w:r w:rsidRPr="006F2805">
              <w:rPr>
                <w:rFonts w:ascii="Calibri" w:eastAsia="Times New Roman" w:hAnsi="Calibri" w:cs="Times New Roman"/>
                <w:b/>
                <w:bCs/>
                <w:color w:val="000000"/>
                <w:sz w:val="20"/>
                <w:szCs w:val="20"/>
                <w:lang w:eastAsia="de-DE"/>
              </w:rPr>
              <w:t>Ereignis-bezogen</w:t>
            </w:r>
          </w:p>
        </w:tc>
        <w:tc>
          <w:tcPr>
            <w:tcW w:w="1984" w:type="dxa"/>
            <w:tcBorders>
              <w:top w:val="nil"/>
              <w:left w:val="nil"/>
              <w:bottom w:val="nil"/>
              <w:right w:val="single" w:sz="4" w:space="0" w:color="auto"/>
            </w:tcBorders>
            <w:shd w:val="clear" w:color="auto" w:fill="auto"/>
            <w:hideMark/>
          </w:tcPr>
          <w:p w:rsidR="001C37F3" w:rsidRPr="00A60345" w:rsidRDefault="001C37F3" w:rsidP="0061123A">
            <w:pPr>
              <w:spacing w:after="0" w:line="240" w:lineRule="auto"/>
              <w:jc w:val="left"/>
              <w:rPr>
                <w:rFonts w:ascii="Calibri" w:eastAsia="Times New Roman" w:hAnsi="Calibri" w:cs="Times New Roman"/>
                <w:color w:val="000000"/>
                <w:sz w:val="20"/>
                <w:szCs w:val="20"/>
                <w:lang w:val="en-US" w:eastAsia="de-DE"/>
              </w:rPr>
            </w:pPr>
            <w:proofErr w:type="spellStart"/>
            <w:r w:rsidRPr="00831E12">
              <w:rPr>
                <w:rFonts w:ascii="Calibri" w:eastAsia="Times New Roman" w:hAnsi="Calibri" w:cs="Times New Roman"/>
                <w:color w:val="000000"/>
                <w:sz w:val="20"/>
                <w:szCs w:val="20"/>
                <w:lang w:val="en-US" w:eastAsia="de-DE"/>
              </w:rPr>
              <w:t>EventID</w:t>
            </w:r>
            <w:proofErr w:type="spellEnd"/>
          </w:p>
        </w:tc>
        <w:tc>
          <w:tcPr>
            <w:tcW w:w="1276" w:type="dxa"/>
            <w:tcBorders>
              <w:top w:val="nil"/>
              <w:left w:val="nil"/>
              <w:bottom w:val="nil"/>
              <w:right w:val="single" w:sz="4" w:space="0" w:color="auto"/>
            </w:tcBorders>
            <w:shd w:val="clear" w:color="auto" w:fill="auto"/>
            <w:hideMark/>
          </w:tcPr>
          <w:p w:rsidR="001C37F3" w:rsidRPr="001C37F3" w:rsidRDefault="001C37F3" w:rsidP="0061123A">
            <w:pPr>
              <w:spacing w:after="0" w:line="240" w:lineRule="auto"/>
              <w:jc w:val="left"/>
              <w:rPr>
                <w:rFonts w:ascii="Calibri" w:eastAsia="Times New Roman" w:hAnsi="Calibri" w:cs="Times New Roman"/>
                <w:color w:val="000000"/>
                <w:sz w:val="20"/>
                <w:szCs w:val="20"/>
                <w:lang w:eastAsia="de-DE"/>
              </w:rPr>
            </w:pPr>
            <w:r w:rsidRPr="001C37F3">
              <w:rPr>
                <w:rFonts w:ascii="Calibri" w:eastAsia="Times New Roman" w:hAnsi="Calibri" w:cs="Times New Roman"/>
                <w:color w:val="000000"/>
                <w:sz w:val="20"/>
                <w:szCs w:val="20"/>
                <w:lang w:eastAsia="de-DE"/>
              </w:rPr>
              <w:t>M</w:t>
            </w:r>
          </w:p>
        </w:tc>
        <w:tc>
          <w:tcPr>
            <w:tcW w:w="3685" w:type="dxa"/>
            <w:tcBorders>
              <w:top w:val="nil"/>
              <w:left w:val="nil"/>
              <w:bottom w:val="nil"/>
              <w:right w:val="single" w:sz="4" w:space="0" w:color="auto"/>
            </w:tcBorders>
            <w:shd w:val="clear" w:color="auto" w:fill="auto"/>
            <w:hideMark/>
          </w:tcPr>
          <w:p w:rsidR="001C37F3" w:rsidRPr="001C37F3" w:rsidRDefault="001C37F3" w:rsidP="005B5B3F">
            <w:pPr>
              <w:spacing w:after="0" w:line="240" w:lineRule="auto"/>
              <w:jc w:val="left"/>
              <w:rPr>
                <w:rFonts w:ascii="Calibri" w:eastAsia="Times New Roman" w:hAnsi="Calibri" w:cs="Times New Roman"/>
                <w:color w:val="000000"/>
                <w:sz w:val="20"/>
                <w:szCs w:val="20"/>
                <w:lang w:eastAsia="de-DE"/>
              </w:rPr>
            </w:pPr>
            <w:r w:rsidRPr="001C37F3">
              <w:rPr>
                <w:rFonts w:ascii="Calibri" w:eastAsia="Times New Roman" w:hAnsi="Calibri" w:cs="Times New Roman"/>
                <w:color w:val="000000"/>
                <w:sz w:val="20"/>
                <w:szCs w:val="20"/>
                <w:lang w:eastAsia="de-DE"/>
              </w:rPr>
              <w:t xml:space="preserve">ID des </w:t>
            </w:r>
            <w:proofErr w:type="spellStart"/>
            <w:r w:rsidRPr="001C37F3">
              <w:rPr>
                <w:rFonts w:ascii="Calibri" w:eastAsia="Times New Roman" w:hAnsi="Calibri" w:cs="Times New Roman"/>
                <w:color w:val="000000"/>
                <w:sz w:val="20"/>
                <w:szCs w:val="20"/>
                <w:lang w:eastAsia="de-DE"/>
              </w:rPr>
              <w:t>auditierten</w:t>
            </w:r>
            <w:proofErr w:type="spellEnd"/>
            <w:r w:rsidRPr="001C37F3">
              <w:rPr>
                <w:rFonts w:ascii="Calibri" w:eastAsia="Times New Roman" w:hAnsi="Calibri" w:cs="Times New Roman"/>
                <w:color w:val="000000"/>
                <w:sz w:val="20"/>
                <w:szCs w:val="20"/>
                <w:lang w:eastAsia="de-DE"/>
              </w:rPr>
              <w:t xml:space="preserve"> Ereignisses;</w:t>
            </w:r>
            <w:r w:rsidRPr="001C37F3">
              <w:rPr>
                <w:rFonts w:ascii="Calibri" w:eastAsia="Times New Roman" w:hAnsi="Calibri" w:cs="Times New Roman"/>
                <w:color w:val="000000"/>
                <w:sz w:val="20"/>
                <w:szCs w:val="20"/>
                <w:lang w:eastAsia="de-DE"/>
              </w:rPr>
              <w:br/>
            </w:r>
            <w:r w:rsidR="005B5B3F">
              <w:rPr>
                <w:rFonts w:ascii="Calibri" w:eastAsia="Times New Roman" w:hAnsi="Calibri" w:cs="Times New Roman"/>
                <w:color w:val="000000"/>
                <w:sz w:val="20"/>
                <w:szCs w:val="20"/>
                <w:lang w:eastAsia="de-DE"/>
              </w:rPr>
              <w:t>e</w:t>
            </w:r>
            <w:r w:rsidRPr="006F2805">
              <w:rPr>
                <w:rFonts w:ascii="Calibri" w:eastAsia="Times New Roman" w:hAnsi="Calibri" w:cs="Times New Roman"/>
                <w:color w:val="000000"/>
                <w:sz w:val="20"/>
                <w:szCs w:val="20"/>
                <w:lang w:eastAsia="de-DE"/>
              </w:rPr>
              <w:t>indeutiger</w:t>
            </w:r>
            <w:r w:rsidRPr="001C37F3">
              <w:rPr>
                <w:rFonts w:ascii="Calibri" w:eastAsia="Times New Roman" w:hAnsi="Calibri" w:cs="Times New Roman"/>
                <w:color w:val="000000"/>
                <w:sz w:val="20"/>
                <w:szCs w:val="20"/>
                <w:lang w:eastAsia="de-DE"/>
              </w:rPr>
              <w:t xml:space="preserve"> Bezeichner eines bestimmten </w:t>
            </w:r>
            <w:proofErr w:type="spellStart"/>
            <w:r w:rsidRPr="001C37F3">
              <w:rPr>
                <w:rFonts w:ascii="Calibri" w:eastAsia="Times New Roman" w:hAnsi="Calibri" w:cs="Times New Roman"/>
                <w:color w:val="000000"/>
                <w:sz w:val="20"/>
                <w:szCs w:val="20"/>
                <w:lang w:eastAsia="de-DE"/>
              </w:rPr>
              <w:t>auditierten</w:t>
            </w:r>
            <w:proofErr w:type="spellEnd"/>
            <w:r w:rsidRPr="001C37F3">
              <w:rPr>
                <w:rFonts w:ascii="Calibri" w:eastAsia="Times New Roman" w:hAnsi="Calibri" w:cs="Times New Roman"/>
                <w:color w:val="000000"/>
                <w:sz w:val="20"/>
                <w:szCs w:val="20"/>
                <w:lang w:eastAsia="de-DE"/>
              </w:rPr>
              <w:t xml:space="preserve"> </w:t>
            </w:r>
            <w:r w:rsidRPr="006F2805">
              <w:rPr>
                <w:rFonts w:ascii="Calibri" w:eastAsia="Times New Roman" w:hAnsi="Calibri" w:cs="Times New Roman"/>
                <w:color w:val="000000"/>
                <w:sz w:val="20"/>
                <w:szCs w:val="20"/>
                <w:lang w:eastAsia="de-DE"/>
              </w:rPr>
              <w:t>Ereignisses</w:t>
            </w:r>
          </w:p>
        </w:tc>
        <w:tc>
          <w:tcPr>
            <w:tcW w:w="2268" w:type="dxa"/>
            <w:tcBorders>
              <w:top w:val="nil"/>
              <w:left w:val="nil"/>
              <w:bottom w:val="nil"/>
              <w:right w:val="single" w:sz="4" w:space="0" w:color="auto"/>
            </w:tcBorders>
            <w:shd w:val="clear" w:color="auto" w:fill="auto"/>
            <w:hideMark/>
          </w:tcPr>
          <w:p w:rsidR="001C37F3" w:rsidRPr="001C37F3" w:rsidRDefault="001C37F3" w:rsidP="0061123A">
            <w:pPr>
              <w:spacing w:after="0" w:line="240" w:lineRule="auto"/>
              <w:jc w:val="left"/>
              <w:rPr>
                <w:rFonts w:ascii="Calibri" w:eastAsia="Times New Roman" w:hAnsi="Calibri" w:cs="Times New Roman"/>
                <w:color w:val="000000"/>
                <w:sz w:val="20"/>
                <w:szCs w:val="20"/>
                <w:lang w:eastAsia="de-DE"/>
              </w:rPr>
            </w:pPr>
            <w:r w:rsidRPr="001C37F3">
              <w:rPr>
                <w:rFonts w:ascii="Calibri" w:eastAsia="Times New Roman" w:hAnsi="Calibri" w:cs="Times New Roman"/>
                <w:color w:val="000000"/>
                <w:sz w:val="20"/>
                <w:szCs w:val="20"/>
                <w:lang w:eastAsia="de-DE"/>
              </w:rPr>
              <w:t>- Auskunft</w:t>
            </w:r>
            <w:r w:rsidRPr="001C37F3">
              <w:rPr>
                <w:rFonts w:ascii="Calibri" w:eastAsia="Times New Roman" w:hAnsi="Calibri" w:cs="Times New Roman"/>
                <w:color w:val="000000"/>
                <w:sz w:val="20"/>
                <w:szCs w:val="20"/>
                <w:lang w:eastAsia="de-DE"/>
              </w:rPr>
              <w:br/>
              <w:t>- Nachverfolgbarkeit</w:t>
            </w:r>
            <w:r w:rsidRPr="001C37F3">
              <w:rPr>
                <w:rFonts w:ascii="Calibri" w:eastAsia="Times New Roman" w:hAnsi="Calibri" w:cs="Times New Roman"/>
                <w:color w:val="000000"/>
                <w:sz w:val="20"/>
                <w:szCs w:val="20"/>
                <w:lang w:eastAsia="de-DE"/>
              </w:rPr>
              <w:br/>
              <w:t>- Sicherheit</w:t>
            </w:r>
            <w:r w:rsidRPr="001C37F3">
              <w:rPr>
                <w:rFonts w:ascii="Calibri" w:eastAsia="Times New Roman" w:hAnsi="Calibri" w:cs="Times New Roman"/>
                <w:color w:val="000000"/>
                <w:sz w:val="20"/>
                <w:szCs w:val="20"/>
                <w:lang w:eastAsia="de-DE"/>
              </w:rPr>
              <w:br/>
              <w:t>- Verfügbarkeit</w:t>
            </w:r>
          </w:p>
        </w:tc>
        <w:tc>
          <w:tcPr>
            <w:tcW w:w="3261" w:type="dxa"/>
            <w:tcBorders>
              <w:top w:val="nil"/>
              <w:left w:val="nil"/>
              <w:bottom w:val="nil"/>
              <w:right w:val="single" w:sz="12" w:space="0" w:color="auto"/>
            </w:tcBorders>
            <w:shd w:val="clear" w:color="auto" w:fill="auto"/>
            <w:hideMark/>
          </w:tcPr>
          <w:p w:rsidR="001C37F3" w:rsidRPr="001C37F3" w:rsidRDefault="001C37F3" w:rsidP="0061123A">
            <w:pPr>
              <w:spacing w:after="0" w:line="240" w:lineRule="auto"/>
              <w:jc w:val="left"/>
              <w:rPr>
                <w:rFonts w:ascii="Calibri" w:eastAsia="Times New Roman" w:hAnsi="Calibri" w:cs="Times New Roman"/>
                <w:color w:val="000000"/>
                <w:sz w:val="20"/>
                <w:szCs w:val="20"/>
                <w:lang w:eastAsia="de-DE"/>
              </w:rPr>
            </w:pPr>
            <w:r w:rsidRPr="001C37F3">
              <w:rPr>
                <w:rFonts w:ascii="Calibri" w:eastAsia="Times New Roman" w:hAnsi="Calibri" w:cs="Times New Roman"/>
                <w:color w:val="000000"/>
                <w:sz w:val="20"/>
                <w:szCs w:val="20"/>
                <w:lang w:eastAsia="de-DE"/>
              </w:rPr>
              <w:t xml:space="preserve">Ohne Identifizierung des auslösenden </w:t>
            </w:r>
            <w:r w:rsidR="0061123A">
              <w:rPr>
                <w:rFonts w:ascii="Calibri" w:eastAsia="Times New Roman" w:hAnsi="Calibri" w:cs="Times New Roman"/>
                <w:color w:val="000000"/>
                <w:sz w:val="20"/>
                <w:szCs w:val="20"/>
                <w:lang w:eastAsia="de-DE"/>
              </w:rPr>
              <w:t>E</w:t>
            </w:r>
            <w:r w:rsidRPr="001C37F3">
              <w:rPr>
                <w:rFonts w:ascii="Calibri" w:eastAsia="Times New Roman" w:hAnsi="Calibri" w:cs="Times New Roman"/>
                <w:color w:val="000000"/>
                <w:sz w:val="20"/>
                <w:szCs w:val="20"/>
                <w:lang w:eastAsia="de-DE"/>
              </w:rPr>
              <w:t xml:space="preserve">reignisses kann keine Aussage über die Relevanz des Auditeintrages </w:t>
            </w:r>
            <w:r w:rsidRPr="006F2805">
              <w:rPr>
                <w:rFonts w:ascii="Calibri" w:eastAsia="Times New Roman" w:hAnsi="Calibri" w:cs="Times New Roman"/>
                <w:color w:val="000000"/>
                <w:sz w:val="20"/>
                <w:szCs w:val="20"/>
                <w:lang w:eastAsia="de-DE"/>
              </w:rPr>
              <w:t>erfolgen</w:t>
            </w:r>
          </w:p>
        </w:tc>
      </w:tr>
      <w:tr w:rsidR="001C37F3" w:rsidRPr="001C37F3" w:rsidTr="001C37F3">
        <w:tc>
          <w:tcPr>
            <w:tcW w:w="1008" w:type="dxa"/>
            <w:vMerge/>
            <w:tcBorders>
              <w:top w:val="nil"/>
              <w:left w:val="single" w:sz="12" w:space="0" w:color="auto"/>
              <w:bottom w:val="single" w:sz="12" w:space="0" w:color="000000"/>
              <w:right w:val="single" w:sz="4" w:space="0" w:color="auto"/>
            </w:tcBorders>
            <w:vAlign w:val="center"/>
            <w:hideMark/>
          </w:tcPr>
          <w:p w:rsidR="001C37F3" w:rsidRPr="001C37F3" w:rsidRDefault="001C37F3" w:rsidP="001C37F3">
            <w:pPr>
              <w:spacing w:after="0" w:line="240" w:lineRule="auto"/>
              <w:rPr>
                <w:rFonts w:ascii="Calibri" w:eastAsia="Times New Roman" w:hAnsi="Calibri" w:cs="Times New Roman"/>
                <w:b/>
                <w:bCs/>
                <w:color w:val="000000"/>
                <w:sz w:val="20"/>
                <w:szCs w:val="20"/>
                <w:lang w:eastAsia="de-DE"/>
              </w:rPr>
            </w:pPr>
          </w:p>
        </w:tc>
        <w:tc>
          <w:tcPr>
            <w:tcW w:w="1984" w:type="dxa"/>
            <w:tcBorders>
              <w:top w:val="single" w:sz="4" w:space="0" w:color="auto"/>
              <w:left w:val="nil"/>
              <w:bottom w:val="single" w:sz="4" w:space="0" w:color="auto"/>
              <w:right w:val="single" w:sz="4" w:space="0" w:color="auto"/>
            </w:tcBorders>
            <w:shd w:val="clear" w:color="auto" w:fill="auto"/>
            <w:hideMark/>
          </w:tcPr>
          <w:p w:rsidR="001C37F3" w:rsidRPr="00A60345" w:rsidRDefault="001C37F3" w:rsidP="0061123A">
            <w:pPr>
              <w:spacing w:after="0" w:line="240" w:lineRule="auto"/>
              <w:jc w:val="left"/>
              <w:rPr>
                <w:rFonts w:ascii="Calibri" w:eastAsia="Times New Roman" w:hAnsi="Calibri" w:cs="Times New Roman"/>
                <w:color w:val="000000"/>
                <w:sz w:val="20"/>
                <w:szCs w:val="20"/>
                <w:lang w:val="en-US" w:eastAsia="de-DE"/>
              </w:rPr>
            </w:pPr>
            <w:proofErr w:type="spellStart"/>
            <w:r w:rsidRPr="00831E12">
              <w:rPr>
                <w:rFonts w:ascii="Calibri" w:eastAsia="Times New Roman" w:hAnsi="Calibri" w:cs="Times New Roman"/>
                <w:color w:val="000000"/>
                <w:sz w:val="20"/>
                <w:szCs w:val="20"/>
                <w:lang w:val="en-US" w:eastAsia="de-DE"/>
              </w:rPr>
              <w:t>EventActionCode</w:t>
            </w:r>
            <w:proofErr w:type="spellEnd"/>
          </w:p>
        </w:tc>
        <w:tc>
          <w:tcPr>
            <w:tcW w:w="1276" w:type="dxa"/>
            <w:tcBorders>
              <w:top w:val="single" w:sz="4" w:space="0" w:color="auto"/>
              <w:left w:val="nil"/>
              <w:bottom w:val="single" w:sz="4" w:space="0" w:color="auto"/>
              <w:right w:val="single" w:sz="4" w:space="0" w:color="auto"/>
            </w:tcBorders>
            <w:shd w:val="clear" w:color="auto" w:fill="auto"/>
            <w:hideMark/>
          </w:tcPr>
          <w:p w:rsidR="001C37F3" w:rsidRPr="001C37F3" w:rsidRDefault="001C37F3" w:rsidP="0061123A">
            <w:pPr>
              <w:spacing w:after="0" w:line="240" w:lineRule="auto"/>
              <w:jc w:val="left"/>
              <w:rPr>
                <w:rFonts w:ascii="Calibri" w:eastAsia="Times New Roman" w:hAnsi="Calibri" w:cs="Times New Roman"/>
                <w:color w:val="000000"/>
                <w:sz w:val="20"/>
                <w:szCs w:val="20"/>
                <w:lang w:eastAsia="de-DE"/>
              </w:rPr>
            </w:pPr>
            <w:r w:rsidRPr="001C37F3">
              <w:rPr>
                <w:rFonts w:ascii="Calibri" w:eastAsia="Times New Roman" w:hAnsi="Calibri" w:cs="Times New Roman"/>
                <w:color w:val="000000"/>
                <w:sz w:val="20"/>
                <w:szCs w:val="20"/>
                <w:lang w:eastAsia="de-DE"/>
              </w:rPr>
              <w:t>M</w:t>
            </w:r>
          </w:p>
        </w:tc>
        <w:tc>
          <w:tcPr>
            <w:tcW w:w="3685" w:type="dxa"/>
            <w:tcBorders>
              <w:top w:val="single" w:sz="4" w:space="0" w:color="auto"/>
              <w:left w:val="nil"/>
              <w:bottom w:val="single" w:sz="4" w:space="0" w:color="auto"/>
              <w:right w:val="single" w:sz="4" w:space="0" w:color="auto"/>
            </w:tcBorders>
            <w:shd w:val="clear" w:color="auto" w:fill="auto"/>
            <w:hideMark/>
          </w:tcPr>
          <w:p w:rsidR="001C37F3" w:rsidRPr="001C37F3" w:rsidRDefault="001C37F3" w:rsidP="0061123A">
            <w:pPr>
              <w:spacing w:after="0" w:line="240" w:lineRule="auto"/>
              <w:jc w:val="left"/>
              <w:rPr>
                <w:rFonts w:ascii="Calibri" w:eastAsia="Times New Roman" w:hAnsi="Calibri" w:cs="Times New Roman"/>
                <w:color w:val="000000"/>
                <w:sz w:val="20"/>
                <w:szCs w:val="20"/>
                <w:lang w:eastAsia="de-DE"/>
              </w:rPr>
            </w:pPr>
            <w:r w:rsidRPr="001C37F3">
              <w:rPr>
                <w:rFonts w:ascii="Calibri" w:eastAsia="Times New Roman" w:hAnsi="Calibri" w:cs="Times New Roman"/>
                <w:color w:val="000000"/>
                <w:sz w:val="20"/>
                <w:szCs w:val="20"/>
                <w:lang w:eastAsia="de-DE"/>
              </w:rPr>
              <w:t xml:space="preserve">Art der während des </w:t>
            </w:r>
            <w:proofErr w:type="spellStart"/>
            <w:r w:rsidRPr="001C37F3">
              <w:rPr>
                <w:rFonts w:ascii="Calibri" w:eastAsia="Times New Roman" w:hAnsi="Calibri" w:cs="Times New Roman"/>
                <w:color w:val="000000"/>
                <w:sz w:val="20"/>
                <w:szCs w:val="20"/>
                <w:lang w:eastAsia="de-DE"/>
              </w:rPr>
              <w:t>auditierten</w:t>
            </w:r>
            <w:proofErr w:type="spellEnd"/>
            <w:r w:rsidRPr="001C37F3">
              <w:rPr>
                <w:rFonts w:ascii="Calibri" w:eastAsia="Times New Roman" w:hAnsi="Calibri" w:cs="Times New Roman"/>
                <w:color w:val="000000"/>
                <w:sz w:val="20"/>
                <w:szCs w:val="20"/>
                <w:lang w:eastAsia="de-DE"/>
              </w:rPr>
              <w:t xml:space="preserve"> Ereignisses durchgeführten Aktion (</w:t>
            </w:r>
            <w:r w:rsidRPr="006F2805">
              <w:rPr>
                <w:rFonts w:ascii="Calibri" w:eastAsia="Times New Roman" w:hAnsi="Calibri" w:cs="Times New Roman"/>
                <w:color w:val="000000"/>
                <w:sz w:val="20"/>
                <w:szCs w:val="20"/>
                <w:lang w:val="en-US" w:eastAsia="de-DE"/>
              </w:rPr>
              <w:t>read</w:t>
            </w:r>
            <w:r w:rsidRPr="00831E12">
              <w:rPr>
                <w:rFonts w:ascii="Calibri" w:eastAsia="Times New Roman" w:hAnsi="Calibri" w:cs="Times New Roman"/>
                <w:color w:val="000000"/>
                <w:sz w:val="20"/>
                <w:szCs w:val="20"/>
                <w:lang w:val="en-US" w:eastAsia="de-DE"/>
              </w:rPr>
              <w:t xml:space="preserve">, </w:t>
            </w:r>
            <w:r w:rsidRPr="006F2805">
              <w:rPr>
                <w:rFonts w:ascii="Calibri" w:eastAsia="Times New Roman" w:hAnsi="Calibri" w:cs="Times New Roman"/>
                <w:color w:val="000000"/>
                <w:sz w:val="20"/>
                <w:szCs w:val="20"/>
                <w:lang w:val="en-US" w:eastAsia="de-DE"/>
              </w:rPr>
              <w:t>write,</w:t>
            </w:r>
            <w:r w:rsidRPr="006F2805">
              <w:rPr>
                <w:rFonts w:ascii="Calibri" w:eastAsia="Times New Roman" w:hAnsi="Calibri" w:cs="Times New Roman"/>
                <w:color w:val="000000"/>
                <w:sz w:val="20"/>
                <w:szCs w:val="20"/>
                <w:lang w:eastAsia="de-DE"/>
              </w:rPr>
              <w:t xml:space="preserve"> …)</w:t>
            </w:r>
          </w:p>
        </w:tc>
        <w:tc>
          <w:tcPr>
            <w:tcW w:w="2268" w:type="dxa"/>
            <w:tcBorders>
              <w:top w:val="single" w:sz="4" w:space="0" w:color="auto"/>
              <w:left w:val="nil"/>
              <w:bottom w:val="single" w:sz="4" w:space="0" w:color="auto"/>
              <w:right w:val="single" w:sz="4" w:space="0" w:color="auto"/>
            </w:tcBorders>
            <w:shd w:val="clear" w:color="auto" w:fill="auto"/>
            <w:hideMark/>
          </w:tcPr>
          <w:p w:rsidR="001C37F3" w:rsidRPr="001C37F3" w:rsidRDefault="001C37F3" w:rsidP="0061123A">
            <w:pPr>
              <w:spacing w:after="0" w:line="240" w:lineRule="auto"/>
              <w:jc w:val="left"/>
              <w:rPr>
                <w:rFonts w:ascii="Calibri" w:eastAsia="Times New Roman" w:hAnsi="Calibri" w:cs="Times New Roman"/>
                <w:color w:val="000000"/>
                <w:sz w:val="20"/>
                <w:szCs w:val="20"/>
                <w:lang w:eastAsia="de-DE"/>
              </w:rPr>
            </w:pPr>
            <w:r w:rsidRPr="001C37F3">
              <w:rPr>
                <w:rFonts w:ascii="Calibri" w:eastAsia="Times New Roman" w:hAnsi="Calibri" w:cs="Times New Roman"/>
                <w:color w:val="000000"/>
                <w:sz w:val="20"/>
                <w:szCs w:val="20"/>
                <w:lang w:eastAsia="de-DE"/>
              </w:rPr>
              <w:t>- Auskunft</w:t>
            </w:r>
            <w:r w:rsidRPr="001C37F3">
              <w:rPr>
                <w:rFonts w:ascii="Calibri" w:eastAsia="Times New Roman" w:hAnsi="Calibri" w:cs="Times New Roman"/>
                <w:color w:val="000000"/>
                <w:sz w:val="20"/>
                <w:szCs w:val="20"/>
                <w:lang w:eastAsia="de-DE"/>
              </w:rPr>
              <w:br/>
              <w:t>- Nachverfolgbarkeit</w:t>
            </w:r>
            <w:r w:rsidRPr="001C37F3">
              <w:rPr>
                <w:rFonts w:ascii="Calibri" w:eastAsia="Times New Roman" w:hAnsi="Calibri" w:cs="Times New Roman"/>
                <w:color w:val="000000"/>
                <w:sz w:val="20"/>
                <w:szCs w:val="20"/>
                <w:lang w:eastAsia="de-DE"/>
              </w:rPr>
              <w:br/>
              <w:t>- Sicherheit</w:t>
            </w:r>
            <w:r w:rsidRPr="001C37F3">
              <w:rPr>
                <w:rFonts w:ascii="Calibri" w:eastAsia="Times New Roman" w:hAnsi="Calibri" w:cs="Times New Roman"/>
                <w:color w:val="000000"/>
                <w:sz w:val="20"/>
                <w:szCs w:val="20"/>
                <w:lang w:eastAsia="de-DE"/>
              </w:rPr>
              <w:br/>
              <w:t>- Verfügbarkeit</w:t>
            </w:r>
          </w:p>
        </w:tc>
        <w:tc>
          <w:tcPr>
            <w:tcW w:w="3261" w:type="dxa"/>
            <w:tcBorders>
              <w:top w:val="single" w:sz="4" w:space="0" w:color="auto"/>
              <w:left w:val="nil"/>
              <w:bottom w:val="single" w:sz="4" w:space="0" w:color="auto"/>
              <w:right w:val="single" w:sz="12" w:space="0" w:color="auto"/>
            </w:tcBorders>
            <w:shd w:val="clear" w:color="auto" w:fill="auto"/>
            <w:hideMark/>
          </w:tcPr>
          <w:p w:rsidR="001C37F3" w:rsidRPr="001C37F3" w:rsidRDefault="001C37F3" w:rsidP="0061123A">
            <w:pPr>
              <w:spacing w:after="0" w:line="240" w:lineRule="auto"/>
              <w:jc w:val="left"/>
              <w:rPr>
                <w:rFonts w:ascii="Calibri" w:eastAsia="Times New Roman" w:hAnsi="Calibri" w:cs="Times New Roman"/>
                <w:color w:val="000000"/>
                <w:sz w:val="20"/>
                <w:szCs w:val="20"/>
                <w:lang w:eastAsia="de-DE"/>
              </w:rPr>
            </w:pPr>
            <w:r w:rsidRPr="001C37F3">
              <w:rPr>
                <w:rFonts w:ascii="Calibri" w:eastAsia="Times New Roman" w:hAnsi="Calibri" w:cs="Times New Roman"/>
                <w:color w:val="000000"/>
                <w:sz w:val="20"/>
                <w:szCs w:val="20"/>
                <w:lang w:eastAsia="de-DE"/>
              </w:rPr>
              <w:t>Zur Nachverfolgbarkeit der Änderung von Daten erforderlich</w:t>
            </w:r>
          </w:p>
        </w:tc>
      </w:tr>
      <w:tr w:rsidR="001C37F3" w:rsidRPr="001C37F3" w:rsidTr="001C37F3">
        <w:tc>
          <w:tcPr>
            <w:tcW w:w="1008" w:type="dxa"/>
            <w:vMerge/>
            <w:tcBorders>
              <w:top w:val="nil"/>
              <w:left w:val="single" w:sz="12" w:space="0" w:color="auto"/>
              <w:bottom w:val="single" w:sz="12" w:space="0" w:color="000000"/>
              <w:right w:val="single" w:sz="4" w:space="0" w:color="auto"/>
            </w:tcBorders>
            <w:vAlign w:val="center"/>
            <w:hideMark/>
          </w:tcPr>
          <w:p w:rsidR="001C37F3" w:rsidRPr="001C37F3" w:rsidRDefault="001C37F3" w:rsidP="001C37F3">
            <w:pPr>
              <w:spacing w:after="0" w:line="240" w:lineRule="auto"/>
              <w:rPr>
                <w:rFonts w:ascii="Calibri" w:eastAsia="Times New Roman" w:hAnsi="Calibri" w:cs="Times New Roman"/>
                <w:b/>
                <w:bCs/>
                <w:color w:val="000000"/>
                <w:sz w:val="20"/>
                <w:szCs w:val="20"/>
                <w:lang w:eastAsia="de-DE"/>
              </w:rPr>
            </w:pPr>
          </w:p>
        </w:tc>
        <w:tc>
          <w:tcPr>
            <w:tcW w:w="1984" w:type="dxa"/>
            <w:tcBorders>
              <w:top w:val="nil"/>
              <w:left w:val="nil"/>
              <w:bottom w:val="single" w:sz="4" w:space="0" w:color="auto"/>
              <w:right w:val="single" w:sz="4" w:space="0" w:color="auto"/>
            </w:tcBorders>
            <w:shd w:val="clear" w:color="auto" w:fill="auto"/>
            <w:hideMark/>
          </w:tcPr>
          <w:p w:rsidR="001C37F3" w:rsidRPr="00A60345" w:rsidRDefault="001C37F3" w:rsidP="0061123A">
            <w:pPr>
              <w:spacing w:after="0" w:line="240" w:lineRule="auto"/>
              <w:jc w:val="left"/>
              <w:rPr>
                <w:rFonts w:ascii="Calibri" w:eastAsia="Times New Roman" w:hAnsi="Calibri" w:cs="Times New Roman"/>
                <w:color w:val="000000"/>
                <w:sz w:val="20"/>
                <w:szCs w:val="20"/>
                <w:lang w:val="en-US" w:eastAsia="de-DE"/>
              </w:rPr>
            </w:pPr>
            <w:proofErr w:type="spellStart"/>
            <w:r w:rsidRPr="00831E12">
              <w:rPr>
                <w:rFonts w:ascii="Calibri" w:eastAsia="Times New Roman" w:hAnsi="Calibri" w:cs="Times New Roman"/>
                <w:color w:val="000000"/>
                <w:sz w:val="20"/>
                <w:szCs w:val="20"/>
                <w:lang w:val="en-US" w:eastAsia="de-DE"/>
              </w:rPr>
              <w:t>EventDateTime</w:t>
            </w:r>
            <w:proofErr w:type="spellEnd"/>
          </w:p>
        </w:tc>
        <w:tc>
          <w:tcPr>
            <w:tcW w:w="1276" w:type="dxa"/>
            <w:tcBorders>
              <w:top w:val="nil"/>
              <w:left w:val="nil"/>
              <w:bottom w:val="single" w:sz="4" w:space="0" w:color="auto"/>
              <w:right w:val="single" w:sz="4" w:space="0" w:color="auto"/>
            </w:tcBorders>
            <w:shd w:val="clear" w:color="auto" w:fill="auto"/>
            <w:hideMark/>
          </w:tcPr>
          <w:p w:rsidR="001C37F3" w:rsidRPr="001C37F3" w:rsidRDefault="001C37F3" w:rsidP="0061123A">
            <w:pPr>
              <w:spacing w:after="0" w:line="240" w:lineRule="auto"/>
              <w:jc w:val="left"/>
              <w:rPr>
                <w:rFonts w:ascii="Calibri" w:eastAsia="Times New Roman" w:hAnsi="Calibri" w:cs="Times New Roman"/>
                <w:color w:val="000000"/>
                <w:sz w:val="20"/>
                <w:szCs w:val="20"/>
                <w:lang w:eastAsia="de-DE"/>
              </w:rPr>
            </w:pPr>
            <w:r w:rsidRPr="001C37F3">
              <w:rPr>
                <w:rFonts w:ascii="Calibri" w:eastAsia="Times New Roman" w:hAnsi="Calibri" w:cs="Times New Roman"/>
                <w:color w:val="000000"/>
                <w:sz w:val="20"/>
                <w:szCs w:val="20"/>
                <w:lang w:eastAsia="de-DE"/>
              </w:rPr>
              <w:t>M</w:t>
            </w:r>
          </w:p>
        </w:tc>
        <w:tc>
          <w:tcPr>
            <w:tcW w:w="3685" w:type="dxa"/>
            <w:tcBorders>
              <w:top w:val="nil"/>
              <w:left w:val="nil"/>
              <w:bottom w:val="single" w:sz="4" w:space="0" w:color="auto"/>
              <w:right w:val="single" w:sz="4" w:space="0" w:color="auto"/>
            </w:tcBorders>
            <w:shd w:val="clear" w:color="auto" w:fill="auto"/>
            <w:hideMark/>
          </w:tcPr>
          <w:p w:rsidR="001C37F3" w:rsidRPr="001C37F3" w:rsidRDefault="001C37F3" w:rsidP="0061123A">
            <w:pPr>
              <w:spacing w:after="0" w:line="240" w:lineRule="auto"/>
              <w:jc w:val="left"/>
              <w:rPr>
                <w:rFonts w:ascii="Calibri" w:eastAsia="Times New Roman" w:hAnsi="Calibri" w:cs="Times New Roman"/>
                <w:color w:val="000000"/>
                <w:sz w:val="20"/>
                <w:szCs w:val="20"/>
                <w:lang w:eastAsia="de-DE"/>
              </w:rPr>
            </w:pPr>
            <w:r w:rsidRPr="001C37F3">
              <w:rPr>
                <w:rFonts w:ascii="Calibri" w:eastAsia="Times New Roman" w:hAnsi="Calibri" w:cs="Times New Roman"/>
                <w:color w:val="000000"/>
                <w:sz w:val="20"/>
                <w:szCs w:val="20"/>
                <w:lang w:eastAsia="de-DE"/>
              </w:rPr>
              <w:t xml:space="preserve">Datum/Uhrzeit des Auftretens des </w:t>
            </w:r>
            <w:proofErr w:type="spellStart"/>
            <w:r w:rsidRPr="001C37F3">
              <w:rPr>
                <w:rFonts w:ascii="Calibri" w:eastAsia="Times New Roman" w:hAnsi="Calibri" w:cs="Times New Roman"/>
                <w:color w:val="000000"/>
                <w:sz w:val="20"/>
                <w:szCs w:val="20"/>
                <w:lang w:eastAsia="de-DE"/>
              </w:rPr>
              <w:t>auditierten</w:t>
            </w:r>
            <w:proofErr w:type="spellEnd"/>
            <w:r w:rsidRPr="001C37F3">
              <w:rPr>
                <w:rFonts w:ascii="Calibri" w:eastAsia="Times New Roman" w:hAnsi="Calibri" w:cs="Times New Roman"/>
                <w:color w:val="000000"/>
                <w:sz w:val="20"/>
                <w:szCs w:val="20"/>
                <w:lang w:eastAsia="de-DE"/>
              </w:rPr>
              <w:t xml:space="preserve"> </w:t>
            </w:r>
            <w:r w:rsidRPr="006F2805">
              <w:rPr>
                <w:rFonts w:ascii="Calibri" w:eastAsia="Times New Roman" w:hAnsi="Calibri" w:cs="Times New Roman"/>
                <w:color w:val="000000"/>
                <w:sz w:val="20"/>
                <w:szCs w:val="20"/>
                <w:lang w:eastAsia="de-DE"/>
              </w:rPr>
              <w:t>Ereignisses</w:t>
            </w:r>
          </w:p>
        </w:tc>
        <w:tc>
          <w:tcPr>
            <w:tcW w:w="2268" w:type="dxa"/>
            <w:tcBorders>
              <w:top w:val="nil"/>
              <w:left w:val="nil"/>
              <w:bottom w:val="single" w:sz="4" w:space="0" w:color="auto"/>
              <w:right w:val="single" w:sz="4" w:space="0" w:color="auto"/>
            </w:tcBorders>
            <w:shd w:val="clear" w:color="auto" w:fill="auto"/>
            <w:hideMark/>
          </w:tcPr>
          <w:p w:rsidR="001C37F3" w:rsidRPr="001C37F3" w:rsidRDefault="001C37F3" w:rsidP="0061123A">
            <w:pPr>
              <w:spacing w:after="0" w:line="240" w:lineRule="auto"/>
              <w:jc w:val="left"/>
              <w:rPr>
                <w:rFonts w:ascii="Calibri" w:eastAsia="Times New Roman" w:hAnsi="Calibri" w:cs="Times New Roman"/>
                <w:color w:val="000000"/>
                <w:sz w:val="20"/>
                <w:szCs w:val="20"/>
                <w:lang w:eastAsia="de-DE"/>
              </w:rPr>
            </w:pPr>
            <w:r w:rsidRPr="001C37F3">
              <w:rPr>
                <w:rFonts w:ascii="Calibri" w:eastAsia="Times New Roman" w:hAnsi="Calibri" w:cs="Times New Roman"/>
                <w:color w:val="000000"/>
                <w:sz w:val="20"/>
                <w:szCs w:val="20"/>
                <w:lang w:eastAsia="de-DE"/>
              </w:rPr>
              <w:t>- Auskunft</w:t>
            </w:r>
            <w:r w:rsidRPr="001C37F3">
              <w:rPr>
                <w:rFonts w:ascii="Calibri" w:eastAsia="Times New Roman" w:hAnsi="Calibri" w:cs="Times New Roman"/>
                <w:color w:val="000000"/>
                <w:sz w:val="20"/>
                <w:szCs w:val="20"/>
                <w:lang w:eastAsia="de-DE"/>
              </w:rPr>
              <w:br/>
              <w:t>- Nachverfolgbarkeit</w:t>
            </w:r>
            <w:r w:rsidRPr="001C37F3">
              <w:rPr>
                <w:rFonts w:ascii="Calibri" w:eastAsia="Times New Roman" w:hAnsi="Calibri" w:cs="Times New Roman"/>
                <w:color w:val="000000"/>
                <w:sz w:val="20"/>
                <w:szCs w:val="20"/>
                <w:lang w:eastAsia="de-DE"/>
              </w:rPr>
              <w:br/>
              <w:t>- Sicherheit</w:t>
            </w:r>
            <w:r w:rsidRPr="001C37F3">
              <w:rPr>
                <w:rFonts w:ascii="Calibri" w:eastAsia="Times New Roman" w:hAnsi="Calibri" w:cs="Times New Roman"/>
                <w:color w:val="000000"/>
                <w:sz w:val="20"/>
                <w:szCs w:val="20"/>
                <w:lang w:eastAsia="de-DE"/>
              </w:rPr>
              <w:br/>
              <w:t>- Verfügbarkeit</w:t>
            </w:r>
          </w:p>
        </w:tc>
        <w:tc>
          <w:tcPr>
            <w:tcW w:w="3261" w:type="dxa"/>
            <w:tcBorders>
              <w:top w:val="nil"/>
              <w:left w:val="nil"/>
              <w:bottom w:val="single" w:sz="4" w:space="0" w:color="auto"/>
              <w:right w:val="single" w:sz="12" w:space="0" w:color="auto"/>
            </w:tcBorders>
            <w:shd w:val="clear" w:color="auto" w:fill="auto"/>
            <w:hideMark/>
          </w:tcPr>
          <w:p w:rsidR="001C37F3" w:rsidRPr="001C37F3" w:rsidRDefault="001C37F3" w:rsidP="0061123A">
            <w:pPr>
              <w:spacing w:after="0" w:line="240" w:lineRule="auto"/>
              <w:jc w:val="left"/>
              <w:rPr>
                <w:rFonts w:ascii="Calibri" w:eastAsia="Times New Roman" w:hAnsi="Calibri" w:cs="Times New Roman"/>
                <w:color w:val="000000"/>
                <w:sz w:val="20"/>
                <w:szCs w:val="20"/>
                <w:lang w:eastAsia="de-DE"/>
              </w:rPr>
            </w:pPr>
            <w:r w:rsidRPr="001C37F3">
              <w:rPr>
                <w:rFonts w:ascii="Calibri" w:eastAsia="Times New Roman" w:hAnsi="Calibri" w:cs="Times New Roman"/>
                <w:color w:val="000000"/>
                <w:sz w:val="20"/>
                <w:szCs w:val="20"/>
                <w:lang w:eastAsia="de-DE"/>
              </w:rPr>
              <w:t xml:space="preserve">Zur Nachverfolgbarkeit, wann Daten verarbeitet wurden, </w:t>
            </w:r>
            <w:r w:rsidRPr="006F2805">
              <w:rPr>
                <w:rFonts w:ascii="Calibri" w:eastAsia="Times New Roman" w:hAnsi="Calibri" w:cs="Times New Roman"/>
                <w:color w:val="000000"/>
                <w:sz w:val="20"/>
                <w:szCs w:val="20"/>
                <w:lang w:eastAsia="de-DE"/>
              </w:rPr>
              <w:t>erforderlich</w:t>
            </w:r>
          </w:p>
        </w:tc>
      </w:tr>
      <w:tr w:rsidR="001C37F3" w:rsidRPr="001C37F3" w:rsidTr="001C37F3">
        <w:tc>
          <w:tcPr>
            <w:tcW w:w="1008" w:type="dxa"/>
            <w:vMerge/>
            <w:tcBorders>
              <w:top w:val="nil"/>
              <w:left w:val="single" w:sz="12" w:space="0" w:color="auto"/>
              <w:bottom w:val="single" w:sz="12" w:space="0" w:color="000000"/>
              <w:right w:val="single" w:sz="4" w:space="0" w:color="auto"/>
            </w:tcBorders>
            <w:vAlign w:val="center"/>
            <w:hideMark/>
          </w:tcPr>
          <w:p w:rsidR="001C37F3" w:rsidRPr="001C37F3" w:rsidRDefault="001C37F3" w:rsidP="001C37F3">
            <w:pPr>
              <w:spacing w:after="0" w:line="240" w:lineRule="auto"/>
              <w:rPr>
                <w:rFonts w:ascii="Calibri" w:eastAsia="Times New Roman" w:hAnsi="Calibri" w:cs="Times New Roman"/>
                <w:b/>
                <w:bCs/>
                <w:color w:val="000000"/>
                <w:sz w:val="20"/>
                <w:szCs w:val="20"/>
                <w:lang w:eastAsia="de-DE"/>
              </w:rPr>
            </w:pPr>
          </w:p>
        </w:tc>
        <w:tc>
          <w:tcPr>
            <w:tcW w:w="1984" w:type="dxa"/>
            <w:tcBorders>
              <w:top w:val="nil"/>
              <w:left w:val="nil"/>
              <w:bottom w:val="single" w:sz="4" w:space="0" w:color="auto"/>
              <w:right w:val="single" w:sz="4" w:space="0" w:color="auto"/>
            </w:tcBorders>
            <w:shd w:val="clear" w:color="auto" w:fill="auto"/>
            <w:hideMark/>
          </w:tcPr>
          <w:p w:rsidR="001C37F3" w:rsidRPr="00A60345" w:rsidRDefault="001C37F3" w:rsidP="0061123A">
            <w:pPr>
              <w:spacing w:after="0" w:line="240" w:lineRule="auto"/>
              <w:jc w:val="left"/>
              <w:rPr>
                <w:rFonts w:ascii="Calibri" w:eastAsia="Times New Roman" w:hAnsi="Calibri" w:cs="Times New Roman"/>
                <w:color w:val="000000"/>
                <w:sz w:val="20"/>
                <w:szCs w:val="20"/>
                <w:lang w:val="en-US" w:eastAsia="de-DE"/>
              </w:rPr>
            </w:pPr>
            <w:proofErr w:type="spellStart"/>
            <w:r w:rsidRPr="00831E12">
              <w:rPr>
                <w:rFonts w:ascii="Calibri" w:eastAsia="Times New Roman" w:hAnsi="Calibri" w:cs="Times New Roman"/>
                <w:color w:val="000000"/>
                <w:sz w:val="20"/>
                <w:szCs w:val="20"/>
                <w:lang w:val="en-US" w:eastAsia="de-DE"/>
              </w:rPr>
              <w:t>EventOutcomeIndicator</w:t>
            </w:r>
            <w:proofErr w:type="spellEnd"/>
          </w:p>
        </w:tc>
        <w:tc>
          <w:tcPr>
            <w:tcW w:w="1276" w:type="dxa"/>
            <w:tcBorders>
              <w:top w:val="nil"/>
              <w:left w:val="nil"/>
              <w:bottom w:val="single" w:sz="4" w:space="0" w:color="auto"/>
              <w:right w:val="single" w:sz="4" w:space="0" w:color="auto"/>
            </w:tcBorders>
            <w:shd w:val="clear" w:color="auto" w:fill="auto"/>
            <w:hideMark/>
          </w:tcPr>
          <w:p w:rsidR="001C37F3" w:rsidRPr="001C37F3" w:rsidRDefault="001C37F3" w:rsidP="0061123A">
            <w:pPr>
              <w:spacing w:after="0" w:line="240" w:lineRule="auto"/>
              <w:jc w:val="left"/>
              <w:rPr>
                <w:rFonts w:ascii="Calibri" w:eastAsia="Times New Roman" w:hAnsi="Calibri" w:cs="Times New Roman"/>
                <w:color w:val="000000"/>
                <w:sz w:val="20"/>
                <w:szCs w:val="20"/>
                <w:lang w:eastAsia="de-DE"/>
              </w:rPr>
            </w:pPr>
            <w:r w:rsidRPr="001C37F3">
              <w:rPr>
                <w:rFonts w:ascii="Calibri" w:eastAsia="Times New Roman" w:hAnsi="Calibri" w:cs="Times New Roman"/>
                <w:color w:val="000000"/>
                <w:sz w:val="20"/>
                <w:szCs w:val="20"/>
                <w:lang w:eastAsia="de-DE"/>
              </w:rPr>
              <w:t>U</w:t>
            </w:r>
          </w:p>
        </w:tc>
        <w:tc>
          <w:tcPr>
            <w:tcW w:w="3685" w:type="dxa"/>
            <w:tcBorders>
              <w:top w:val="nil"/>
              <w:left w:val="nil"/>
              <w:bottom w:val="single" w:sz="4" w:space="0" w:color="auto"/>
              <w:right w:val="single" w:sz="4" w:space="0" w:color="auto"/>
            </w:tcBorders>
            <w:shd w:val="clear" w:color="auto" w:fill="auto"/>
            <w:hideMark/>
          </w:tcPr>
          <w:p w:rsidR="001C37F3" w:rsidRPr="001C37F3" w:rsidRDefault="001C37F3" w:rsidP="0061123A">
            <w:pPr>
              <w:spacing w:after="0" w:line="240" w:lineRule="auto"/>
              <w:jc w:val="left"/>
              <w:rPr>
                <w:rFonts w:ascii="Calibri" w:eastAsia="Times New Roman" w:hAnsi="Calibri" w:cs="Times New Roman"/>
                <w:color w:val="000000"/>
                <w:sz w:val="20"/>
                <w:szCs w:val="20"/>
                <w:lang w:eastAsia="de-DE"/>
              </w:rPr>
            </w:pPr>
            <w:r w:rsidRPr="001C37F3">
              <w:rPr>
                <w:rFonts w:ascii="Calibri" w:eastAsia="Times New Roman" w:hAnsi="Calibri" w:cs="Times New Roman"/>
                <w:color w:val="000000"/>
                <w:sz w:val="20"/>
                <w:szCs w:val="20"/>
                <w:lang w:eastAsia="de-DE"/>
              </w:rPr>
              <w:t>Erfolg oder Misserfolg des Ereignisses</w:t>
            </w:r>
          </w:p>
        </w:tc>
        <w:tc>
          <w:tcPr>
            <w:tcW w:w="2268" w:type="dxa"/>
            <w:tcBorders>
              <w:top w:val="nil"/>
              <w:left w:val="nil"/>
              <w:bottom w:val="single" w:sz="4" w:space="0" w:color="auto"/>
              <w:right w:val="single" w:sz="4" w:space="0" w:color="auto"/>
            </w:tcBorders>
            <w:shd w:val="clear" w:color="auto" w:fill="auto"/>
            <w:hideMark/>
          </w:tcPr>
          <w:p w:rsidR="001C37F3" w:rsidRPr="001C37F3" w:rsidRDefault="001C37F3" w:rsidP="0061123A">
            <w:pPr>
              <w:spacing w:after="0" w:line="240" w:lineRule="auto"/>
              <w:jc w:val="left"/>
              <w:rPr>
                <w:rFonts w:ascii="Calibri" w:eastAsia="Times New Roman" w:hAnsi="Calibri" w:cs="Times New Roman"/>
                <w:color w:val="000000"/>
                <w:sz w:val="20"/>
                <w:szCs w:val="20"/>
                <w:lang w:eastAsia="de-DE"/>
              </w:rPr>
            </w:pPr>
            <w:r w:rsidRPr="001C37F3">
              <w:rPr>
                <w:rFonts w:ascii="Calibri" w:eastAsia="Times New Roman" w:hAnsi="Calibri" w:cs="Times New Roman"/>
                <w:color w:val="000000"/>
                <w:sz w:val="20"/>
                <w:szCs w:val="20"/>
                <w:lang w:eastAsia="de-DE"/>
              </w:rPr>
              <w:t>- Auskunft</w:t>
            </w:r>
            <w:r w:rsidRPr="001C37F3">
              <w:rPr>
                <w:rFonts w:ascii="Calibri" w:eastAsia="Times New Roman" w:hAnsi="Calibri" w:cs="Times New Roman"/>
                <w:color w:val="000000"/>
                <w:sz w:val="20"/>
                <w:szCs w:val="20"/>
                <w:lang w:eastAsia="de-DE"/>
              </w:rPr>
              <w:br/>
              <w:t>- Nachverfolgbarkeit</w:t>
            </w:r>
            <w:r w:rsidRPr="001C37F3">
              <w:rPr>
                <w:rFonts w:ascii="Calibri" w:eastAsia="Times New Roman" w:hAnsi="Calibri" w:cs="Times New Roman"/>
                <w:color w:val="000000"/>
                <w:sz w:val="20"/>
                <w:szCs w:val="20"/>
                <w:lang w:eastAsia="de-DE"/>
              </w:rPr>
              <w:br/>
              <w:t>- Sicherheit</w:t>
            </w:r>
            <w:r w:rsidRPr="001C37F3">
              <w:rPr>
                <w:rFonts w:ascii="Calibri" w:eastAsia="Times New Roman" w:hAnsi="Calibri" w:cs="Times New Roman"/>
                <w:color w:val="000000"/>
                <w:sz w:val="20"/>
                <w:szCs w:val="20"/>
                <w:lang w:eastAsia="de-DE"/>
              </w:rPr>
              <w:br/>
              <w:t>- Verfügbarkeit</w:t>
            </w:r>
          </w:p>
        </w:tc>
        <w:tc>
          <w:tcPr>
            <w:tcW w:w="3261" w:type="dxa"/>
            <w:tcBorders>
              <w:top w:val="nil"/>
              <w:left w:val="nil"/>
              <w:bottom w:val="single" w:sz="4" w:space="0" w:color="auto"/>
              <w:right w:val="single" w:sz="12" w:space="0" w:color="auto"/>
            </w:tcBorders>
            <w:shd w:val="clear" w:color="auto" w:fill="auto"/>
            <w:hideMark/>
          </w:tcPr>
          <w:p w:rsidR="001C37F3" w:rsidRPr="001C37F3" w:rsidRDefault="001C37F3" w:rsidP="0061123A">
            <w:pPr>
              <w:spacing w:after="0" w:line="240" w:lineRule="auto"/>
              <w:jc w:val="left"/>
              <w:rPr>
                <w:rFonts w:ascii="Calibri" w:eastAsia="Times New Roman" w:hAnsi="Calibri" w:cs="Times New Roman"/>
                <w:color w:val="000000"/>
                <w:sz w:val="20"/>
                <w:szCs w:val="20"/>
                <w:lang w:eastAsia="de-DE"/>
              </w:rPr>
            </w:pPr>
            <w:r w:rsidRPr="001C37F3">
              <w:rPr>
                <w:rFonts w:ascii="Calibri" w:eastAsia="Times New Roman" w:hAnsi="Calibri" w:cs="Times New Roman"/>
                <w:color w:val="000000"/>
                <w:sz w:val="20"/>
                <w:szCs w:val="20"/>
                <w:lang w:eastAsia="de-DE"/>
              </w:rPr>
              <w:t xml:space="preserve">Zur Nachverfolgbarkeit, ob Daten verarbeitet wurden, </w:t>
            </w:r>
            <w:r w:rsidRPr="006F2805">
              <w:rPr>
                <w:rFonts w:ascii="Calibri" w:eastAsia="Times New Roman" w:hAnsi="Calibri" w:cs="Times New Roman"/>
                <w:color w:val="000000"/>
                <w:sz w:val="20"/>
                <w:szCs w:val="20"/>
                <w:lang w:eastAsia="de-DE"/>
              </w:rPr>
              <w:t>erforderlich</w:t>
            </w:r>
          </w:p>
        </w:tc>
      </w:tr>
      <w:tr w:rsidR="001C37F3" w:rsidRPr="001C37F3" w:rsidTr="001C37F3">
        <w:tc>
          <w:tcPr>
            <w:tcW w:w="1008" w:type="dxa"/>
            <w:vMerge/>
            <w:tcBorders>
              <w:top w:val="nil"/>
              <w:left w:val="single" w:sz="12" w:space="0" w:color="auto"/>
              <w:bottom w:val="single" w:sz="12" w:space="0" w:color="000000"/>
              <w:right w:val="single" w:sz="4" w:space="0" w:color="auto"/>
            </w:tcBorders>
            <w:vAlign w:val="center"/>
            <w:hideMark/>
          </w:tcPr>
          <w:p w:rsidR="001C37F3" w:rsidRPr="001C37F3" w:rsidRDefault="001C37F3" w:rsidP="001C37F3">
            <w:pPr>
              <w:spacing w:after="0" w:line="240" w:lineRule="auto"/>
              <w:rPr>
                <w:rFonts w:ascii="Calibri" w:eastAsia="Times New Roman" w:hAnsi="Calibri" w:cs="Times New Roman"/>
                <w:b/>
                <w:bCs/>
                <w:color w:val="000000"/>
                <w:sz w:val="20"/>
                <w:szCs w:val="20"/>
                <w:lang w:eastAsia="de-DE"/>
              </w:rPr>
            </w:pPr>
          </w:p>
        </w:tc>
        <w:tc>
          <w:tcPr>
            <w:tcW w:w="1984" w:type="dxa"/>
            <w:tcBorders>
              <w:top w:val="nil"/>
              <w:left w:val="nil"/>
              <w:bottom w:val="single" w:sz="12" w:space="0" w:color="auto"/>
              <w:right w:val="single" w:sz="4" w:space="0" w:color="auto"/>
            </w:tcBorders>
            <w:shd w:val="clear" w:color="auto" w:fill="auto"/>
            <w:hideMark/>
          </w:tcPr>
          <w:p w:rsidR="001C37F3" w:rsidRPr="00A60345" w:rsidRDefault="001C37F3" w:rsidP="0061123A">
            <w:pPr>
              <w:spacing w:after="0" w:line="240" w:lineRule="auto"/>
              <w:jc w:val="left"/>
              <w:rPr>
                <w:rFonts w:ascii="Calibri" w:eastAsia="Times New Roman" w:hAnsi="Calibri" w:cs="Times New Roman"/>
                <w:color w:val="000000"/>
                <w:sz w:val="20"/>
                <w:szCs w:val="20"/>
                <w:lang w:val="en-US" w:eastAsia="de-DE"/>
              </w:rPr>
            </w:pPr>
            <w:proofErr w:type="spellStart"/>
            <w:r w:rsidRPr="00831E12">
              <w:rPr>
                <w:rFonts w:ascii="Calibri" w:eastAsia="Times New Roman" w:hAnsi="Calibri" w:cs="Times New Roman"/>
                <w:color w:val="000000"/>
                <w:sz w:val="20"/>
                <w:szCs w:val="20"/>
                <w:lang w:val="en-US" w:eastAsia="de-DE"/>
              </w:rPr>
              <w:t>EventTypeCode</w:t>
            </w:r>
            <w:proofErr w:type="spellEnd"/>
          </w:p>
        </w:tc>
        <w:tc>
          <w:tcPr>
            <w:tcW w:w="1276" w:type="dxa"/>
            <w:tcBorders>
              <w:top w:val="nil"/>
              <w:left w:val="nil"/>
              <w:bottom w:val="single" w:sz="12" w:space="0" w:color="auto"/>
              <w:right w:val="single" w:sz="4" w:space="0" w:color="auto"/>
            </w:tcBorders>
            <w:shd w:val="clear" w:color="auto" w:fill="auto"/>
            <w:hideMark/>
          </w:tcPr>
          <w:p w:rsidR="001C37F3" w:rsidRPr="001C37F3" w:rsidRDefault="001C37F3" w:rsidP="0061123A">
            <w:pPr>
              <w:spacing w:after="0" w:line="240" w:lineRule="auto"/>
              <w:jc w:val="left"/>
              <w:rPr>
                <w:rFonts w:ascii="Calibri" w:eastAsia="Times New Roman" w:hAnsi="Calibri" w:cs="Times New Roman"/>
                <w:color w:val="000000"/>
                <w:sz w:val="20"/>
                <w:szCs w:val="20"/>
                <w:lang w:eastAsia="de-DE"/>
              </w:rPr>
            </w:pPr>
            <w:r w:rsidRPr="001C37F3">
              <w:rPr>
                <w:rFonts w:ascii="Calibri" w:eastAsia="Times New Roman" w:hAnsi="Calibri" w:cs="Times New Roman"/>
                <w:color w:val="000000"/>
                <w:sz w:val="20"/>
                <w:szCs w:val="20"/>
                <w:lang w:eastAsia="de-DE"/>
              </w:rPr>
              <w:t>U</w:t>
            </w:r>
          </w:p>
        </w:tc>
        <w:tc>
          <w:tcPr>
            <w:tcW w:w="3685" w:type="dxa"/>
            <w:tcBorders>
              <w:top w:val="nil"/>
              <w:left w:val="nil"/>
              <w:bottom w:val="single" w:sz="12" w:space="0" w:color="auto"/>
              <w:right w:val="single" w:sz="4" w:space="0" w:color="auto"/>
            </w:tcBorders>
            <w:shd w:val="clear" w:color="auto" w:fill="auto"/>
            <w:hideMark/>
          </w:tcPr>
          <w:p w:rsidR="001C37F3" w:rsidRPr="001C37F3" w:rsidRDefault="001C37F3" w:rsidP="0061123A">
            <w:pPr>
              <w:spacing w:after="0" w:line="240" w:lineRule="auto"/>
              <w:jc w:val="left"/>
              <w:rPr>
                <w:rFonts w:ascii="Calibri" w:eastAsia="Times New Roman" w:hAnsi="Calibri" w:cs="Times New Roman"/>
                <w:color w:val="000000"/>
                <w:sz w:val="20"/>
                <w:szCs w:val="20"/>
                <w:lang w:eastAsia="de-DE"/>
              </w:rPr>
            </w:pPr>
            <w:r w:rsidRPr="001C37F3">
              <w:rPr>
                <w:rFonts w:ascii="Calibri" w:eastAsia="Times New Roman" w:hAnsi="Calibri" w:cs="Times New Roman"/>
                <w:color w:val="000000"/>
                <w:sz w:val="20"/>
                <w:szCs w:val="20"/>
                <w:lang w:eastAsia="de-DE"/>
              </w:rPr>
              <w:t>Ereigniskategorie</w:t>
            </w:r>
          </w:p>
        </w:tc>
        <w:tc>
          <w:tcPr>
            <w:tcW w:w="2268" w:type="dxa"/>
            <w:tcBorders>
              <w:top w:val="nil"/>
              <w:left w:val="nil"/>
              <w:bottom w:val="single" w:sz="12" w:space="0" w:color="auto"/>
              <w:right w:val="single" w:sz="4" w:space="0" w:color="auto"/>
            </w:tcBorders>
            <w:shd w:val="clear" w:color="auto" w:fill="auto"/>
            <w:hideMark/>
          </w:tcPr>
          <w:p w:rsidR="001C37F3" w:rsidRPr="001C37F3" w:rsidRDefault="001C37F3" w:rsidP="0061123A">
            <w:pPr>
              <w:spacing w:after="0" w:line="240" w:lineRule="auto"/>
              <w:jc w:val="left"/>
              <w:rPr>
                <w:rFonts w:ascii="Calibri" w:eastAsia="Times New Roman" w:hAnsi="Calibri" w:cs="Times New Roman"/>
                <w:color w:val="000000"/>
                <w:sz w:val="20"/>
                <w:szCs w:val="20"/>
                <w:lang w:eastAsia="de-DE"/>
              </w:rPr>
            </w:pPr>
            <w:r w:rsidRPr="001C37F3">
              <w:rPr>
                <w:rFonts w:ascii="Calibri" w:eastAsia="Times New Roman" w:hAnsi="Calibri" w:cs="Times New Roman"/>
                <w:color w:val="000000"/>
                <w:sz w:val="20"/>
                <w:szCs w:val="20"/>
                <w:lang w:eastAsia="de-DE"/>
              </w:rPr>
              <w:t>- Auskunft</w:t>
            </w:r>
            <w:r w:rsidRPr="001C37F3">
              <w:rPr>
                <w:rFonts w:ascii="Calibri" w:eastAsia="Times New Roman" w:hAnsi="Calibri" w:cs="Times New Roman"/>
                <w:color w:val="000000"/>
                <w:sz w:val="20"/>
                <w:szCs w:val="20"/>
                <w:lang w:eastAsia="de-DE"/>
              </w:rPr>
              <w:br/>
              <w:t>- Nachverfolgbarkeit</w:t>
            </w:r>
            <w:r w:rsidRPr="001C37F3">
              <w:rPr>
                <w:rFonts w:ascii="Calibri" w:eastAsia="Times New Roman" w:hAnsi="Calibri" w:cs="Times New Roman"/>
                <w:color w:val="000000"/>
                <w:sz w:val="20"/>
                <w:szCs w:val="20"/>
                <w:lang w:eastAsia="de-DE"/>
              </w:rPr>
              <w:br/>
              <w:t>- Sicherheit</w:t>
            </w:r>
            <w:r w:rsidRPr="001C37F3">
              <w:rPr>
                <w:rFonts w:ascii="Calibri" w:eastAsia="Times New Roman" w:hAnsi="Calibri" w:cs="Times New Roman"/>
                <w:color w:val="000000"/>
                <w:sz w:val="20"/>
                <w:szCs w:val="20"/>
                <w:lang w:eastAsia="de-DE"/>
              </w:rPr>
              <w:br/>
              <w:t>- Verfügbarkeit</w:t>
            </w:r>
          </w:p>
        </w:tc>
        <w:tc>
          <w:tcPr>
            <w:tcW w:w="3261" w:type="dxa"/>
            <w:tcBorders>
              <w:top w:val="nil"/>
              <w:left w:val="nil"/>
              <w:bottom w:val="single" w:sz="12" w:space="0" w:color="auto"/>
              <w:right w:val="single" w:sz="12" w:space="0" w:color="auto"/>
            </w:tcBorders>
            <w:shd w:val="clear" w:color="auto" w:fill="auto"/>
            <w:hideMark/>
          </w:tcPr>
          <w:p w:rsidR="001C37F3" w:rsidRPr="001C37F3" w:rsidRDefault="001C37F3" w:rsidP="0061123A">
            <w:pPr>
              <w:spacing w:after="0" w:line="240" w:lineRule="auto"/>
              <w:jc w:val="left"/>
              <w:rPr>
                <w:rFonts w:ascii="Calibri" w:eastAsia="Times New Roman" w:hAnsi="Calibri" w:cs="Times New Roman"/>
                <w:color w:val="000000"/>
                <w:sz w:val="20"/>
                <w:szCs w:val="20"/>
                <w:lang w:eastAsia="de-DE"/>
              </w:rPr>
            </w:pPr>
            <w:r w:rsidRPr="001C37F3">
              <w:rPr>
                <w:rFonts w:ascii="Calibri" w:eastAsia="Times New Roman" w:hAnsi="Calibri" w:cs="Times New Roman"/>
                <w:color w:val="000000"/>
                <w:sz w:val="20"/>
                <w:szCs w:val="20"/>
                <w:lang w:eastAsia="de-DE"/>
              </w:rPr>
              <w:t>Die Nutzung des Eintrags in Verbindung mit einem entsprechendem Codesystem ermöglicht die Zuordnung des Ereigni</w:t>
            </w:r>
            <w:r>
              <w:rPr>
                <w:rFonts w:ascii="Calibri" w:eastAsia="Times New Roman" w:hAnsi="Calibri" w:cs="Times New Roman"/>
                <w:color w:val="000000"/>
                <w:sz w:val="20"/>
                <w:szCs w:val="20"/>
                <w:lang w:eastAsia="de-DE"/>
              </w:rPr>
              <w:t>s</w:t>
            </w:r>
            <w:r w:rsidRPr="001C37F3">
              <w:rPr>
                <w:rFonts w:ascii="Calibri" w:eastAsia="Times New Roman" w:hAnsi="Calibri" w:cs="Times New Roman"/>
                <w:color w:val="000000"/>
                <w:sz w:val="20"/>
                <w:szCs w:val="20"/>
                <w:lang w:eastAsia="de-DE"/>
              </w:rPr>
              <w:t xml:space="preserve">ses zu einer </w:t>
            </w:r>
            <w:r w:rsidRPr="006F2805">
              <w:rPr>
                <w:rFonts w:ascii="Calibri" w:eastAsia="Times New Roman" w:hAnsi="Calibri" w:cs="Times New Roman"/>
                <w:color w:val="000000"/>
                <w:sz w:val="20"/>
                <w:szCs w:val="20"/>
                <w:lang w:eastAsia="de-DE"/>
              </w:rPr>
              <w:t>Ereigniskategorie</w:t>
            </w:r>
          </w:p>
        </w:tc>
      </w:tr>
    </w:tbl>
    <w:p w:rsidR="001C37F3" w:rsidRDefault="001C37F3">
      <w:r>
        <w:br w:type="page"/>
      </w:r>
    </w:p>
    <w:tbl>
      <w:tblPr>
        <w:tblW w:w="14332" w:type="dxa"/>
        <w:tblInd w:w="55" w:type="dxa"/>
        <w:tblLayout w:type="fixed"/>
        <w:tblCellMar>
          <w:left w:w="70" w:type="dxa"/>
          <w:right w:w="70" w:type="dxa"/>
        </w:tblCellMar>
        <w:tblLook w:val="04A0" w:firstRow="1" w:lastRow="0" w:firstColumn="1" w:lastColumn="0" w:noHBand="0" w:noVBand="1"/>
      </w:tblPr>
      <w:tblGrid>
        <w:gridCol w:w="1008"/>
        <w:gridCol w:w="2126"/>
        <w:gridCol w:w="1276"/>
        <w:gridCol w:w="3543"/>
        <w:gridCol w:w="2268"/>
        <w:gridCol w:w="4111"/>
      </w:tblGrid>
      <w:tr w:rsidR="001C37F3" w:rsidRPr="001C37F3" w:rsidTr="00A16A99">
        <w:tc>
          <w:tcPr>
            <w:tcW w:w="1008" w:type="dxa"/>
            <w:tcBorders>
              <w:top w:val="single" w:sz="12" w:space="0" w:color="auto"/>
              <w:left w:val="single" w:sz="12" w:space="0" w:color="auto"/>
              <w:bottom w:val="single" w:sz="12" w:space="0" w:color="auto"/>
              <w:right w:val="single" w:sz="12" w:space="0" w:color="auto"/>
            </w:tcBorders>
            <w:shd w:val="clear" w:color="000000" w:fill="C0C0C0"/>
            <w:vAlign w:val="center"/>
            <w:hideMark/>
          </w:tcPr>
          <w:p w:rsidR="001C37F3" w:rsidRPr="001C37F3" w:rsidRDefault="001C37F3" w:rsidP="00852832">
            <w:pPr>
              <w:spacing w:after="0" w:line="240" w:lineRule="auto"/>
              <w:jc w:val="center"/>
              <w:rPr>
                <w:rFonts w:ascii="Calibri" w:eastAsia="Times New Roman" w:hAnsi="Calibri" w:cs="Times New Roman"/>
                <w:b/>
                <w:bCs/>
                <w:color w:val="000000"/>
                <w:sz w:val="20"/>
                <w:szCs w:val="20"/>
                <w:lang w:eastAsia="de-DE"/>
              </w:rPr>
            </w:pPr>
            <w:r w:rsidRPr="001C37F3">
              <w:rPr>
                <w:rFonts w:ascii="Calibri" w:eastAsia="Times New Roman" w:hAnsi="Calibri" w:cs="Times New Roman"/>
                <w:b/>
                <w:bCs/>
                <w:color w:val="000000"/>
                <w:sz w:val="20"/>
                <w:szCs w:val="20"/>
                <w:lang w:eastAsia="de-DE"/>
              </w:rPr>
              <w:t>Typ</w:t>
            </w:r>
          </w:p>
        </w:tc>
        <w:tc>
          <w:tcPr>
            <w:tcW w:w="2126" w:type="dxa"/>
            <w:tcBorders>
              <w:top w:val="single" w:sz="12" w:space="0" w:color="auto"/>
              <w:left w:val="nil"/>
              <w:bottom w:val="single" w:sz="12" w:space="0" w:color="auto"/>
              <w:right w:val="single" w:sz="12" w:space="0" w:color="auto"/>
            </w:tcBorders>
            <w:shd w:val="clear" w:color="000000" w:fill="C0C0C0"/>
            <w:vAlign w:val="center"/>
            <w:hideMark/>
          </w:tcPr>
          <w:p w:rsidR="001C37F3" w:rsidRPr="001C37F3" w:rsidRDefault="001C37F3" w:rsidP="00852832">
            <w:pPr>
              <w:spacing w:after="0" w:line="240" w:lineRule="auto"/>
              <w:jc w:val="center"/>
              <w:rPr>
                <w:rFonts w:ascii="Calibri" w:eastAsia="Times New Roman" w:hAnsi="Calibri" w:cs="Times New Roman"/>
                <w:b/>
                <w:bCs/>
                <w:color w:val="000000"/>
                <w:sz w:val="20"/>
                <w:szCs w:val="20"/>
                <w:lang w:eastAsia="de-DE"/>
              </w:rPr>
            </w:pPr>
            <w:r w:rsidRPr="001C37F3">
              <w:rPr>
                <w:rFonts w:ascii="Calibri" w:eastAsia="Times New Roman" w:hAnsi="Calibri" w:cs="Times New Roman"/>
                <w:b/>
                <w:bCs/>
                <w:color w:val="000000"/>
                <w:sz w:val="20"/>
                <w:szCs w:val="20"/>
                <w:lang w:eastAsia="de-DE"/>
              </w:rPr>
              <w:t>Feldname</w:t>
            </w:r>
          </w:p>
        </w:tc>
        <w:tc>
          <w:tcPr>
            <w:tcW w:w="1276" w:type="dxa"/>
            <w:tcBorders>
              <w:top w:val="single" w:sz="12" w:space="0" w:color="auto"/>
              <w:left w:val="nil"/>
              <w:bottom w:val="single" w:sz="12" w:space="0" w:color="auto"/>
              <w:right w:val="single" w:sz="12" w:space="0" w:color="auto"/>
            </w:tcBorders>
            <w:shd w:val="clear" w:color="000000" w:fill="C0C0C0"/>
            <w:vAlign w:val="center"/>
            <w:hideMark/>
          </w:tcPr>
          <w:p w:rsidR="001C37F3" w:rsidRPr="001C37F3" w:rsidRDefault="001C37F3" w:rsidP="00852832">
            <w:pPr>
              <w:spacing w:after="0" w:line="240" w:lineRule="auto"/>
              <w:jc w:val="center"/>
              <w:rPr>
                <w:rFonts w:ascii="Calibri" w:eastAsia="Times New Roman" w:hAnsi="Calibri" w:cs="Times New Roman"/>
                <w:b/>
                <w:bCs/>
                <w:color w:val="000000"/>
                <w:sz w:val="20"/>
                <w:szCs w:val="20"/>
                <w:lang w:eastAsia="de-DE"/>
              </w:rPr>
            </w:pPr>
            <w:proofErr w:type="spellStart"/>
            <w:r w:rsidRPr="006F2805">
              <w:rPr>
                <w:rFonts w:ascii="Calibri" w:eastAsia="Times New Roman" w:hAnsi="Calibri" w:cs="Times New Roman"/>
                <w:b/>
                <w:bCs/>
                <w:color w:val="000000"/>
                <w:sz w:val="20"/>
                <w:szCs w:val="20"/>
                <w:lang w:eastAsia="de-DE"/>
              </w:rPr>
              <w:t>Optionalität</w:t>
            </w:r>
            <w:proofErr w:type="spellEnd"/>
          </w:p>
        </w:tc>
        <w:tc>
          <w:tcPr>
            <w:tcW w:w="3543" w:type="dxa"/>
            <w:tcBorders>
              <w:top w:val="single" w:sz="12" w:space="0" w:color="auto"/>
              <w:left w:val="nil"/>
              <w:bottom w:val="single" w:sz="12" w:space="0" w:color="auto"/>
              <w:right w:val="single" w:sz="12" w:space="0" w:color="auto"/>
            </w:tcBorders>
            <w:shd w:val="clear" w:color="000000" w:fill="C0C0C0"/>
            <w:vAlign w:val="center"/>
            <w:hideMark/>
          </w:tcPr>
          <w:p w:rsidR="001C37F3" w:rsidRPr="001C37F3" w:rsidRDefault="001C37F3" w:rsidP="00852832">
            <w:pPr>
              <w:spacing w:after="0" w:line="240" w:lineRule="auto"/>
              <w:jc w:val="center"/>
              <w:rPr>
                <w:rFonts w:ascii="Calibri" w:eastAsia="Times New Roman" w:hAnsi="Calibri" w:cs="Times New Roman"/>
                <w:b/>
                <w:bCs/>
                <w:color w:val="000000"/>
                <w:sz w:val="20"/>
                <w:szCs w:val="20"/>
                <w:lang w:eastAsia="de-DE"/>
              </w:rPr>
            </w:pPr>
            <w:r w:rsidRPr="001C37F3">
              <w:rPr>
                <w:rFonts w:ascii="Calibri" w:eastAsia="Times New Roman" w:hAnsi="Calibri" w:cs="Times New Roman"/>
                <w:b/>
                <w:bCs/>
                <w:color w:val="000000"/>
                <w:sz w:val="20"/>
                <w:szCs w:val="20"/>
                <w:lang w:eastAsia="de-DE"/>
              </w:rPr>
              <w:t>Beschreibung</w:t>
            </w:r>
          </w:p>
        </w:tc>
        <w:tc>
          <w:tcPr>
            <w:tcW w:w="2268" w:type="dxa"/>
            <w:tcBorders>
              <w:top w:val="single" w:sz="12" w:space="0" w:color="auto"/>
              <w:left w:val="nil"/>
              <w:bottom w:val="single" w:sz="12" w:space="0" w:color="auto"/>
              <w:right w:val="single" w:sz="12" w:space="0" w:color="auto"/>
            </w:tcBorders>
            <w:shd w:val="clear" w:color="000000" w:fill="C0C0C0"/>
            <w:vAlign w:val="center"/>
            <w:hideMark/>
          </w:tcPr>
          <w:p w:rsidR="001C37F3" w:rsidRPr="001C37F3" w:rsidRDefault="001C37F3" w:rsidP="00852832">
            <w:pPr>
              <w:spacing w:after="0" w:line="240" w:lineRule="auto"/>
              <w:jc w:val="center"/>
              <w:rPr>
                <w:rFonts w:ascii="Calibri" w:eastAsia="Times New Roman" w:hAnsi="Calibri" w:cs="Times New Roman"/>
                <w:b/>
                <w:bCs/>
                <w:color w:val="000000"/>
                <w:sz w:val="20"/>
                <w:szCs w:val="20"/>
                <w:lang w:eastAsia="de-DE"/>
              </w:rPr>
            </w:pPr>
            <w:r w:rsidRPr="001C37F3">
              <w:rPr>
                <w:rFonts w:ascii="Calibri" w:eastAsia="Times New Roman" w:hAnsi="Calibri" w:cs="Times New Roman"/>
                <w:b/>
                <w:bCs/>
                <w:color w:val="000000"/>
                <w:sz w:val="20"/>
                <w:szCs w:val="20"/>
                <w:lang w:eastAsia="de-DE"/>
              </w:rPr>
              <w:t>Zweck</w:t>
            </w:r>
          </w:p>
        </w:tc>
        <w:tc>
          <w:tcPr>
            <w:tcW w:w="4111" w:type="dxa"/>
            <w:tcBorders>
              <w:top w:val="single" w:sz="12" w:space="0" w:color="auto"/>
              <w:left w:val="nil"/>
              <w:bottom w:val="single" w:sz="12" w:space="0" w:color="auto"/>
              <w:right w:val="single" w:sz="12" w:space="0" w:color="auto"/>
            </w:tcBorders>
            <w:shd w:val="clear" w:color="000000" w:fill="C0C0C0"/>
            <w:vAlign w:val="center"/>
            <w:hideMark/>
          </w:tcPr>
          <w:p w:rsidR="001C37F3" w:rsidRPr="001C37F3" w:rsidRDefault="001C37F3" w:rsidP="00852832">
            <w:pPr>
              <w:spacing w:after="0" w:line="240" w:lineRule="auto"/>
              <w:jc w:val="center"/>
              <w:rPr>
                <w:rFonts w:ascii="Calibri" w:eastAsia="Times New Roman" w:hAnsi="Calibri" w:cs="Times New Roman"/>
                <w:b/>
                <w:bCs/>
                <w:color w:val="000000"/>
                <w:sz w:val="20"/>
                <w:szCs w:val="20"/>
                <w:lang w:eastAsia="de-DE"/>
              </w:rPr>
            </w:pPr>
            <w:r w:rsidRPr="001C37F3">
              <w:rPr>
                <w:rFonts w:ascii="Calibri" w:eastAsia="Times New Roman" w:hAnsi="Calibri" w:cs="Times New Roman"/>
                <w:b/>
                <w:bCs/>
                <w:color w:val="000000"/>
                <w:sz w:val="20"/>
                <w:szCs w:val="20"/>
                <w:lang w:eastAsia="de-DE"/>
              </w:rPr>
              <w:t>Begründung Erforderlichkeit</w:t>
            </w:r>
          </w:p>
        </w:tc>
      </w:tr>
      <w:tr w:rsidR="001C37F3" w:rsidRPr="001C37F3" w:rsidTr="00A16A99">
        <w:tc>
          <w:tcPr>
            <w:tcW w:w="1008" w:type="dxa"/>
            <w:vMerge w:val="restart"/>
            <w:tcBorders>
              <w:top w:val="nil"/>
              <w:left w:val="single" w:sz="12" w:space="0" w:color="auto"/>
              <w:bottom w:val="single" w:sz="12" w:space="0" w:color="000000"/>
              <w:right w:val="single" w:sz="4" w:space="0" w:color="auto"/>
            </w:tcBorders>
            <w:shd w:val="clear" w:color="auto" w:fill="auto"/>
            <w:vAlign w:val="center"/>
            <w:hideMark/>
          </w:tcPr>
          <w:p w:rsidR="001C37F3" w:rsidRPr="001C37F3" w:rsidRDefault="001C37F3" w:rsidP="0061123A">
            <w:pPr>
              <w:spacing w:after="0" w:line="240" w:lineRule="auto"/>
              <w:jc w:val="left"/>
              <w:rPr>
                <w:rFonts w:ascii="Calibri" w:eastAsia="Times New Roman" w:hAnsi="Calibri" w:cs="Times New Roman"/>
                <w:b/>
                <w:bCs/>
                <w:color w:val="000000"/>
                <w:sz w:val="20"/>
                <w:szCs w:val="20"/>
                <w:lang w:eastAsia="de-DE"/>
              </w:rPr>
            </w:pPr>
            <w:r w:rsidRPr="006F2805">
              <w:rPr>
                <w:rFonts w:ascii="Calibri" w:eastAsia="Times New Roman" w:hAnsi="Calibri" w:cs="Times New Roman"/>
                <w:b/>
                <w:bCs/>
                <w:color w:val="000000"/>
                <w:sz w:val="20"/>
                <w:szCs w:val="20"/>
                <w:lang w:eastAsia="de-DE"/>
              </w:rPr>
              <w:t>Benutzer-bezogen</w:t>
            </w:r>
          </w:p>
        </w:tc>
        <w:tc>
          <w:tcPr>
            <w:tcW w:w="2126" w:type="dxa"/>
            <w:tcBorders>
              <w:top w:val="nil"/>
              <w:left w:val="nil"/>
              <w:bottom w:val="single" w:sz="4" w:space="0" w:color="auto"/>
              <w:right w:val="single" w:sz="4" w:space="0" w:color="auto"/>
            </w:tcBorders>
            <w:shd w:val="clear" w:color="auto" w:fill="auto"/>
            <w:hideMark/>
          </w:tcPr>
          <w:p w:rsidR="001C37F3" w:rsidRPr="00A60345" w:rsidRDefault="001C37F3" w:rsidP="0061123A">
            <w:pPr>
              <w:spacing w:after="0" w:line="240" w:lineRule="auto"/>
              <w:jc w:val="left"/>
              <w:rPr>
                <w:rFonts w:ascii="Calibri" w:eastAsia="Times New Roman" w:hAnsi="Calibri" w:cs="Times New Roman"/>
                <w:color w:val="000000"/>
                <w:sz w:val="20"/>
                <w:szCs w:val="20"/>
                <w:lang w:val="en-US" w:eastAsia="de-DE"/>
              </w:rPr>
            </w:pPr>
            <w:proofErr w:type="spellStart"/>
            <w:r w:rsidRPr="00831E12">
              <w:rPr>
                <w:rFonts w:ascii="Calibri" w:eastAsia="Times New Roman" w:hAnsi="Calibri" w:cs="Times New Roman"/>
                <w:color w:val="000000"/>
                <w:sz w:val="20"/>
                <w:szCs w:val="20"/>
                <w:lang w:val="en-US" w:eastAsia="de-DE"/>
              </w:rPr>
              <w:t>UserID</w:t>
            </w:r>
            <w:proofErr w:type="spellEnd"/>
          </w:p>
        </w:tc>
        <w:tc>
          <w:tcPr>
            <w:tcW w:w="1276" w:type="dxa"/>
            <w:tcBorders>
              <w:top w:val="nil"/>
              <w:left w:val="nil"/>
              <w:bottom w:val="single" w:sz="4" w:space="0" w:color="auto"/>
              <w:right w:val="single" w:sz="4" w:space="0" w:color="auto"/>
            </w:tcBorders>
            <w:shd w:val="clear" w:color="auto" w:fill="auto"/>
            <w:hideMark/>
          </w:tcPr>
          <w:p w:rsidR="001C37F3" w:rsidRPr="001C37F3" w:rsidRDefault="001C37F3" w:rsidP="0061123A">
            <w:pPr>
              <w:spacing w:after="0" w:line="240" w:lineRule="auto"/>
              <w:jc w:val="left"/>
              <w:rPr>
                <w:rFonts w:ascii="Calibri" w:eastAsia="Times New Roman" w:hAnsi="Calibri" w:cs="Times New Roman"/>
                <w:color w:val="000000"/>
                <w:sz w:val="20"/>
                <w:szCs w:val="20"/>
                <w:lang w:eastAsia="de-DE"/>
              </w:rPr>
            </w:pPr>
            <w:r w:rsidRPr="001C37F3">
              <w:rPr>
                <w:rFonts w:ascii="Calibri" w:eastAsia="Times New Roman" w:hAnsi="Calibri" w:cs="Times New Roman"/>
                <w:color w:val="000000"/>
                <w:sz w:val="20"/>
                <w:szCs w:val="20"/>
                <w:lang w:eastAsia="de-DE"/>
              </w:rPr>
              <w:t>M</w:t>
            </w:r>
          </w:p>
        </w:tc>
        <w:tc>
          <w:tcPr>
            <w:tcW w:w="3543" w:type="dxa"/>
            <w:tcBorders>
              <w:top w:val="nil"/>
              <w:left w:val="nil"/>
              <w:bottom w:val="single" w:sz="4" w:space="0" w:color="auto"/>
              <w:right w:val="single" w:sz="4" w:space="0" w:color="auto"/>
            </w:tcBorders>
            <w:shd w:val="clear" w:color="auto" w:fill="auto"/>
            <w:hideMark/>
          </w:tcPr>
          <w:p w:rsidR="001C37F3" w:rsidRPr="001C37F3" w:rsidRDefault="001C37F3" w:rsidP="0061123A">
            <w:pPr>
              <w:spacing w:after="0" w:line="240" w:lineRule="auto"/>
              <w:jc w:val="left"/>
              <w:rPr>
                <w:rFonts w:ascii="Calibri" w:eastAsia="Times New Roman" w:hAnsi="Calibri" w:cs="Times New Roman"/>
                <w:color w:val="000000"/>
                <w:sz w:val="20"/>
                <w:szCs w:val="20"/>
                <w:lang w:eastAsia="de-DE"/>
              </w:rPr>
            </w:pPr>
            <w:r w:rsidRPr="001C37F3">
              <w:rPr>
                <w:rFonts w:ascii="Calibri" w:eastAsia="Times New Roman" w:hAnsi="Calibri" w:cs="Times New Roman"/>
                <w:color w:val="000000"/>
                <w:sz w:val="20"/>
                <w:szCs w:val="20"/>
                <w:lang w:eastAsia="de-DE"/>
              </w:rPr>
              <w:t>ID der Person oder des Prozesses</w:t>
            </w:r>
          </w:p>
        </w:tc>
        <w:tc>
          <w:tcPr>
            <w:tcW w:w="2268" w:type="dxa"/>
            <w:tcBorders>
              <w:top w:val="nil"/>
              <w:left w:val="nil"/>
              <w:bottom w:val="single" w:sz="4" w:space="0" w:color="auto"/>
              <w:right w:val="single" w:sz="4" w:space="0" w:color="auto"/>
            </w:tcBorders>
            <w:shd w:val="clear" w:color="auto" w:fill="auto"/>
            <w:hideMark/>
          </w:tcPr>
          <w:p w:rsidR="001C37F3" w:rsidRPr="001C37F3" w:rsidRDefault="001C37F3" w:rsidP="0061123A">
            <w:pPr>
              <w:spacing w:after="0" w:line="240" w:lineRule="auto"/>
              <w:jc w:val="left"/>
              <w:rPr>
                <w:rFonts w:ascii="Calibri" w:eastAsia="Times New Roman" w:hAnsi="Calibri" w:cs="Times New Roman"/>
                <w:color w:val="000000"/>
                <w:sz w:val="20"/>
                <w:szCs w:val="20"/>
                <w:lang w:eastAsia="de-DE"/>
              </w:rPr>
            </w:pPr>
            <w:r w:rsidRPr="001C37F3">
              <w:rPr>
                <w:rFonts w:ascii="Calibri" w:eastAsia="Times New Roman" w:hAnsi="Calibri" w:cs="Times New Roman"/>
                <w:color w:val="000000"/>
                <w:sz w:val="20"/>
                <w:szCs w:val="20"/>
                <w:lang w:eastAsia="de-DE"/>
              </w:rPr>
              <w:t>- Auskunft</w:t>
            </w:r>
            <w:r w:rsidRPr="001C37F3">
              <w:rPr>
                <w:rFonts w:ascii="Calibri" w:eastAsia="Times New Roman" w:hAnsi="Calibri" w:cs="Times New Roman"/>
                <w:color w:val="000000"/>
                <w:sz w:val="20"/>
                <w:szCs w:val="20"/>
                <w:lang w:eastAsia="de-DE"/>
              </w:rPr>
              <w:br/>
              <w:t>- Nachverfolgbarkeit</w:t>
            </w:r>
            <w:r w:rsidRPr="001C37F3">
              <w:rPr>
                <w:rFonts w:ascii="Calibri" w:eastAsia="Times New Roman" w:hAnsi="Calibri" w:cs="Times New Roman"/>
                <w:color w:val="000000"/>
                <w:sz w:val="20"/>
                <w:szCs w:val="20"/>
                <w:lang w:eastAsia="de-DE"/>
              </w:rPr>
              <w:br/>
              <w:t>- Sicherheit</w:t>
            </w:r>
            <w:r w:rsidRPr="001C37F3">
              <w:rPr>
                <w:rFonts w:ascii="Calibri" w:eastAsia="Times New Roman" w:hAnsi="Calibri" w:cs="Times New Roman"/>
                <w:color w:val="000000"/>
                <w:sz w:val="20"/>
                <w:szCs w:val="20"/>
                <w:lang w:eastAsia="de-DE"/>
              </w:rPr>
              <w:br/>
              <w:t>- Verfügbarkeit</w:t>
            </w:r>
          </w:p>
        </w:tc>
        <w:tc>
          <w:tcPr>
            <w:tcW w:w="4111" w:type="dxa"/>
            <w:tcBorders>
              <w:top w:val="nil"/>
              <w:left w:val="nil"/>
              <w:bottom w:val="single" w:sz="4" w:space="0" w:color="auto"/>
              <w:right w:val="single" w:sz="12" w:space="0" w:color="auto"/>
            </w:tcBorders>
            <w:shd w:val="clear" w:color="auto" w:fill="auto"/>
            <w:hideMark/>
          </w:tcPr>
          <w:p w:rsidR="001C37F3" w:rsidRPr="001C37F3" w:rsidRDefault="001C37F3" w:rsidP="0061123A">
            <w:pPr>
              <w:spacing w:after="0" w:line="240" w:lineRule="auto"/>
              <w:jc w:val="left"/>
              <w:rPr>
                <w:rFonts w:ascii="Calibri" w:eastAsia="Times New Roman" w:hAnsi="Calibri" w:cs="Times New Roman"/>
                <w:color w:val="000000"/>
                <w:sz w:val="20"/>
                <w:szCs w:val="20"/>
                <w:lang w:eastAsia="de-DE"/>
              </w:rPr>
            </w:pPr>
            <w:r w:rsidRPr="001C37F3">
              <w:rPr>
                <w:rFonts w:ascii="Calibri" w:eastAsia="Times New Roman" w:hAnsi="Calibri" w:cs="Times New Roman"/>
                <w:color w:val="000000"/>
                <w:sz w:val="20"/>
                <w:szCs w:val="20"/>
                <w:lang w:eastAsia="de-DE"/>
              </w:rPr>
              <w:t xml:space="preserve">Zur Nachverfolgbarkeit, wer Daten verarbeitete, </w:t>
            </w:r>
            <w:r w:rsidRPr="006F2805">
              <w:rPr>
                <w:rFonts w:ascii="Calibri" w:eastAsia="Times New Roman" w:hAnsi="Calibri" w:cs="Times New Roman"/>
                <w:color w:val="000000"/>
                <w:sz w:val="20"/>
                <w:szCs w:val="20"/>
                <w:lang w:eastAsia="de-DE"/>
              </w:rPr>
              <w:t>erforderlich</w:t>
            </w:r>
          </w:p>
        </w:tc>
      </w:tr>
      <w:tr w:rsidR="00A16A99" w:rsidRPr="001C37F3" w:rsidTr="00A16A99">
        <w:tc>
          <w:tcPr>
            <w:tcW w:w="1008" w:type="dxa"/>
            <w:vMerge/>
            <w:tcBorders>
              <w:top w:val="nil"/>
              <w:left w:val="single" w:sz="12" w:space="0" w:color="auto"/>
              <w:bottom w:val="single" w:sz="12" w:space="0" w:color="000000"/>
              <w:right w:val="single" w:sz="4" w:space="0" w:color="auto"/>
            </w:tcBorders>
            <w:vAlign w:val="center"/>
            <w:hideMark/>
          </w:tcPr>
          <w:p w:rsidR="00A16A99" w:rsidRPr="001C37F3" w:rsidRDefault="00A16A99" w:rsidP="0061123A">
            <w:pPr>
              <w:spacing w:after="0" w:line="240" w:lineRule="auto"/>
              <w:jc w:val="left"/>
              <w:rPr>
                <w:rFonts w:ascii="Calibri" w:eastAsia="Times New Roman" w:hAnsi="Calibri" w:cs="Times New Roman"/>
                <w:b/>
                <w:bCs/>
                <w:color w:val="000000"/>
                <w:sz w:val="20"/>
                <w:szCs w:val="20"/>
                <w:lang w:eastAsia="de-DE"/>
              </w:rPr>
            </w:pPr>
          </w:p>
        </w:tc>
        <w:tc>
          <w:tcPr>
            <w:tcW w:w="2126" w:type="dxa"/>
            <w:tcBorders>
              <w:top w:val="nil"/>
              <w:left w:val="nil"/>
              <w:bottom w:val="single" w:sz="4" w:space="0" w:color="auto"/>
              <w:right w:val="single" w:sz="4" w:space="0" w:color="auto"/>
            </w:tcBorders>
            <w:shd w:val="clear" w:color="auto" w:fill="auto"/>
            <w:hideMark/>
          </w:tcPr>
          <w:p w:rsidR="00A16A99" w:rsidRPr="00A60345" w:rsidRDefault="00A16A99" w:rsidP="0061123A">
            <w:pPr>
              <w:spacing w:after="0" w:line="240" w:lineRule="auto"/>
              <w:jc w:val="left"/>
              <w:rPr>
                <w:rFonts w:ascii="Calibri" w:eastAsia="Times New Roman" w:hAnsi="Calibri" w:cs="Times New Roman"/>
                <w:color w:val="000000"/>
                <w:sz w:val="20"/>
                <w:szCs w:val="20"/>
                <w:lang w:val="en-US" w:eastAsia="de-DE"/>
              </w:rPr>
            </w:pPr>
            <w:proofErr w:type="spellStart"/>
            <w:r w:rsidRPr="00831E12">
              <w:rPr>
                <w:rFonts w:ascii="Calibri" w:eastAsia="Times New Roman" w:hAnsi="Calibri" w:cs="Times New Roman"/>
                <w:color w:val="000000"/>
                <w:sz w:val="20"/>
                <w:szCs w:val="20"/>
                <w:lang w:val="en-US" w:eastAsia="de-DE"/>
              </w:rPr>
              <w:t>AlternateUserID</w:t>
            </w:r>
            <w:proofErr w:type="spellEnd"/>
          </w:p>
        </w:tc>
        <w:tc>
          <w:tcPr>
            <w:tcW w:w="1276" w:type="dxa"/>
            <w:tcBorders>
              <w:top w:val="nil"/>
              <w:left w:val="nil"/>
              <w:bottom w:val="single" w:sz="4" w:space="0" w:color="auto"/>
              <w:right w:val="single" w:sz="4" w:space="0" w:color="auto"/>
            </w:tcBorders>
            <w:shd w:val="clear" w:color="auto" w:fill="auto"/>
            <w:hideMark/>
          </w:tcPr>
          <w:p w:rsidR="00A16A99" w:rsidRPr="001C37F3" w:rsidRDefault="00A16A99" w:rsidP="0061123A">
            <w:pPr>
              <w:spacing w:after="0" w:line="240" w:lineRule="auto"/>
              <w:jc w:val="left"/>
              <w:rPr>
                <w:rFonts w:ascii="Calibri" w:eastAsia="Times New Roman" w:hAnsi="Calibri" w:cs="Times New Roman"/>
                <w:color w:val="000000"/>
                <w:sz w:val="20"/>
                <w:szCs w:val="20"/>
                <w:lang w:eastAsia="de-DE"/>
              </w:rPr>
            </w:pPr>
            <w:r w:rsidRPr="001C37F3">
              <w:rPr>
                <w:rFonts w:ascii="Calibri" w:eastAsia="Times New Roman" w:hAnsi="Calibri" w:cs="Times New Roman"/>
                <w:color w:val="000000"/>
                <w:sz w:val="20"/>
                <w:szCs w:val="20"/>
                <w:lang w:eastAsia="de-DE"/>
              </w:rPr>
              <w:t>U</w:t>
            </w:r>
          </w:p>
        </w:tc>
        <w:tc>
          <w:tcPr>
            <w:tcW w:w="3543" w:type="dxa"/>
            <w:tcBorders>
              <w:top w:val="nil"/>
              <w:left w:val="nil"/>
              <w:bottom w:val="single" w:sz="4" w:space="0" w:color="auto"/>
              <w:right w:val="single" w:sz="4" w:space="0" w:color="auto"/>
            </w:tcBorders>
            <w:shd w:val="clear" w:color="auto" w:fill="auto"/>
            <w:hideMark/>
          </w:tcPr>
          <w:p w:rsidR="00A16A99" w:rsidRPr="001C37F3" w:rsidRDefault="00A16A99" w:rsidP="00831E12">
            <w:pPr>
              <w:spacing w:after="0" w:line="240" w:lineRule="auto"/>
              <w:jc w:val="left"/>
              <w:rPr>
                <w:rFonts w:ascii="Calibri" w:eastAsia="Times New Roman" w:hAnsi="Calibri" w:cs="Times New Roman"/>
                <w:color w:val="000000"/>
                <w:sz w:val="20"/>
                <w:szCs w:val="20"/>
                <w:lang w:eastAsia="de-DE"/>
              </w:rPr>
            </w:pPr>
            <w:r w:rsidRPr="006F2805">
              <w:rPr>
                <w:rFonts w:ascii="Calibri" w:eastAsia="Times New Roman" w:hAnsi="Calibri" w:cs="Times New Roman"/>
                <w:color w:val="000000"/>
                <w:sz w:val="20"/>
                <w:szCs w:val="20"/>
                <w:lang w:eastAsia="de-DE"/>
              </w:rPr>
              <w:t>Alternative</w:t>
            </w:r>
            <w:r w:rsidRPr="001C37F3">
              <w:rPr>
                <w:rFonts w:ascii="Calibri" w:eastAsia="Times New Roman" w:hAnsi="Calibri" w:cs="Times New Roman"/>
                <w:color w:val="000000"/>
                <w:sz w:val="20"/>
                <w:szCs w:val="20"/>
                <w:lang w:eastAsia="de-DE"/>
              </w:rPr>
              <w:t xml:space="preserve"> ID des Benutzers oder Prozesses</w:t>
            </w:r>
          </w:p>
        </w:tc>
        <w:tc>
          <w:tcPr>
            <w:tcW w:w="2268" w:type="dxa"/>
            <w:tcBorders>
              <w:top w:val="nil"/>
              <w:left w:val="nil"/>
              <w:bottom w:val="single" w:sz="4" w:space="0" w:color="auto"/>
              <w:right w:val="single" w:sz="4" w:space="0" w:color="auto"/>
            </w:tcBorders>
            <w:shd w:val="clear" w:color="auto" w:fill="auto"/>
          </w:tcPr>
          <w:p w:rsidR="00A16A99" w:rsidRPr="001C37F3" w:rsidRDefault="00A16A99" w:rsidP="0061123A">
            <w:pPr>
              <w:spacing w:after="0" w:line="240" w:lineRule="auto"/>
              <w:jc w:val="left"/>
              <w:rPr>
                <w:rFonts w:ascii="Calibri" w:eastAsia="Times New Roman" w:hAnsi="Calibri" w:cs="Times New Roman"/>
                <w:color w:val="000000"/>
                <w:sz w:val="20"/>
                <w:szCs w:val="20"/>
                <w:lang w:eastAsia="de-DE"/>
              </w:rPr>
            </w:pPr>
          </w:p>
        </w:tc>
        <w:tc>
          <w:tcPr>
            <w:tcW w:w="4111" w:type="dxa"/>
            <w:tcBorders>
              <w:top w:val="nil"/>
              <w:left w:val="nil"/>
              <w:bottom w:val="single" w:sz="4" w:space="0" w:color="auto"/>
              <w:right w:val="single" w:sz="12" w:space="0" w:color="auto"/>
            </w:tcBorders>
            <w:shd w:val="clear" w:color="auto" w:fill="auto"/>
          </w:tcPr>
          <w:p w:rsidR="00A16A99" w:rsidRPr="001C37F3" w:rsidRDefault="00A16A99" w:rsidP="005B5B3F">
            <w:pPr>
              <w:spacing w:after="0" w:line="240" w:lineRule="auto"/>
              <w:jc w:val="left"/>
              <w:rPr>
                <w:rFonts w:ascii="Calibri" w:eastAsia="Times New Roman" w:hAnsi="Calibri" w:cs="Times New Roman"/>
                <w:color w:val="000000"/>
                <w:sz w:val="20"/>
                <w:szCs w:val="20"/>
                <w:lang w:eastAsia="de-DE"/>
              </w:rPr>
            </w:pPr>
            <w:r w:rsidRPr="0094749C">
              <w:rPr>
                <w:rFonts w:ascii="Calibri" w:eastAsia="Times New Roman" w:hAnsi="Calibri" w:cs="Times New Roman"/>
                <w:color w:val="000000"/>
                <w:sz w:val="20"/>
                <w:szCs w:val="20"/>
                <w:lang w:eastAsia="de-DE"/>
              </w:rPr>
              <w:t>Regelhaft eher nicht erforderlich, da eine Identifizierung über die ID erfolgen kann; bei einer Kommunikation über Systemgrenzen hinweg kann dieses Feld genutzt werden um die ID des anderen Systems festzuhalten, sodass eine Suche bzgl. Person im anderen System ermöglicht wird.</w:t>
            </w:r>
          </w:p>
        </w:tc>
      </w:tr>
      <w:tr w:rsidR="00A16A99" w:rsidRPr="001C37F3" w:rsidTr="00A16A99">
        <w:tc>
          <w:tcPr>
            <w:tcW w:w="1008" w:type="dxa"/>
            <w:vMerge/>
            <w:tcBorders>
              <w:top w:val="nil"/>
              <w:left w:val="single" w:sz="12" w:space="0" w:color="auto"/>
              <w:bottom w:val="single" w:sz="12" w:space="0" w:color="000000"/>
              <w:right w:val="single" w:sz="4" w:space="0" w:color="auto"/>
            </w:tcBorders>
            <w:vAlign w:val="center"/>
            <w:hideMark/>
          </w:tcPr>
          <w:p w:rsidR="00A16A99" w:rsidRPr="001C37F3" w:rsidRDefault="00A16A99" w:rsidP="0061123A">
            <w:pPr>
              <w:spacing w:after="0" w:line="240" w:lineRule="auto"/>
              <w:jc w:val="left"/>
              <w:rPr>
                <w:rFonts w:ascii="Calibri" w:eastAsia="Times New Roman" w:hAnsi="Calibri" w:cs="Times New Roman"/>
                <w:b/>
                <w:bCs/>
                <w:color w:val="000000"/>
                <w:sz w:val="20"/>
                <w:szCs w:val="20"/>
                <w:lang w:eastAsia="de-DE"/>
              </w:rPr>
            </w:pPr>
          </w:p>
        </w:tc>
        <w:tc>
          <w:tcPr>
            <w:tcW w:w="2126" w:type="dxa"/>
            <w:tcBorders>
              <w:top w:val="nil"/>
              <w:left w:val="nil"/>
              <w:bottom w:val="single" w:sz="4" w:space="0" w:color="auto"/>
              <w:right w:val="single" w:sz="4" w:space="0" w:color="auto"/>
            </w:tcBorders>
            <w:shd w:val="clear" w:color="auto" w:fill="auto"/>
            <w:hideMark/>
          </w:tcPr>
          <w:p w:rsidR="00A16A99" w:rsidRPr="00A60345" w:rsidRDefault="00A16A99" w:rsidP="0061123A">
            <w:pPr>
              <w:spacing w:after="0" w:line="240" w:lineRule="auto"/>
              <w:jc w:val="left"/>
              <w:rPr>
                <w:rFonts w:ascii="Calibri" w:eastAsia="Times New Roman" w:hAnsi="Calibri" w:cs="Times New Roman"/>
                <w:color w:val="000000"/>
                <w:sz w:val="20"/>
                <w:szCs w:val="20"/>
                <w:lang w:val="en-US" w:eastAsia="de-DE"/>
              </w:rPr>
            </w:pPr>
            <w:proofErr w:type="spellStart"/>
            <w:r w:rsidRPr="00831E12">
              <w:rPr>
                <w:rFonts w:ascii="Calibri" w:eastAsia="Times New Roman" w:hAnsi="Calibri" w:cs="Times New Roman"/>
                <w:color w:val="000000"/>
                <w:sz w:val="20"/>
                <w:szCs w:val="20"/>
                <w:lang w:val="en-US" w:eastAsia="de-DE"/>
              </w:rPr>
              <w:t>UserName</w:t>
            </w:r>
            <w:proofErr w:type="spellEnd"/>
          </w:p>
        </w:tc>
        <w:tc>
          <w:tcPr>
            <w:tcW w:w="1276" w:type="dxa"/>
            <w:tcBorders>
              <w:top w:val="nil"/>
              <w:left w:val="nil"/>
              <w:bottom w:val="single" w:sz="4" w:space="0" w:color="auto"/>
              <w:right w:val="single" w:sz="4" w:space="0" w:color="auto"/>
            </w:tcBorders>
            <w:shd w:val="clear" w:color="auto" w:fill="auto"/>
            <w:hideMark/>
          </w:tcPr>
          <w:p w:rsidR="00A16A99" w:rsidRPr="001C37F3" w:rsidRDefault="00A16A99" w:rsidP="0061123A">
            <w:pPr>
              <w:spacing w:after="0" w:line="240" w:lineRule="auto"/>
              <w:jc w:val="left"/>
              <w:rPr>
                <w:rFonts w:ascii="Calibri" w:eastAsia="Times New Roman" w:hAnsi="Calibri" w:cs="Times New Roman"/>
                <w:color w:val="000000"/>
                <w:sz w:val="20"/>
                <w:szCs w:val="20"/>
                <w:lang w:eastAsia="de-DE"/>
              </w:rPr>
            </w:pPr>
            <w:r w:rsidRPr="001C37F3">
              <w:rPr>
                <w:rFonts w:ascii="Calibri" w:eastAsia="Times New Roman" w:hAnsi="Calibri" w:cs="Times New Roman"/>
                <w:color w:val="000000"/>
                <w:sz w:val="20"/>
                <w:szCs w:val="20"/>
                <w:lang w:eastAsia="de-DE"/>
              </w:rPr>
              <w:t>U</w:t>
            </w:r>
          </w:p>
        </w:tc>
        <w:tc>
          <w:tcPr>
            <w:tcW w:w="3543" w:type="dxa"/>
            <w:tcBorders>
              <w:top w:val="nil"/>
              <w:left w:val="nil"/>
              <w:bottom w:val="single" w:sz="4" w:space="0" w:color="auto"/>
              <w:right w:val="single" w:sz="4" w:space="0" w:color="auto"/>
            </w:tcBorders>
            <w:shd w:val="clear" w:color="auto" w:fill="auto"/>
            <w:hideMark/>
          </w:tcPr>
          <w:p w:rsidR="00A16A99" w:rsidRPr="001C37F3" w:rsidRDefault="00A16A99" w:rsidP="0061123A">
            <w:pPr>
              <w:spacing w:after="0" w:line="240" w:lineRule="auto"/>
              <w:jc w:val="left"/>
              <w:rPr>
                <w:rFonts w:ascii="Calibri" w:eastAsia="Times New Roman" w:hAnsi="Calibri" w:cs="Times New Roman"/>
                <w:color w:val="000000"/>
                <w:sz w:val="20"/>
                <w:szCs w:val="20"/>
                <w:lang w:eastAsia="de-DE"/>
              </w:rPr>
            </w:pPr>
            <w:r w:rsidRPr="001C37F3">
              <w:rPr>
                <w:rFonts w:ascii="Calibri" w:eastAsia="Times New Roman" w:hAnsi="Calibri" w:cs="Times New Roman"/>
                <w:color w:val="000000"/>
                <w:sz w:val="20"/>
                <w:szCs w:val="20"/>
                <w:lang w:eastAsia="de-DE"/>
              </w:rPr>
              <w:t>Benutzer- oder Prozessname</w:t>
            </w:r>
          </w:p>
        </w:tc>
        <w:tc>
          <w:tcPr>
            <w:tcW w:w="2268" w:type="dxa"/>
            <w:tcBorders>
              <w:top w:val="nil"/>
              <w:left w:val="nil"/>
              <w:bottom w:val="single" w:sz="4" w:space="0" w:color="auto"/>
              <w:right w:val="single" w:sz="4" w:space="0" w:color="auto"/>
            </w:tcBorders>
            <w:shd w:val="clear" w:color="auto" w:fill="auto"/>
          </w:tcPr>
          <w:p w:rsidR="00A16A99" w:rsidRPr="001C37F3" w:rsidRDefault="00A16A99" w:rsidP="0061123A">
            <w:pPr>
              <w:spacing w:after="0" w:line="240" w:lineRule="auto"/>
              <w:jc w:val="left"/>
              <w:rPr>
                <w:rFonts w:ascii="Calibri" w:eastAsia="Times New Roman" w:hAnsi="Calibri" w:cs="Times New Roman"/>
                <w:color w:val="000000"/>
                <w:sz w:val="20"/>
                <w:szCs w:val="20"/>
                <w:lang w:eastAsia="de-DE"/>
              </w:rPr>
            </w:pPr>
          </w:p>
        </w:tc>
        <w:tc>
          <w:tcPr>
            <w:tcW w:w="4111" w:type="dxa"/>
            <w:tcBorders>
              <w:top w:val="nil"/>
              <w:left w:val="nil"/>
              <w:bottom w:val="single" w:sz="4" w:space="0" w:color="auto"/>
              <w:right w:val="single" w:sz="12" w:space="0" w:color="auto"/>
            </w:tcBorders>
            <w:shd w:val="clear" w:color="auto" w:fill="auto"/>
          </w:tcPr>
          <w:p w:rsidR="00A16A99" w:rsidRPr="001C37F3" w:rsidRDefault="00A16A99" w:rsidP="0061123A">
            <w:pPr>
              <w:spacing w:after="0" w:line="240" w:lineRule="auto"/>
              <w:jc w:val="left"/>
              <w:rPr>
                <w:rFonts w:ascii="Calibri" w:eastAsia="Times New Roman" w:hAnsi="Calibri" w:cs="Times New Roman"/>
                <w:color w:val="000000"/>
                <w:sz w:val="20"/>
                <w:szCs w:val="20"/>
                <w:lang w:eastAsia="de-DE"/>
              </w:rPr>
            </w:pPr>
            <w:r w:rsidRPr="0094749C">
              <w:rPr>
                <w:rFonts w:ascii="Calibri" w:eastAsia="Times New Roman" w:hAnsi="Calibri" w:cs="Times New Roman"/>
                <w:color w:val="000000"/>
                <w:sz w:val="20"/>
                <w:szCs w:val="20"/>
                <w:lang w:eastAsia="de-DE"/>
              </w:rPr>
              <w:t>Regelhaft aus Sicht des Datenschutzes eher nicht erforderlich, da eine Identifizierung über die ID erfolgen kann</w:t>
            </w:r>
          </w:p>
        </w:tc>
      </w:tr>
      <w:tr w:rsidR="00A16A99" w:rsidRPr="001C37F3" w:rsidTr="00A16A99">
        <w:tc>
          <w:tcPr>
            <w:tcW w:w="1008" w:type="dxa"/>
            <w:vMerge/>
            <w:tcBorders>
              <w:top w:val="nil"/>
              <w:left w:val="single" w:sz="12" w:space="0" w:color="auto"/>
              <w:bottom w:val="single" w:sz="12" w:space="0" w:color="000000"/>
              <w:right w:val="single" w:sz="4" w:space="0" w:color="auto"/>
            </w:tcBorders>
            <w:vAlign w:val="center"/>
            <w:hideMark/>
          </w:tcPr>
          <w:p w:rsidR="00A16A99" w:rsidRPr="001C37F3" w:rsidRDefault="00A16A99" w:rsidP="0061123A">
            <w:pPr>
              <w:spacing w:after="0" w:line="240" w:lineRule="auto"/>
              <w:jc w:val="left"/>
              <w:rPr>
                <w:rFonts w:ascii="Calibri" w:eastAsia="Times New Roman" w:hAnsi="Calibri" w:cs="Times New Roman"/>
                <w:b/>
                <w:bCs/>
                <w:color w:val="000000"/>
                <w:sz w:val="20"/>
                <w:szCs w:val="20"/>
                <w:lang w:eastAsia="de-DE"/>
              </w:rPr>
            </w:pPr>
          </w:p>
        </w:tc>
        <w:tc>
          <w:tcPr>
            <w:tcW w:w="2126" w:type="dxa"/>
            <w:tcBorders>
              <w:top w:val="nil"/>
              <w:left w:val="nil"/>
              <w:bottom w:val="single" w:sz="4" w:space="0" w:color="auto"/>
              <w:right w:val="single" w:sz="4" w:space="0" w:color="auto"/>
            </w:tcBorders>
            <w:shd w:val="clear" w:color="auto" w:fill="auto"/>
            <w:hideMark/>
          </w:tcPr>
          <w:p w:rsidR="00A16A99" w:rsidRPr="00A60345" w:rsidRDefault="00A16A99" w:rsidP="0061123A">
            <w:pPr>
              <w:spacing w:after="0" w:line="240" w:lineRule="auto"/>
              <w:jc w:val="left"/>
              <w:rPr>
                <w:rFonts w:ascii="Calibri" w:eastAsia="Times New Roman" w:hAnsi="Calibri" w:cs="Times New Roman"/>
                <w:color w:val="000000"/>
                <w:sz w:val="20"/>
                <w:szCs w:val="20"/>
                <w:lang w:val="en-US" w:eastAsia="de-DE"/>
              </w:rPr>
            </w:pPr>
            <w:proofErr w:type="spellStart"/>
            <w:r w:rsidRPr="00831E12">
              <w:rPr>
                <w:rFonts w:ascii="Calibri" w:eastAsia="Times New Roman" w:hAnsi="Calibri" w:cs="Times New Roman"/>
                <w:color w:val="000000"/>
                <w:sz w:val="20"/>
                <w:szCs w:val="20"/>
                <w:lang w:val="en-US" w:eastAsia="de-DE"/>
              </w:rPr>
              <w:t>UserIsRequestor</w:t>
            </w:r>
            <w:proofErr w:type="spellEnd"/>
          </w:p>
        </w:tc>
        <w:tc>
          <w:tcPr>
            <w:tcW w:w="1276" w:type="dxa"/>
            <w:tcBorders>
              <w:top w:val="nil"/>
              <w:left w:val="nil"/>
              <w:bottom w:val="single" w:sz="4" w:space="0" w:color="auto"/>
              <w:right w:val="single" w:sz="4" w:space="0" w:color="auto"/>
            </w:tcBorders>
            <w:shd w:val="clear" w:color="auto" w:fill="auto"/>
            <w:hideMark/>
          </w:tcPr>
          <w:p w:rsidR="00A16A99" w:rsidRPr="001C37F3" w:rsidRDefault="00A16A99" w:rsidP="0061123A">
            <w:pPr>
              <w:spacing w:after="0" w:line="240" w:lineRule="auto"/>
              <w:jc w:val="left"/>
              <w:rPr>
                <w:rFonts w:ascii="Calibri" w:eastAsia="Times New Roman" w:hAnsi="Calibri" w:cs="Times New Roman"/>
                <w:color w:val="000000"/>
                <w:sz w:val="20"/>
                <w:szCs w:val="20"/>
                <w:lang w:eastAsia="de-DE"/>
              </w:rPr>
            </w:pPr>
            <w:r w:rsidRPr="001C37F3">
              <w:rPr>
                <w:rFonts w:ascii="Calibri" w:eastAsia="Times New Roman" w:hAnsi="Calibri" w:cs="Times New Roman"/>
                <w:color w:val="000000"/>
                <w:sz w:val="20"/>
                <w:szCs w:val="20"/>
                <w:lang w:eastAsia="de-DE"/>
              </w:rPr>
              <w:t>U</w:t>
            </w:r>
          </w:p>
        </w:tc>
        <w:tc>
          <w:tcPr>
            <w:tcW w:w="3543" w:type="dxa"/>
            <w:tcBorders>
              <w:top w:val="nil"/>
              <w:left w:val="nil"/>
              <w:bottom w:val="single" w:sz="4" w:space="0" w:color="auto"/>
              <w:right w:val="single" w:sz="4" w:space="0" w:color="auto"/>
            </w:tcBorders>
            <w:shd w:val="clear" w:color="auto" w:fill="auto"/>
            <w:hideMark/>
          </w:tcPr>
          <w:p w:rsidR="00A16A99" w:rsidRPr="001C37F3" w:rsidRDefault="00A16A99" w:rsidP="0061123A">
            <w:pPr>
              <w:spacing w:after="0" w:line="240" w:lineRule="auto"/>
              <w:jc w:val="left"/>
              <w:rPr>
                <w:rFonts w:ascii="Calibri" w:eastAsia="Times New Roman" w:hAnsi="Calibri" w:cs="Times New Roman"/>
                <w:color w:val="000000"/>
                <w:sz w:val="20"/>
                <w:szCs w:val="20"/>
                <w:lang w:eastAsia="de-DE"/>
              </w:rPr>
            </w:pPr>
            <w:r w:rsidRPr="001C37F3">
              <w:rPr>
                <w:rFonts w:ascii="Calibri" w:eastAsia="Times New Roman" w:hAnsi="Calibri" w:cs="Times New Roman"/>
                <w:color w:val="000000"/>
                <w:sz w:val="20"/>
                <w:szCs w:val="20"/>
                <w:lang w:eastAsia="de-DE"/>
              </w:rPr>
              <w:t xml:space="preserve">Indikator dafür, dass der Benutzer der Anfragende ist/nicht der Anfragende </w:t>
            </w:r>
            <w:r w:rsidRPr="006F2805">
              <w:rPr>
                <w:rFonts w:ascii="Calibri" w:eastAsia="Times New Roman" w:hAnsi="Calibri" w:cs="Times New Roman"/>
                <w:color w:val="000000"/>
                <w:sz w:val="20"/>
                <w:szCs w:val="20"/>
                <w:lang w:eastAsia="de-DE"/>
              </w:rPr>
              <w:t>ist</w:t>
            </w:r>
          </w:p>
        </w:tc>
        <w:tc>
          <w:tcPr>
            <w:tcW w:w="2268" w:type="dxa"/>
            <w:tcBorders>
              <w:top w:val="nil"/>
              <w:left w:val="nil"/>
              <w:bottom w:val="single" w:sz="4" w:space="0" w:color="auto"/>
              <w:right w:val="single" w:sz="4" w:space="0" w:color="auto"/>
            </w:tcBorders>
            <w:shd w:val="clear" w:color="auto" w:fill="auto"/>
          </w:tcPr>
          <w:p w:rsidR="00A16A99" w:rsidRPr="001C37F3" w:rsidRDefault="00A16A99" w:rsidP="0061123A">
            <w:pPr>
              <w:spacing w:after="0" w:line="240" w:lineRule="auto"/>
              <w:jc w:val="left"/>
              <w:rPr>
                <w:rFonts w:ascii="Calibri" w:eastAsia="Times New Roman" w:hAnsi="Calibri" w:cs="Times New Roman"/>
                <w:color w:val="000000"/>
                <w:sz w:val="20"/>
                <w:szCs w:val="20"/>
                <w:lang w:eastAsia="de-DE"/>
              </w:rPr>
            </w:pPr>
            <w:r w:rsidRPr="001C37F3">
              <w:rPr>
                <w:rFonts w:ascii="Calibri" w:eastAsia="Times New Roman" w:hAnsi="Calibri" w:cs="Times New Roman"/>
                <w:color w:val="000000"/>
                <w:sz w:val="20"/>
                <w:szCs w:val="20"/>
                <w:lang w:eastAsia="de-DE"/>
              </w:rPr>
              <w:t>- Auskunft</w:t>
            </w:r>
            <w:r w:rsidRPr="001C37F3">
              <w:rPr>
                <w:rFonts w:ascii="Calibri" w:eastAsia="Times New Roman" w:hAnsi="Calibri" w:cs="Times New Roman"/>
                <w:color w:val="000000"/>
                <w:sz w:val="20"/>
                <w:szCs w:val="20"/>
                <w:lang w:eastAsia="de-DE"/>
              </w:rPr>
              <w:br/>
              <w:t>- Nachverfolgbarkeit</w:t>
            </w:r>
            <w:r w:rsidRPr="001C37F3">
              <w:rPr>
                <w:rFonts w:ascii="Calibri" w:eastAsia="Times New Roman" w:hAnsi="Calibri" w:cs="Times New Roman"/>
                <w:color w:val="000000"/>
                <w:sz w:val="20"/>
                <w:szCs w:val="20"/>
                <w:lang w:eastAsia="de-DE"/>
              </w:rPr>
              <w:br/>
              <w:t>- Sicherheit</w:t>
            </w:r>
            <w:r w:rsidRPr="001C37F3">
              <w:rPr>
                <w:rFonts w:ascii="Calibri" w:eastAsia="Times New Roman" w:hAnsi="Calibri" w:cs="Times New Roman"/>
                <w:color w:val="000000"/>
                <w:sz w:val="20"/>
                <w:szCs w:val="20"/>
                <w:lang w:eastAsia="de-DE"/>
              </w:rPr>
              <w:br/>
              <w:t>- Verfügbarkeit</w:t>
            </w:r>
          </w:p>
        </w:tc>
        <w:tc>
          <w:tcPr>
            <w:tcW w:w="4111" w:type="dxa"/>
            <w:tcBorders>
              <w:top w:val="nil"/>
              <w:left w:val="nil"/>
              <w:bottom w:val="single" w:sz="4" w:space="0" w:color="auto"/>
              <w:right w:val="single" w:sz="12" w:space="0" w:color="auto"/>
            </w:tcBorders>
            <w:shd w:val="clear" w:color="auto" w:fill="auto"/>
          </w:tcPr>
          <w:p w:rsidR="00A16A99" w:rsidRPr="001C37F3" w:rsidRDefault="00A16A99" w:rsidP="0061123A">
            <w:pPr>
              <w:spacing w:after="0" w:line="240" w:lineRule="auto"/>
              <w:jc w:val="left"/>
              <w:rPr>
                <w:rFonts w:ascii="Calibri" w:eastAsia="Times New Roman" w:hAnsi="Calibri" w:cs="Times New Roman"/>
                <w:color w:val="000000"/>
                <w:sz w:val="20"/>
                <w:szCs w:val="20"/>
                <w:lang w:eastAsia="de-DE"/>
              </w:rPr>
            </w:pPr>
            <w:r w:rsidRPr="0094749C">
              <w:rPr>
                <w:rFonts w:ascii="Calibri" w:eastAsia="Times New Roman" w:hAnsi="Calibri" w:cs="Times New Roman"/>
                <w:color w:val="000000"/>
                <w:sz w:val="20"/>
                <w:szCs w:val="20"/>
                <w:lang w:eastAsia="de-DE"/>
              </w:rPr>
              <w:t>Festlegung, ob eine Anfrage bzgl. vorhandener Daten erfolgte oder nicht</w:t>
            </w:r>
          </w:p>
        </w:tc>
      </w:tr>
      <w:tr w:rsidR="00A16A99" w:rsidRPr="001C37F3" w:rsidTr="00A16A99">
        <w:tc>
          <w:tcPr>
            <w:tcW w:w="1008" w:type="dxa"/>
            <w:vMerge/>
            <w:tcBorders>
              <w:top w:val="nil"/>
              <w:left w:val="single" w:sz="12" w:space="0" w:color="auto"/>
              <w:bottom w:val="single" w:sz="12" w:space="0" w:color="000000"/>
              <w:right w:val="single" w:sz="4" w:space="0" w:color="auto"/>
            </w:tcBorders>
            <w:vAlign w:val="center"/>
            <w:hideMark/>
          </w:tcPr>
          <w:p w:rsidR="00A16A99" w:rsidRPr="001C37F3" w:rsidRDefault="00A16A99" w:rsidP="0061123A">
            <w:pPr>
              <w:spacing w:after="0" w:line="240" w:lineRule="auto"/>
              <w:jc w:val="left"/>
              <w:rPr>
                <w:rFonts w:ascii="Calibri" w:eastAsia="Times New Roman" w:hAnsi="Calibri" w:cs="Times New Roman"/>
                <w:b/>
                <w:bCs/>
                <w:color w:val="000000"/>
                <w:sz w:val="20"/>
                <w:szCs w:val="20"/>
                <w:lang w:eastAsia="de-DE"/>
              </w:rPr>
            </w:pPr>
          </w:p>
        </w:tc>
        <w:tc>
          <w:tcPr>
            <w:tcW w:w="2126" w:type="dxa"/>
            <w:tcBorders>
              <w:top w:val="nil"/>
              <w:left w:val="nil"/>
              <w:bottom w:val="single" w:sz="4" w:space="0" w:color="auto"/>
              <w:right w:val="single" w:sz="4" w:space="0" w:color="auto"/>
            </w:tcBorders>
            <w:shd w:val="clear" w:color="auto" w:fill="auto"/>
            <w:hideMark/>
          </w:tcPr>
          <w:p w:rsidR="00A16A99" w:rsidRPr="00A60345" w:rsidRDefault="00A16A99" w:rsidP="0061123A">
            <w:pPr>
              <w:spacing w:after="0" w:line="240" w:lineRule="auto"/>
              <w:jc w:val="left"/>
              <w:rPr>
                <w:rFonts w:ascii="Calibri" w:eastAsia="Times New Roman" w:hAnsi="Calibri" w:cs="Times New Roman"/>
                <w:color w:val="000000"/>
                <w:sz w:val="20"/>
                <w:szCs w:val="20"/>
                <w:lang w:val="en-US" w:eastAsia="de-DE"/>
              </w:rPr>
            </w:pPr>
            <w:proofErr w:type="spellStart"/>
            <w:r w:rsidRPr="00831E12">
              <w:rPr>
                <w:rFonts w:ascii="Calibri" w:eastAsia="Times New Roman" w:hAnsi="Calibri" w:cs="Times New Roman"/>
                <w:color w:val="000000"/>
                <w:sz w:val="20"/>
                <w:szCs w:val="20"/>
                <w:lang w:val="en-US" w:eastAsia="de-DE"/>
              </w:rPr>
              <w:t>RoleIDCode</w:t>
            </w:r>
            <w:proofErr w:type="spellEnd"/>
          </w:p>
        </w:tc>
        <w:tc>
          <w:tcPr>
            <w:tcW w:w="1276" w:type="dxa"/>
            <w:tcBorders>
              <w:top w:val="nil"/>
              <w:left w:val="nil"/>
              <w:bottom w:val="single" w:sz="4" w:space="0" w:color="auto"/>
              <w:right w:val="single" w:sz="4" w:space="0" w:color="auto"/>
            </w:tcBorders>
            <w:shd w:val="clear" w:color="auto" w:fill="auto"/>
            <w:hideMark/>
          </w:tcPr>
          <w:p w:rsidR="00A16A99" w:rsidRPr="001C37F3" w:rsidRDefault="00A16A99" w:rsidP="0061123A">
            <w:pPr>
              <w:spacing w:after="0" w:line="240" w:lineRule="auto"/>
              <w:jc w:val="left"/>
              <w:rPr>
                <w:rFonts w:ascii="Calibri" w:eastAsia="Times New Roman" w:hAnsi="Calibri" w:cs="Times New Roman"/>
                <w:color w:val="000000"/>
                <w:sz w:val="20"/>
                <w:szCs w:val="20"/>
                <w:lang w:eastAsia="de-DE"/>
              </w:rPr>
            </w:pPr>
            <w:r w:rsidRPr="001C37F3">
              <w:rPr>
                <w:rFonts w:ascii="Calibri" w:eastAsia="Times New Roman" w:hAnsi="Calibri" w:cs="Times New Roman"/>
                <w:color w:val="000000"/>
                <w:sz w:val="20"/>
                <w:szCs w:val="20"/>
                <w:lang w:eastAsia="de-DE"/>
              </w:rPr>
              <w:t>U</w:t>
            </w:r>
          </w:p>
        </w:tc>
        <w:tc>
          <w:tcPr>
            <w:tcW w:w="3543" w:type="dxa"/>
            <w:tcBorders>
              <w:top w:val="nil"/>
              <w:left w:val="nil"/>
              <w:bottom w:val="single" w:sz="4" w:space="0" w:color="auto"/>
              <w:right w:val="single" w:sz="4" w:space="0" w:color="auto"/>
            </w:tcBorders>
            <w:shd w:val="clear" w:color="auto" w:fill="auto"/>
            <w:hideMark/>
          </w:tcPr>
          <w:p w:rsidR="00A16A99" w:rsidRPr="001C37F3" w:rsidRDefault="00A16A99" w:rsidP="0061123A">
            <w:pPr>
              <w:spacing w:after="0" w:line="240" w:lineRule="auto"/>
              <w:jc w:val="left"/>
              <w:rPr>
                <w:rFonts w:ascii="Calibri" w:eastAsia="Times New Roman" w:hAnsi="Calibri" w:cs="Times New Roman"/>
                <w:color w:val="000000"/>
                <w:sz w:val="20"/>
                <w:szCs w:val="20"/>
                <w:lang w:eastAsia="de-DE"/>
              </w:rPr>
            </w:pPr>
            <w:r w:rsidRPr="001C37F3">
              <w:rPr>
                <w:rFonts w:ascii="Calibri" w:eastAsia="Times New Roman" w:hAnsi="Calibri" w:cs="Times New Roman"/>
                <w:color w:val="000000"/>
                <w:sz w:val="20"/>
                <w:szCs w:val="20"/>
                <w:lang w:eastAsia="de-DE"/>
              </w:rPr>
              <w:t xml:space="preserve">Spezifikation der Rolle, die der Benutzer bei der Ausführung des Ereignisses </w:t>
            </w:r>
            <w:r w:rsidRPr="006F2805">
              <w:rPr>
                <w:rFonts w:ascii="Calibri" w:eastAsia="Times New Roman" w:hAnsi="Calibri" w:cs="Times New Roman"/>
                <w:color w:val="000000"/>
                <w:sz w:val="20"/>
                <w:szCs w:val="20"/>
                <w:lang w:eastAsia="de-DE"/>
              </w:rPr>
              <w:t>innehat</w:t>
            </w:r>
          </w:p>
        </w:tc>
        <w:tc>
          <w:tcPr>
            <w:tcW w:w="2268" w:type="dxa"/>
            <w:tcBorders>
              <w:top w:val="nil"/>
              <w:left w:val="nil"/>
              <w:bottom w:val="single" w:sz="4" w:space="0" w:color="auto"/>
              <w:right w:val="single" w:sz="4" w:space="0" w:color="auto"/>
            </w:tcBorders>
            <w:shd w:val="clear" w:color="auto" w:fill="auto"/>
            <w:hideMark/>
          </w:tcPr>
          <w:p w:rsidR="00A16A99" w:rsidRPr="001C37F3" w:rsidRDefault="00A16A99" w:rsidP="0061123A">
            <w:pPr>
              <w:spacing w:after="0" w:line="240" w:lineRule="auto"/>
              <w:jc w:val="left"/>
              <w:rPr>
                <w:rFonts w:ascii="Calibri" w:eastAsia="Times New Roman" w:hAnsi="Calibri" w:cs="Times New Roman"/>
                <w:color w:val="000000"/>
                <w:sz w:val="20"/>
                <w:szCs w:val="20"/>
                <w:lang w:eastAsia="de-DE"/>
              </w:rPr>
            </w:pPr>
            <w:r w:rsidRPr="001C37F3">
              <w:rPr>
                <w:rFonts w:ascii="Calibri" w:eastAsia="Times New Roman" w:hAnsi="Calibri" w:cs="Times New Roman"/>
                <w:color w:val="000000"/>
                <w:sz w:val="20"/>
                <w:szCs w:val="20"/>
                <w:lang w:eastAsia="de-DE"/>
              </w:rPr>
              <w:t>- Auskunft</w:t>
            </w:r>
            <w:r w:rsidRPr="001C37F3">
              <w:rPr>
                <w:rFonts w:ascii="Calibri" w:eastAsia="Times New Roman" w:hAnsi="Calibri" w:cs="Times New Roman"/>
                <w:color w:val="000000"/>
                <w:sz w:val="20"/>
                <w:szCs w:val="20"/>
                <w:lang w:eastAsia="de-DE"/>
              </w:rPr>
              <w:br/>
              <w:t>- Nachverfolgbarkeit</w:t>
            </w:r>
            <w:r w:rsidRPr="001C37F3">
              <w:rPr>
                <w:rFonts w:ascii="Calibri" w:eastAsia="Times New Roman" w:hAnsi="Calibri" w:cs="Times New Roman"/>
                <w:color w:val="000000"/>
                <w:sz w:val="20"/>
                <w:szCs w:val="20"/>
                <w:lang w:eastAsia="de-DE"/>
              </w:rPr>
              <w:br/>
              <w:t>- Sicherheit</w:t>
            </w:r>
            <w:r w:rsidRPr="001C37F3">
              <w:rPr>
                <w:rFonts w:ascii="Calibri" w:eastAsia="Times New Roman" w:hAnsi="Calibri" w:cs="Times New Roman"/>
                <w:color w:val="000000"/>
                <w:sz w:val="20"/>
                <w:szCs w:val="20"/>
                <w:lang w:eastAsia="de-DE"/>
              </w:rPr>
              <w:br/>
              <w:t>- Verfügbarkeit</w:t>
            </w:r>
          </w:p>
        </w:tc>
        <w:tc>
          <w:tcPr>
            <w:tcW w:w="4111" w:type="dxa"/>
            <w:tcBorders>
              <w:top w:val="nil"/>
              <w:left w:val="nil"/>
              <w:bottom w:val="single" w:sz="4" w:space="0" w:color="auto"/>
              <w:right w:val="single" w:sz="12" w:space="0" w:color="auto"/>
            </w:tcBorders>
            <w:shd w:val="clear" w:color="auto" w:fill="auto"/>
            <w:hideMark/>
          </w:tcPr>
          <w:p w:rsidR="00A16A99" w:rsidRPr="001C37F3" w:rsidRDefault="00A16A99" w:rsidP="0061123A">
            <w:pPr>
              <w:spacing w:after="0" w:line="240" w:lineRule="auto"/>
              <w:jc w:val="left"/>
              <w:rPr>
                <w:rFonts w:ascii="Calibri" w:eastAsia="Times New Roman" w:hAnsi="Calibri" w:cs="Times New Roman"/>
                <w:color w:val="000000"/>
                <w:sz w:val="20"/>
                <w:szCs w:val="20"/>
                <w:lang w:eastAsia="de-DE"/>
              </w:rPr>
            </w:pPr>
            <w:r w:rsidRPr="001C37F3">
              <w:rPr>
                <w:rFonts w:ascii="Calibri" w:eastAsia="Times New Roman" w:hAnsi="Calibri" w:cs="Times New Roman"/>
                <w:color w:val="000000"/>
                <w:sz w:val="20"/>
                <w:szCs w:val="20"/>
                <w:lang w:eastAsia="de-DE"/>
              </w:rPr>
              <w:t xml:space="preserve">Zur Nachverfolgbarkeit, </w:t>
            </w:r>
            <w:r w:rsidRPr="006F2805">
              <w:rPr>
                <w:rFonts w:ascii="Calibri" w:eastAsia="Times New Roman" w:hAnsi="Calibri" w:cs="Times New Roman"/>
                <w:color w:val="000000"/>
                <w:sz w:val="20"/>
                <w:szCs w:val="20"/>
                <w:lang w:eastAsia="de-DE"/>
              </w:rPr>
              <w:t>wer</w:t>
            </w:r>
            <w:r w:rsidRPr="001C37F3">
              <w:rPr>
                <w:rFonts w:ascii="Calibri" w:eastAsia="Times New Roman" w:hAnsi="Calibri" w:cs="Times New Roman"/>
                <w:color w:val="000000"/>
                <w:sz w:val="20"/>
                <w:szCs w:val="20"/>
                <w:lang w:eastAsia="de-DE"/>
              </w:rPr>
              <w:t xml:space="preserve"> in welcher Eigenschaft/Rolle Daten verarbeitete, </w:t>
            </w:r>
            <w:r w:rsidRPr="006F2805">
              <w:rPr>
                <w:rFonts w:ascii="Calibri" w:eastAsia="Times New Roman" w:hAnsi="Calibri" w:cs="Times New Roman"/>
                <w:color w:val="000000"/>
                <w:sz w:val="20"/>
                <w:szCs w:val="20"/>
                <w:lang w:eastAsia="de-DE"/>
              </w:rPr>
              <w:t>erforderlich</w:t>
            </w:r>
          </w:p>
        </w:tc>
      </w:tr>
      <w:tr w:rsidR="00A16A99" w:rsidRPr="001C37F3" w:rsidTr="00A16A99">
        <w:tc>
          <w:tcPr>
            <w:tcW w:w="1008" w:type="dxa"/>
            <w:vMerge/>
            <w:tcBorders>
              <w:top w:val="nil"/>
              <w:left w:val="single" w:sz="12" w:space="0" w:color="auto"/>
              <w:bottom w:val="single" w:sz="12" w:space="0" w:color="000000"/>
              <w:right w:val="single" w:sz="4" w:space="0" w:color="auto"/>
            </w:tcBorders>
            <w:vAlign w:val="center"/>
            <w:hideMark/>
          </w:tcPr>
          <w:p w:rsidR="00A16A99" w:rsidRPr="001C37F3" w:rsidRDefault="00A16A99" w:rsidP="0061123A">
            <w:pPr>
              <w:spacing w:after="0" w:line="240" w:lineRule="auto"/>
              <w:jc w:val="left"/>
              <w:rPr>
                <w:rFonts w:ascii="Calibri" w:eastAsia="Times New Roman" w:hAnsi="Calibri" w:cs="Times New Roman"/>
                <w:b/>
                <w:bCs/>
                <w:color w:val="000000"/>
                <w:sz w:val="20"/>
                <w:szCs w:val="20"/>
                <w:lang w:eastAsia="de-DE"/>
              </w:rPr>
            </w:pPr>
          </w:p>
        </w:tc>
        <w:tc>
          <w:tcPr>
            <w:tcW w:w="2126" w:type="dxa"/>
            <w:tcBorders>
              <w:top w:val="nil"/>
              <w:left w:val="nil"/>
              <w:bottom w:val="single" w:sz="4" w:space="0" w:color="auto"/>
              <w:right w:val="single" w:sz="4" w:space="0" w:color="auto"/>
            </w:tcBorders>
            <w:shd w:val="clear" w:color="auto" w:fill="auto"/>
            <w:hideMark/>
          </w:tcPr>
          <w:p w:rsidR="00A16A99" w:rsidRPr="00A60345" w:rsidRDefault="00A16A99" w:rsidP="0061123A">
            <w:pPr>
              <w:spacing w:after="0" w:line="240" w:lineRule="auto"/>
              <w:jc w:val="left"/>
              <w:rPr>
                <w:rFonts w:ascii="Calibri" w:eastAsia="Times New Roman" w:hAnsi="Calibri" w:cs="Times New Roman"/>
                <w:color w:val="000000"/>
                <w:sz w:val="20"/>
                <w:szCs w:val="20"/>
                <w:lang w:val="en-US" w:eastAsia="de-DE"/>
              </w:rPr>
            </w:pPr>
            <w:proofErr w:type="spellStart"/>
            <w:r w:rsidRPr="00831E12">
              <w:rPr>
                <w:rFonts w:ascii="Calibri" w:eastAsia="Times New Roman" w:hAnsi="Calibri" w:cs="Times New Roman"/>
                <w:color w:val="000000"/>
                <w:sz w:val="20"/>
                <w:szCs w:val="20"/>
                <w:lang w:val="en-US" w:eastAsia="de-DE"/>
              </w:rPr>
              <w:t>PurposeOfUse</w:t>
            </w:r>
            <w:proofErr w:type="spellEnd"/>
          </w:p>
        </w:tc>
        <w:tc>
          <w:tcPr>
            <w:tcW w:w="1276" w:type="dxa"/>
            <w:tcBorders>
              <w:top w:val="nil"/>
              <w:left w:val="nil"/>
              <w:bottom w:val="single" w:sz="4" w:space="0" w:color="auto"/>
              <w:right w:val="single" w:sz="4" w:space="0" w:color="auto"/>
            </w:tcBorders>
            <w:shd w:val="clear" w:color="auto" w:fill="auto"/>
            <w:hideMark/>
          </w:tcPr>
          <w:p w:rsidR="00A16A99" w:rsidRPr="001C37F3" w:rsidRDefault="00A16A99" w:rsidP="0061123A">
            <w:pPr>
              <w:spacing w:after="0" w:line="240" w:lineRule="auto"/>
              <w:jc w:val="left"/>
              <w:rPr>
                <w:rFonts w:ascii="Calibri" w:eastAsia="Times New Roman" w:hAnsi="Calibri" w:cs="Times New Roman"/>
                <w:color w:val="000000"/>
                <w:sz w:val="20"/>
                <w:szCs w:val="20"/>
                <w:lang w:eastAsia="de-DE"/>
              </w:rPr>
            </w:pPr>
            <w:r w:rsidRPr="001C37F3">
              <w:rPr>
                <w:rFonts w:ascii="Calibri" w:eastAsia="Times New Roman" w:hAnsi="Calibri" w:cs="Times New Roman"/>
                <w:color w:val="000000"/>
                <w:sz w:val="20"/>
                <w:szCs w:val="20"/>
                <w:lang w:eastAsia="de-DE"/>
              </w:rPr>
              <w:t>U</w:t>
            </w:r>
          </w:p>
        </w:tc>
        <w:tc>
          <w:tcPr>
            <w:tcW w:w="3543" w:type="dxa"/>
            <w:tcBorders>
              <w:top w:val="nil"/>
              <w:left w:val="nil"/>
              <w:bottom w:val="single" w:sz="4" w:space="0" w:color="auto"/>
              <w:right w:val="single" w:sz="4" w:space="0" w:color="auto"/>
            </w:tcBorders>
            <w:shd w:val="clear" w:color="auto" w:fill="auto"/>
            <w:hideMark/>
          </w:tcPr>
          <w:p w:rsidR="00A16A99" w:rsidRPr="001C37F3" w:rsidRDefault="00A16A99" w:rsidP="0061123A">
            <w:pPr>
              <w:spacing w:after="0" w:line="240" w:lineRule="auto"/>
              <w:jc w:val="left"/>
              <w:rPr>
                <w:rFonts w:ascii="Calibri" w:eastAsia="Times New Roman" w:hAnsi="Calibri" w:cs="Times New Roman"/>
                <w:color w:val="000000"/>
                <w:sz w:val="20"/>
                <w:szCs w:val="20"/>
                <w:lang w:eastAsia="de-DE"/>
              </w:rPr>
            </w:pPr>
            <w:r w:rsidRPr="001C37F3">
              <w:rPr>
                <w:rFonts w:ascii="Calibri" w:eastAsia="Times New Roman" w:hAnsi="Calibri" w:cs="Times New Roman"/>
                <w:color w:val="000000"/>
                <w:sz w:val="20"/>
                <w:szCs w:val="20"/>
                <w:lang w:eastAsia="de-DE"/>
              </w:rPr>
              <w:t>Code für den Verwendungszweck des Datenzugriffs</w:t>
            </w:r>
          </w:p>
        </w:tc>
        <w:tc>
          <w:tcPr>
            <w:tcW w:w="2268" w:type="dxa"/>
            <w:tcBorders>
              <w:top w:val="nil"/>
              <w:left w:val="nil"/>
              <w:bottom w:val="single" w:sz="4" w:space="0" w:color="auto"/>
              <w:right w:val="single" w:sz="4" w:space="0" w:color="auto"/>
            </w:tcBorders>
            <w:shd w:val="clear" w:color="auto" w:fill="auto"/>
            <w:hideMark/>
          </w:tcPr>
          <w:p w:rsidR="00A16A99" w:rsidRPr="001C37F3" w:rsidRDefault="00A16A99" w:rsidP="0061123A">
            <w:pPr>
              <w:spacing w:after="0" w:line="240" w:lineRule="auto"/>
              <w:jc w:val="left"/>
              <w:rPr>
                <w:rFonts w:ascii="Calibri" w:eastAsia="Times New Roman" w:hAnsi="Calibri" w:cs="Times New Roman"/>
                <w:color w:val="000000"/>
                <w:sz w:val="20"/>
                <w:szCs w:val="20"/>
                <w:lang w:eastAsia="de-DE"/>
              </w:rPr>
            </w:pPr>
            <w:r w:rsidRPr="001C37F3">
              <w:rPr>
                <w:rFonts w:ascii="Calibri" w:eastAsia="Times New Roman" w:hAnsi="Calibri" w:cs="Times New Roman"/>
                <w:color w:val="000000"/>
                <w:sz w:val="20"/>
                <w:szCs w:val="20"/>
                <w:lang w:eastAsia="de-DE"/>
              </w:rPr>
              <w:t>- Auskunft</w:t>
            </w:r>
            <w:r w:rsidRPr="001C37F3">
              <w:rPr>
                <w:rFonts w:ascii="Calibri" w:eastAsia="Times New Roman" w:hAnsi="Calibri" w:cs="Times New Roman"/>
                <w:color w:val="000000"/>
                <w:sz w:val="20"/>
                <w:szCs w:val="20"/>
                <w:lang w:eastAsia="de-DE"/>
              </w:rPr>
              <w:br/>
              <w:t>- Nachverfolgbarkeit</w:t>
            </w:r>
            <w:r w:rsidRPr="001C37F3">
              <w:rPr>
                <w:rFonts w:ascii="Calibri" w:eastAsia="Times New Roman" w:hAnsi="Calibri" w:cs="Times New Roman"/>
                <w:color w:val="000000"/>
                <w:sz w:val="20"/>
                <w:szCs w:val="20"/>
                <w:lang w:eastAsia="de-DE"/>
              </w:rPr>
              <w:br/>
              <w:t>- Sicherheit</w:t>
            </w:r>
            <w:r w:rsidRPr="001C37F3">
              <w:rPr>
                <w:rFonts w:ascii="Calibri" w:eastAsia="Times New Roman" w:hAnsi="Calibri" w:cs="Times New Roman"/>
                <w:color w:val="000000"/>
                <w:sz w:val="20"/>
                <w:szCs w:val="20"/>
                <w:lang w:eastAsia="de-DE"/>
              </w:rPr>
              <w:br/>
              <w:t>- Verfügbarkeit</w:t>
            </w:r>
          </w:p>
        </w:tc>
        <w:tc>
          <w:tcPr>
            <w:tcW w:w="4111" w:type="dxa"/>
            <w:tcBorders>
              <w:top w:val="nil"/>
              <w:left w:val="nil"/>
              <w:bottom w:val="single" w:sz="4" w:space="0" w:color="auto"/>
              <w:right w:val="single" w:sz="12" w:space="0" w:color="auto"/>
            </w:tcBorders>
            <w:shd w:val="clear" w:color="auto" w:fill="auto"/>
            <w:hideMark/>
          </w:tcPr>
          <w:p w:rsidR="00A16A99" w:rsidRPr="001C37F3" w:rsidRDefault="00A16A99" w:rsidP="0061123A">
            <w:pPr>
              <w:spacing w:after="0" w:line="240" w:lineRule="auto"/>
              <w:jc w:val="left"/>
              <w:rPr>
                <w:rFonts w:ascii="Calibri" w:eastAsia="Times New Roman" w:hAnsi="Calibri" w:cs="Times New Roman"/>
                <w:color w:val="000000"/>
                <w:sz w:val="20"/>
                <w:szCs w:val="20"/>
                <w:lang w:eastAsia="de-DE"/>
              </w:rPr>
            </w:pPr>
            <w:r w:rsidRPr="001C37F3">
              <w:rPr>
                <w:rFonts w:ascii="Calibri" w:eastAsia="Times New Roman" w:hAnsi="Calibri" w:cs="Times New Roman"/>
                <w:color w:val="000000"/>
                <w:sz w:val="20"/>
                <w:szCs w:val="20"/>
                <w:lang w:eastAsia="de-DE"/>
              </w:rPr>
              <w:t xml:space="preserve">Zur Nachverfolgbarkeit, warum Daten verarbeitet wurden, </w:t>
            </w:r>
            <w:r w:rsidRPr="006F2805">
              <w:rPr>
                <w:rFonts w:ascii="Calibri" w:eastAsia="Times New Roman" w:hAnsi="Calibri" w:cs="Times New Roman"/>
                <w:color w:val="000000"/>
                <w:sz w:val="20"/>
                <w:szCs w:val="20"/>
                <w:lang w:eastAsia="de-DE"/>
              </w:rPr>
              <w:t>erforderlich</w:t>
            </w:r>
          </w:p>
        </w:tc>
      </w:tr>
      <w:tr w:rsidR="00A16A99" w:rsidRPr="001C37F3" w:rsidTr="00A16A99">
        <w:tc>
          <w:tcPr>
            <w:tcW w:w="1008" w:type="dxa"/>
            <w:vMerge/>
            <w:tcBorders>
              <w:top w:val="nil"/>
              <w:left w:val="single" w:sz="12" w:space="0" w:color="auto"/>
              <w:bottom w:val="single" w:sz="12" w:space="0" w:color="000000"/>
              <w:right w:val="single" w:sz="4" w:space="0" w:color="auto"/>
            </w:tcBorders>
            <w:vAlign w:val="center"/>
            <w:hideMark/>
          </w:tcPr>
          <w:p w:rsidR="00A16A99" w:rsidRPr="001C37F3" w:rsidRDefault="00A16A99" w:rsidP="0061123A">
            <w:pPr>
              <w:spacing w:after="0" w:line="240" w:lineRule="auto"/>
              <w:jc w:val="left"/>
              <w:rPr>
                <w:rFonts w:ascii="Calibri" w:eastAsia="Times New Roman" w:hAnsi="Calibri" w:cs="Times New Roman"/>
                <w:b/>
                <w:bCs/>
                <w:color w:val="000000"/>
                <w:sz w:val="20"/>
                <w:szCs w:val="20"/>
                <w:lang w:eastAsia="de-DE"/>
              </w:rPr>
            </w:pPr>
          </w:p>
        </w:tc>
        <w:tc>
          <w:tcPr>
            <w:tcW w:w="2126" w:type="dxa"/>
            <w:tcBorders>
              <w:top w:val="nil"/>
              <w:left w:val="nil"/>
              <w:bottom w:val="single" w:sz="4" w:space="0" w:color="auto"/>
              <w:right w:val="single" w:sz="4" w:space="0" w:color="auto"/>
            </w:tcBorders>
            <w:shd w:val="clear" w:color="auto" w:fill="auto"/>
            <w:hideMark/>
          </w:tcPr>
          <w:p w:rsidR="00A16A99" w:rsidRPr="00A60345" w:rsidRDefault="00A16A99" w:rsidP="0061123A">
            <w:pPr>
              <w:spacing w:after="0" w:line="240" w:lineRule="auto"/>
              <w:jc w:val="left"/>
              <w:rPr>
                <w:rFonts w:ascii="Calibri" w:eastAsia="Times New Roman" w:hAnsi="Calibri" w:cs="Times New Roman"/>
                <w:color w:val="000000"/>
                <w:sz w:val="20"/>
                <w:szCs w:val="20"/>
                <w:lang w:val="en-US" w:eastAsia="de-DE"/>
              </w:rPr>
            </w:pPr>
            <w:proofErr w:type="spellStart"/>
            <w:r w:rsidRPr="00831E12">
              <w:rPr>
                <w:rFonts w:ascii="Calibri" w:eastAsia="Times New Roman" w:hAnsi="Calibri" w:cs="Times New Roman"/>
                <w:color w:val="000000"/>
                <w:sz w:val="20"/>
                <w:szCs w:val="20"/>
                <w:lang w:val="en-US" w:eastAsia="de-DE"/>
              </w:rPr>
              <w:t>NetworkAccessPointTypeCode</w:t>
            </w:r>
            <w:proofErr w:type="spellEnd"/>
          </w:p>
        </w:tc>
        <w:tc>
          <w:tcPr>
            <w:tcW w:w="1276" w:type="dxa"/>
            <w:tcBorders>
              <w:top w:val="nil"/>
              <w:left w:val="nil"/>
              <w:bottom w:val="single" w:sz="4" w:space="0" w:color="auto"/>
              <w:right w:val="single" w:sz="4" w:space="0" w:color="auto"/>
            </w:tcBorders>
            <w:shd w:val="clear" w:color="auto" w:fill="auto"/>
            <w:hideMark/>
          </w:tcPr>
          <w:p w:rsidR="00A16A99" w:rsidRPr="001C37F3" w:rsidRDefault="00A16A99" w:rsidP="0061123A">
            <w:pPr>
              <w:spacing w:after="0" w:line="240" w:lineRule="auto"/>
              <w:jc w:val="left"/>
              <w:rPr>
                <w:rFonts w:ascii="Calibri" w:eastAsia="Times New Roman" w:hAnsi="Calibri" w:cs="Times New Roman"/>
                <w:color w:val="000000"/>
                <w:sz w:val="20"/>
                <w:szCs w:val="20"/>
                <w:lang w:eastAsia="de-DE"/>
              </w:rPr>
            </w:pPr>
            <w:r w:rsidRPr="001C37F3">
              <w:rPr>
                <w:rFonts w:ascii="Calibri" w:eastAsia="Times New Roman" w:hAnsi="Calibri" w:cs="Times New Roman"/>
                <w:color w:val="000000"/>
                <w:sz w:val="20"/>
                <w:szCs w:val="20"/>
                <w:lang w:eastAsia="de-DE"/>
              </w:rPr>
              <w:t>U</w:t>
            </w:r>
          </w:p>
        </w:tc>
        <w:tc>
          <w:tcPr>
            <w:tcW w:w="3543" w:type="dxa"/>
            <w:tcBorders>
              <w:top w:val="nil"/>
              <w:left w:val="nil"/>
              <w:bottom w:val="single" w:sz="4" w:space="0" w:color="auto"/>
              <w:right w:val="single" w:sz="4" w:space="0" w:color="auto"/>
            </w:tcBorders>
            <w:shd w:val="clear" w:color="auto" w:fill="auto"/>
            <w:hideMark/>
          </w:tcPr>
          <w:p w:rsidR="00A16A99" w:rsidRPr="001C37F3" w:rsidRDefault="00A16A99" w:rsidP="0061123A">
            <w:pPr>
              <w:spacing w:after="0" w:line="240" w:lineRule="auto"/>
              <w:jc w:val="left"/>
              <w:rPr>
                <w:rFonts w:ascii="Calibri" w:eastAsia="Times New Roman" w:hAnsi="Calibri" w:cs="Times New Roman"/>
                <w:color w:val="000000"/>
                <w:sz w:val="20"/>
                <w:szCs w:val="20"/>
                <w:lang w:eastAsia="de-DE"/>
              </w:rPr>
            </w:pPr>
            <w:r w:rsidRPr="001C37F3">
              <w:rPr>
                <w:rFonts w:ascii="Calibri" w:eastAsia="Times New Roman" w:hAnsi="Calibri" w:cs="Times New Roman"/>
                <w:color w:val="000000"/>
                <w:sz w:val="20"/>
                <w:szCs w:val="20"/>
                <w:lang w:eastAsia="de-DE"/>
              </w:rPr>
              <w:t>Art des Netzwerkzugriffspunkts</w:t>
            </w:r>
            <w:r w:rsidRPr="001C37F3">
              <w:rPr>
                <w:rFonts w:ascii="Calibri" w:eastAsia="Times New Roman" w:hAnsi="Calibri" w:cs="Times New Roman"/>
                <w:color w:val="000000"/>
                <w:sz w:val="20"/>
                <w:szCs w:val="20"/>
                <w:lang w:eastAsia="de-DE"/>
              </w:rPr>
              <w:br/>
              <w:t xml:space="preserve">Art ist eine von 3 Möglichkeiten: IP-Adresse, Telefonnummer, </w:t>
            </w:r>
            <w:r w:rsidRPr="006F2805">
              <w:rPr>
                <w:rFonts w:ascii="Calibri" w:eastAsia="Times New Roman" w:hAnsi="Calibri" w:cs="Times New Roman"/>
                <w:color w:val="000000"/>
                <w:sz w:val="20"/>
                <w:szCs w:val="20"/>
                <w:lang w:eastAsia="de-DE"/>
              </w:rPr>
              <w:t>Rechner-DNS-Name</w:t>
            </w:r>
          </w:p>
        </w:tc>
        <w:tc>
          <w:tcPr>
            <w:tcW w:w="2268" w:type="dxa"/>
            <w:tcBorders>
              <w:top w:val="nil"/>
              <w:left w:val="nil"/>
              <w:bottom w:val="single" w:sz="4" w:space="0" w:color="auto"/>
              <w:right w:val="single" w:sz="4" w:space="0" w:color="auto"/>
            </w:tcBorders>
            <w:shd w:val="clear" w:color="auto" w:fill="auto"/>
            <w:hideMark/>
          </w:tcPr>
          <w:p w:rsidR="00A16A99" w:rsidRPr="001C37F3" w:rsidRDefault="00A16A99" w:rsidP="0061123A">
            <w:pPr>
              <w:spacing w:after="0" w:line="240" w:lineRule="auto"/>
              <w:jc w:val="left"/>
              <w:rPr>
                <w:rFonts w:ascii="Calibri" w:eastAsia="Times New Roman" w:hAnsi="Calibri" w:cs="Times New Roman"/>
                <w:color w:val="000000"/>
                <w:sz w:val="20"/>
                <w:szCs w:val="20"/>
                <w:lang w:eastAsia="de-DE"/>
              </w:rPr>
            </w:pPr>
            <w:r w:rsidRPr="001C37F3">
              <w:rPr>
                <w:rFonts w:ascii="Calibri" w:eastAsia="Times New Roman" w:hAnsi="Calibri" w:cs="Times New Roman"/>
                <w:color w:val="000000"/>
                <w:sz w:val="20"/>
                <w:szCs w:val="20"/>
                <w:lang w:eastAsia="de-DE"/>
              </w:rPr>
              <w:t>- Auskunft</w:t>
            </w:r>
            <w:r w:rsidRPr="001C37F3">
              <w:rPr>
                <w:rFonts w:ascii="Calibri" w:eastAsia="Times New Roman" w:hAnsi="Calibri" w:cs="Times New Roman"/>
                <w:color w:val="000000"/>
                <w:sz w:val="20"/>
                <w:szCs w:val="20"/>
                <w:lang w:eastAsia="de-DE"/>
              </w:rPr>
              <w:br/>
              <w:t>- Nachverfolgbarkeit</w:t>
            </w:r>
            <w:r w:rsidRPr="001C37F3">
              <w:rPr>
                <w:rFonts w:ascii="Calibri" w:eastAsia="Times New Roman" w:hAnsi="Calibri" w:cs="Times New Roman"/>
                <w:color w:val="000000"/>
                <w:sz w:val="20"/>
                <w:szCs w:val="20"/>
                <w:lang w:eastAsia="de-DE"/>
              </w:rPr>
              <w:br/>
              <w:t>- Sicherheit</w:t>
            </w:r>
            <w:r w:rsidRPr="001C37F3">
              <w:rPr>
                <w:rFonts w:ascii="Calibri" w:eastAsia="Times New Roman" w:hAnsi="Calibri" w:cs="Times New Roman"/>
                <w:color w:val="000000"/>
                <w:sz w:val="20"/>
                <w:szCs w:val="20"/>
                <w:lang w:eastAsia="de-DE"/>
              </w:rPr>
              <w:br/>
              <w:t>- Verfügbarkeit</w:t>
            </w:r>
          </w:p>
        </w:tc>
        <w:tc>
          <w:tcPr>
            <w:tcW w:w="4111" w:type="dxa"/>
            <w:tcBorders>
              <w:top w:val="nil"/>
              <w:left w:val="nil"/>
              <w:bottom w:val="single" w:sz="4" w:space="0" w:color="auto"/>
              <w:right w:val="single" w:sz="12" w:space="0" w:color="auto"/>
            </w:tcBorders>
            <w:shd w:val="clear" w:color="auto" w:fill="auto"/>
            <w:hideMark/>
          </w:tcPr>
          <w:p w:rsidR="00A16A99" w:rsidRPr="001C37F3" w:rsidRDefault="00A16A99" w:rsidP="0061123A">
            <w:pPr>
              <w:spacing w:after="0" w:line="240" w:lineRule="auto"/>
              <w:jc w:val="left"/>
              <w:rPr>
                <w:rFonts w:ascii="Calibri" w:eastAsia="Times New Roman" w:hAnsi="Calibri" w:cs="Times New Roman"/>
                <w:color w:val="000000"/>
                <w:sz w:val="20"/>
                <w:szCs w:val="20"/>
                <w:lang w:eastAsia="de-DE"/>
              </w:rPr>
            </w:pPr>
            <w:r w:rsidRPr="001C37F3">
              <w:rPr>
                <w:rFonts w:ascii="Calibri" w:eastAsia="Times New Roman" w:hAnsi="Calibri" w:cs="Times New Roman"/>
                <w:color w:val="000000"/>
                <w:sz w:val="20"/>
                <w:szCs w:val="20"/>
                <w:lang w:eastAsia="de-DE"/>
              </w:rPr>
              <w:t xml:space="preserve">Zur Nachverfolgbarkeit, mit welchem Gerät Daten verarbeitet wurden, </w:t>
            </w:r>
            <w:r w:rsidRPr="006F2805">
              <w:rPr>
                <w:rFonts w:ascii="Calibri" w:eastAsia="Times New Roman" w:hAnsi="Calibri" w:cs="Times New Roman"/>
                <w:color w:val="000000"/>
                <w:sz w:val="20"/>
                <w:szCs w:val="20"/>
                <w:lang w:eastAsia="de-DE"/>
              </w:rPr>
              <w:t>erforderlich</w:t>
            </w:r>
          </w:p>
        </w:tc>
      </w:tr>
      <w:tr w:rsidR="00A16A99" w:rsidRPr="001C37F3" w:rsidTr="00A16A99">
        <w:tc>
          <w:tcPr>
            <w:tcW w:w="1008" w:type="dxa"/>
            <w:vMerge/>
            <w:tcBorders>
              <w:top w:val="nil"/>
              <w:left w:val="single" w:sz="12" w:space="0" w:color="auto"/>
              <w:bottom w:val="single" w:sz="12" w:space="0" w:color="000000"/>
              <w:right w:val="single" w:sz="4" w:space="0" w:color="auto"/>
            </w:tcBorders>
            <w:vAlign w:val="center"/>
            <w:hideMark/>
          </w:tcPr>
          <w:p w:rsidR="00A16A99" w:rsidRPr="001C37F3" w:rsidRDefault="00A16A99" w:rsidP="0061123A">
            <w:pPr>
              <w:spacing w:after="0" w:line="240" w:lineRule="auto"/>
              <w:jc w:val="left"/>
              <w:rPr>
                <w:rFonts w:ascii="Calibri" w:eastAsia="Times New Roman" w:hAnsi="Calibri" w:cs="Times New Roman"/>
                <w:b/>
                <w:bCs/>
                <w:color w:val="000000"/>
                <w:sz w:val="20"/>
                <w:szCs w:val="20"/>
                <w:lang w:eastAsia="de-DE"/>
              </w:rPr>
            </w:pPr>
          </w:p>
        </w:tc>
        <w:tc>
          <w:tcPr>
            <w:tcW w:w="2126" w:type="dxa"/>
            <w:tcBorders>
              <w:top w:val="nil"/>
              <w:left w:val="nil"/>
              <w:bottom w:val="single" w:sz="12" w:space="0" w:color="auto"/>
              <w:right w:val="single" w:sz="4" w:space="0" w:color="auto"/>
            </w:tcBorders>
            <w:shd w:val="clear" w:color="auto" w:fill="auto"/>
            <w:hideMark/>
          </w:tcPr>
          <w:p w:rsidR="00A16A99" w:rsidRPr="00A60345" w:rsidRDefault="00A16A99" w:rsidP="0061123A">
            <w:pPr>
              <w:spacing w:after="0" w:line="240" w:lineRule="auto"/>
              <w:jc w:val="left"/>
              <w:rPr>
                <w:rFonts w:ascii="Calibri" w:eastAsia="Times New Roman" w:hAnsi="Calibri" w:cs="Times New Roman"/>
                <w:color w:val="000000"/>
                <w:sz w:val="20"/>
                <w:szCs w:val="20"/>
                <w:lang w:val="en-US" w:eastAsia="de-DE"/>
              </w:rPr>
            </w:pPr>
            <w:proofErr w:type="spellStart"/>
            <w:r w:rsidRPr="00831E12">
              <w:rPr>
                <w:rFonts w:ascii="Calibri" w:eastAsia="Times New Roman" w:hAnsi="Calibri" w:cs="Times New Roman"/>
                <w:color w:val="000000"/>
                <w:sz w:val="20"/>
                <w:szCs w:val="20"/>
                <w:lang w:val="en-US" w:eastAsia="de-DE"/>
              </w:rPr>
              <w:t>NetworkAccessPointID</w:t>
            </w:r>
            <w:proofErr w:type="spellEnd"/>
          </w:p>
        </w:tc>
        <w:tc>
          <w:tcPr>
            <w:tcW w:w="1276" w:type="dxa"/>
            <w:tcBorders>
              <w:top w:val="nil"/>
              <w:left w:val="nil"/>
              <w:bottom w:val="single" w:sz="12" w:space="0" w:color="auto"/>
              <w:right w:val="single" w:sz="4" w:space="0" w:color="auto"/>
            </w:tcBorders>
            <w:shd w:val="clear" w:color="auto" w:fill="auto"/>
            <w:hideMark/>
          </w:tcPr>
          <w:p w:rsidR="00A16A99" w:rsidRPr="001C37F3" w:rsidRDefault="00A16A99" w:rsidP="0061123A">
            <w:pPr>
              <w:spacing w:after="0" w:line="240" w:lineRule="auto"/>
              <w:jc w:val="left"/>
              <w:rPr>
                <w:rFonts w:ascii="Calibri" w:eastAsia="Times New Roman" w:hAnsi="Calibri" w:cs="Times New Roman"/>
                <w:color w:val="000000"/>
                <w:sz w:val="20"/>
                <w:szCs w:val="20"/>
                <w:lang w:eastAsia="de-DE"/>
              </w:rPr>
            </w:pPr>
            <w:r w:rsidRPr="001C37F3">
              <w:rPr>
                <w:rFonts w:ascii="Calibri" w:eastAsia="Times New Roman" w:hAnsi="Calibri" w:cs="Times New Roman"/>
                <w:color w:val="000000"/>
                <w:sz w:val="20"/>
                <w:szCs w:val="20"/>
                <w:lang w:eastAsia="de-DE"/>
              </w:rPr>
              <w:t>U</w:t>
            </w:r>
          </w:p>
        </w:tc>
        <w:tc>
          <w:tcPr>
            <w:tcW w:w="3543" w:type="dxa"/>
            <w:tcBorders>
              <w:top w:val="nil"/>
              <w:left w:val="nil"/>
              <w:bottom w:val="single" w:sz="12" w:space="0" w:color="auto"/>
              <w:right w:val="single" w:sz="4" w:space="0" w:color="auto"/>
            </w:tcBorders>
            <w:shd w:val="clear" w:color="auto" w:fill="auto"/>
            <w:hideMark/>
          </w:tcPr>
          <w:p w:rsidR="00A16A99" w:rsidRPr="001C37F3" w:rsidRDefault="00A16A99" w:rsidP="0061123A">
            <w:pPr>
              <w:spacing w:after="0" w:line="240" w:lineRule="auto"/>
              <w:jc w:val="left"/>
              <w:rPr>
                <w:rFonts w:ascii="Calibri" w:eastAsia="Times New Roman" w:hAnsi="Calibri" w:cs="Times New Roman"/>
                <w:color w:val="000000"/>
                <w:sz w:val="20"/>
                <w:szCs w:val="20"/>
                <w:lang w:eastAsia="de-DE"/>
              </w:rPr>
            </w:pPr>
            <w:r w:rsidRPr="001C37F3">
              <w:rPr>
                <w:rFonts w:ascii="Calibri" w:eastAsia="Times New Roman" w:hAnsi="Calibri" w:cs="Times New Roman"/>
                <w:color w:val="000000"/>
                <w:sz w:val="20"/>
                <w:szCs w:val="20"/>
                <w:lang w:eastAsia="de-DE"/>
              </w:rPr>
              <w:t>ID des Netzwerkzugriffspunkts</w:t>
            </w:r>
            <w:r w:rsidRPr="001C37F3">
              <w:rPr>
                <w:rFonts w:ascii="Calibri" w:eastAsia="Times New Roman" w:hAnsi="Calibri" w:cs="Times New Roman"/>
                <w:color w:val="000000"/>
                <w:sz w:val="20"/>
                <w:szCs w:val="20"/>
                <w:lang w:eastAsia="de-DE"/>
              </w:rPr>
              <w:br/>
            </w:r>
            <w:r w:rsidRPr="006F2805">
              <w:rPr>
                <w:rFonts w:ascii="Calibri" w:eastAsia="Times New Roman" w:hAnsi="Calibri" w:cs="Times New Roman"/>
                <w:color w:val="000000"/>
                <w:sz w:val="20"/>
                <w:szCs w:val="20"/>
                <w:lang w:eastAsia="de-DE"/>
              </w:rPr>
              <w:t>Hier</w:t>
            </w:r>
            <w:r w:rsidRPr="001C37F3">
              <w:rPr>
                <w:rFonts w:ascii="Calibri" w:eastAsia="Times New Roman" w:hAnsi="Calibri" w:cs="Times New Roman"/>
                <w:color w:val="000000"/>
                <w:sz w:val="20"/>
                <w:szCs w:val="20"/>
                <w:lang w:eastAsia="de-DE"/>
              </w:rPr>
              <w:t xml:space="preserve"> steht IP-Adresse, Telefonnummer usw.</w:t>
            </w:r>
          </w:p>
        </w:tc>
        <w:tc>
          <w:tcPr>
            <w:tcW w:w="2268" w:type="dxa"/>
            <w:tcBorders>
              <w:top w:val="nil"/>
              <w:left w:val="nil"/>
              <w:bottom w:val="single" w:sz="12" w:space="0" w:color="auto"/>
              <w:right w:val="single" w:sz="4" w:space="0" w:color="auto"/>
            </w:tcBorders>
            <w:shd w:val="clear" w:color="auto" w:fill="auto"/>
            <w:hideMark/>
          </w:tcPr>
          <w:p w:rsidR="00A16A99" w:rsidRPr="001C37F3" w:rsidRDefault="00A16A99" w:rsidP="0061123A">
            <w:pPr>
              <w:spacing w:after="0" w:line="240" w:lineRule="auto"/>
              <w:jc w:val="left"/>
              <w:rPr>
                <w:rFonts w:ascii="Calibri" w:eastAsia="Times New Roman" w:hAnsi="Calibri" w:cs="Times New Roman"/>
                <w:color w:val="000000"/>
                <w:sz w:val="20"/>
                <w:szCs w:val="20"/>
                <w:lang w:eastAsia="de-DE"/>
              </w:rPr>
            </w:pPr>
            <w:r w:rsidRPr="001C37F3">
              <w:rPr>
                <w:rFonts w:ascii="Calibri" w:eastAsia="Times New Roman" w:hAnsi="Calibri" w:cs="Times New Roman"/>
                <w:color w:val="000000"/>
                <w:sz w:val="20"/>
                <w:szCs w:val="20"/>
                <w:lang w:eastAsia="de-DE"/>
              </w:rPr>
              <w:t>- Auskunft</w:t>
            </w:r>
            <w:r w:rsidRPr="001C37F3">
              <w:rPr>
                <w:rFonts w:ascii="Calibri" w:eastAsia="Times New Roman" w:hAnsi="Calibri" w:cs="Times New Roman"/>
                <w:color w:val="000000"/>
                <w:sz w:val="20"/>
                <w:szCs w:val="20"/>
                <w:lang w:eastAsia="de-DE"/>
              </w:rPr>
              <w:br/>
              <w:t>- Nachverfolgbarkeit</w:t>
            </w:r>
            <w:r w:rsidRPr="001C37F3">
              <w:rPr>
                <w:rFonts w:ascii="Calibri" w:eastAsia="Times New Roman" w:hAnsi="Calibri" w:cs="Times New Roman"/>
                <w:color w:val="000000"/>
                <w:sz w:val="20"/>
                <w:szCs w:val="20"/>
                <w:lang w:eastAsia="de-DE"/>
              </w:rPr>
              <w:br/>
              <w:t>- Sicherheit</w:t>
            </w:r>
            <w:r w:rsidRPr="001C37F3">
              <w:rPr>
                <w:rFonts w:ascii="Calibri" w:eastAsia="Times New Roman" w:hAnsi="Calibri" w:cs="Times New Roman"/>
                <w:color w:val="000000"/>
                <w:sz w:val="20"/>
                <w:szCs w:val="20"/>
                <w:lang w:eastAsia="de-DE"/>
              </w:rPr>
              <w:br/>
              <w:t>- Verfügbarkeit</w:t>
            </w:r>
          </w:p>
        </w:tc>
        <w:tc>
          <w:tcPr>
            <w:tcW w:w="4111" w:type="dxa"/>
            <w:tcBorders>
              <w:top w:val="nil"/>
              <w:left w:val="nil"/>
              <w:bottom w:val="single" w:sz="12" w:space="0" w:color="auto"/>
              <w:right w:val="single" w:sz="12" w:space="0" w:color="auto"/>
            </w:tcBorders>
            <w:shd w:val="clear" w:color="auto" w:fill="auto"/>
            <w:hideMark/>
          </w:tcPr>
          <w:p w:rsidR="00A16A99" w:rsidRPr="001C37F3" w:rsidRDefault="00A16A99" w:rsidP="0061123A">
            <w:pPr>
              <w:spacing w:after="0" w:line="240" w:lineRule="auto"/>
              <w:jc w:val="left"/>
              <w:rPr>
                <w:rFonts w:ascii="Calibri" w:eastAsia="Times New Roman" w:hAnsi="Calibri" w:cs="Times New Roman"/>
                <w:color w:val="000000"/>
                <w:sz w:val="20"/>
                <w:szCs w:val="20"/>
                <w:lang w:eastAsia="de-DE"/>
              </w:rPr>
            </w:pPr>
            <w:r w:rsidRPr="001C37F3">
              <w:rPr>
                <w:rFonts w:ascii="Calibri" w:eastAsia="Times New Roman" w:hAnsi="Calibri" w:cs="Times New Roman"/>
                <w:color w:val="000000"/>
                <w:sz w:val="20"/>
                <w:szCs w:val="20"/>
                <w:lang w:eastAsia="de-DE"/>
              </w:rPr>
              <w:t xml:space="preserve">Zur Nachverfolgbarkeit, mit welchem Gerät Daten verarbeitet wurden, </w:t>
            </w:r>
            <w:r w:rsidRPr="006F2805">
              <w:rPr>
                <w:rFonts w:ascii="Calibri" w:eastAsia="Times New Roman" w:hAnsi="Calibri" w:cs="Times New Roman"/>
                <w:color w:val="000000"/>
                <w:sz w:val="20"/>
                <w:szCs w:val="20"/>
                <w:lang w:eastAsia="de-DE"/>
              </w:rPr>
              <w:t>erforderlich</w:t>
            </w:r>
          </w:p>
        </w:tc>
      </w:tr>
    </w:tbl>
    <w:p w:rsidR="001C37F3" w:rsidRDefault="001C37F3"/>
    <w:tbl>
      <w:tblPr>
        <w:tblW w:w="13482" w:type="dxa"/>
        <w:tblInd w:w="55" w:type="dxa"/>
        <w:tblLayout w:type="fixed"/>
        <w:tblCellMar>
          <w:left w:w="70" w:type="dxa"/>
          <w:right w:w="70" w:type="dxa"/>
        </w:tblCellMar>
        <w:tblLook w:val="04A0" w:firstRow="1" w:lastRow="0" w:firstColumn="1" w:lastColumn="0" w:noHBand="0" w:noVBand="1"/>
      </w:tblPr>
      <w:tblGrid>
        <w:gridCol w:w="1008"/>
        <w:gridCol w:w="1984"/>
        <w:gridCol w:w="1276"/>
        <w:gridCol w:w="3685"/>
        <w:gridCol w:w="2268"/>
        <w:gridCol w:w="3261"/>
      </w:tblGrid>
      <w:tr w:rsidR="001C37F3" w:rsidRPr="001C37F3" w:rsidTr="0061123A">
        <w:tc>
          <w:tcPr>
            <w:tcW w:w="1008" w:type="dxa"/>
            <w:tcBorders>
              <w:top w:val="single" w:sz="12" w:space="0" w:color="auto"/>
              <w:left w:val="single" w:sz="12" w:space="0" w:color="auto"/>
              <w:bottom w:val="single" w:sz="12" w:space="0" w:color="auto"/>
              <w:right w:val="single" w:sz="12" w:space="0" w:color="auto"/>
            </w:tcBorders>
            <w:shd w:val="clear" w:color="000000" w:fill="C0C0C0"/>
            <w:vAlign w:val="center"/>
            <w:hideMark/>
          </w:tcPr>
          <w:p w:rsidR="001C37F3" w:rsidRPr="001C37F3" w:rsidRDefault="001C37F3" w:rsidP="00852832">
            <w:pPr>
              <w:spacing w:after="0" w:line="240" w:lineRule="auto"/>
              <w:jc w:val="center"/>
              <w:rPr>
                <w:rFonts w:ascii="Calibri" w:eastAsia="Times New Roman" w:hAnsi="Calibri" w:cs="Times New Roman"/>
                <w:b/>
                <w:bCs/>
                <w:color w:val="000000"/>
                <w:sz w:val="20"/>
                <w:szCs w:val="20"/>
                <w:lang w:eastAsia="de-DE"/>
              </w:rPr>
            </w:pPr>
            <w:r w:rsidRPr="001C37F3">
              <w:rPr>
                <w:rFonts w:ascii="Calibri" w:eastAsia="Times New Roman" w:hAnsi="Calibri" w:cs="Times New Roman"/>
                <w:b/>
                <w:bCs/>
                <w:color w:val="000000"/>
                <w:sz w:val="20"/>
                <w:szCs w:val="20"/>
                <w:lang w:eastAsia="de-DE"/>
              </w:rPr>
              <w:t>Typ</w:t>
            </w:r>
          </w:p>
        </w:tc>
        <w:tc>
          <w:tcPr>
            <w:tcW w:w="1984" w:type="dxa"/>
            <w:tcBorders>
              <w:top w:val="single" w:sz="12" w:space="0" w:color="auto"/>
              <w:left w:val="nil"/>
              <w:bottom w:val="single" w:sz="12" w:space="0" w:color="auto"/>
              <w:right w:val="single" w:sz="12" w:space="0" w:color="auto"/>
            </w:tcBorders>
            <w:shd w:val="clear" w:color="000000" w:fill="C0C0C0"/>
            <w:vAlign w:val="center"/>
            <w:hideMark/>
          </w:tcPr>
          <w:p w:rsidR="001C37F3" w:rsidRPr="001C37F3" w:rsidRDefault="001C37F3" w:rsidP="00852832">
            <w:pPr>
              <w:spacing w:after="0" w:line="240" w:lineRule="auto"/>
              <w:jc w:val="center"/>
              <w:rPr>
                <w:rFonts w:ascii="Calibri" w:eastAsia="Times New Roman" w:hAnsi="Calibri" w:cs="Times New Roman"/>
                <w:b/>
                <w:bCs/>
                <w:color w:val="000000"/>
                <w:sz w:val="20"/>
                <w:szCs w:val="20"/>
                <w:lang w:eastAsia="de-DE"/>
              </w:rPr>
            </w:pPr>
            <w:r w:rsidRPr="001C37F3">
              <w:rPr>
                <w:rFonts w:ascii="Calibri" w:eastAsia="Times New Roman" w:hAnsi="Calibri" w:cs="Times New Roman"/>
                <w:b/>
                <w:bCs/>
                <w:color w:val="000000"/>
                <w:sz w:val="20"/>
                <w:szCs w:val="20"/>
                <w:lang w:eastAsia="de-DE"/>
              </w:rPr>
              <w:t>Feldname</w:t>
            </w:r>
          </w:p>
        </w:tc>
        <w:tc>
          <w:tcPr>
            <w:tcW w:w="1276" w:type="dxa"/>
            <w:tcBorders>
              <w:top w:val="single" w:sz="12" w:space="0" w:color="auto"/>
              <w:left w:val="nil"/>
              <w:bottom w:val="single" w:sz="12" w:space="0" w:color="auto"/>
              <w:right w:val="single" w:sz="12" w:space="0" w:color="auto"/>
            </w:tcBorders>
            <w:shd w:val="clear" w:color="000000" w:fill="C0C0C0"/>
            <w:vAlign w:val="center"/>
            <w:hideMark/>
          </w:tcPr>
          <w:p w:rsidR="001C37F3" w:rsidRPr="001C37F3" w:rsidRDefault="001C37F3" w:rsidP="00852832">
            <w:pPr>
              <w:spacing w:after="0" w:line="240" w:lineRule="auto"/>
              <w:jc w:val="center"/>
              <w:rPr>
                <w:rFonts w:ascii="Calibri" w:eastAsia="Times New Roman" w:hAnsi="Calibri" w:cs="Times New Roman"/>
                <w:b/>
                <w:bCs/>
                <w:color w:val="000000"/>
                <w:sz w:val="20"/>
                <w:szCs w:val="20"/>
                <w:lang w:eastAsia="de-DE"/>
              </w:rPr>
            </w:pPr>
            <w:proofErr w:type="spellStart"/>
            <w:r w:rsidRPr="006F2805">
              <w:rPr>
                <w:rFonts w:ascii="Calibri" w:eastAsia="Times New Roman" w:hAnsi="Calibri" w:cs="Times New Roman"/>
                <w:b/>
                <w:bCs/>
                <w:color w:val="000000"/>
                <w:sz w:val="20"/>
                <w:szCs w:val="20"/>
                <w:lang w:eastAsia="de-DE"/>
              </w:rPr>
              <w:t>Optionalität</w:t>
            </w:r>
            <w:proofErr w:type="spellEnd"/>
          </w:p>
        </w:tc>
        <w:tc>
          <w:tcPr>
            <w:tcW w:w="3685" w:type="dxa"/>
            <w:tcBorders>
              <w:top w:val="single" w:sz="12" w:space="0" w:color="auto"/>
              <w:left w:val="nil"/>
              <w:bottom w:val="single" w:sz="12" w:space="0" w:color="auto"/>
              <w:right w:val="single" w:sz="12" w:space="0" w:color="auto"/>
            </w:tcBorders>
            <w:shd w:val="clear" w:color="000000" w:fill="C0C0C0"/>
            <w:vAlign w:val="center"/>
            <w:hideMark/>
          </w:tcPr>
          <w:p w:rsidR="001C37F3" w:rsidRPr="001C37F3" w:rsidRDefault="001C37F3" w:rsidP="00852832">
            <w:pPr>
              <w:spacing w:after="0" w:line="240" w:lineRule="auto"/>
              <w:jc w:val="center"/>
              <w:rPr>
                <w:rFonts w:ascii="Calibri" w:eastAsia="Times New Roman" w:hAnsi="Calibri" w:cs="Times New Roman"/>
                <w:b/>
                <w:bCs/>
                <w:color w:val="000000"/>
                <w:sz w:val="20"/>
                <w:szCs w:val="20"/>
                <w:lang w:eastAsia="de-DE"/>
              </w:rPr>
            </w:pPr>
            <w:r w:rsidRPr="001C37F3">
              <w:rPr>
                <w:rFonts w:ascii="Calibri" w:eastAsia="Times New Roman" w:hAnsi="Calibri" w:cs="Times New Roman"/>
                <w:b/>
                <w:bCs/>
                <w:color w:val="000000"/>
                <w:sz w:val="20"/>
                <w:szCs w:val="20"/>
                <w:lang w:eastAsia="de-DE"/>
              </w:rPr>
              <w:t>Beschreibung</w:t>
            </w:r>
          </w:p>
        </w:tc>
        <w:tc>
          <w:tcPr>
            <w:tcW w:w="2268" w:type="dxa"/>
            <w:tcBorders>
              <w:top w:val="single" w:sz="12" w:space="0" w:color="auto"/>
              <w:left w:val="nil"/>
              <w:bottom w:val="single" w:sz="12" w:space="0" w:color="auto"/>
              <w:right w:val="single" w:sz="12" w:space="0" w:color="auto"/>
            </w:tcBorders>
            <w:shd w:val="clear" w:color="000000" w:fill="C0C0C0"/>
            <w:vAlign w:val="center"/>
            <w:hideMark/>
          </w:tcPr>
          <w:p w:rsidR="001C37F3" w:rsidRPr="001C37F3" w:rsidRDefault="001C37F3" w:rsidP="00852832">
            <w:pPr>
              <w:spacing w:after="0" w:line="240" w:lineRule="auto"/>
              <w:jc w:val="center"/>
              <w:rPr>
                <w:rFonts w:ascii="Calibri" w:eastAsia="Times New Roman" w:hAnsi="Calibri" w:cs="Times New Roman"/>
                <w:b/>
                <w:bCs/>
                <w:color w:val="000000"/>
                <w:sz w:val="20"/>
                <w:szCs w:val="20"/>
                <w:lang w:eastAsia="de-DE"/>
              </w:rPr>
            </w:pPr>
            <w:r w:rsidRPr="001C37F3">
              <w:rPr>
                <w:rFonts w:ascii="Calibri" w:eastAsia="Times New Roman" w:hAnsi="Calibri" w:cs="Times New Roman"/>
                <w:b/>
                <w:bCs/>
                <w:color w:val="000000"/>
                <w:sz w:val="20"/>
                <w:szCs w:val="20"/>
                <w:lang w:eastAsia="de-DE"/>
              </w:rPr>
              <w:t>Zweck</w:t>
            </w:r>
          </w:p>
        </w:tc>
        <w:tc>
          <w:tcPr>
            <w:tcW w:w="3261" w:type="dxa"/>
            <w:tcBorders>
              <w:top w:val="single" w:sz="12" w:space="0" w:color="auto"/>
              <w:left w:val="nil"/>
              <w:bottom w:val="single" w:sz="12" w:space="0" w:color="auto"/>
              <w:right w:val="single" w:sz="12" w:space="0" w:color="auto"/>
            </w:tcBorders>
            <w:shd w:val="clear" w:color="000000" w:fill="C0C0C0"/>
            <w:vAlign w:val="center"/>
            <w:hideMark/>
          </w:tcPr>
          <w:p w:rsidR="001C37F3" w:rsidRPr="001C37F3" w:rsidRDefault="001C37F3" w:rsidP="00852832">
            <w:pPr>
              <w:spacing w:after="0" w:line="240" w:lineRule="auto"/>
              <w:jc w:val="center"/>
              <w:rPr>
                <w:rFonts w:ascii="Calibri" w:eastAsia="Times New Roman" w:hAnsi="Calibri" w:cs="Times New Roman"/>
                <w:b/>
                <w:bCs/>
                <w:color w:val="000000"/>
                <w:sz w:val="20"/>
                <w:szCs w:val="20"/>
                <w:lang w:eastAsia="de-DE"/>
              </w:rPr>
            </w:pPr>
            <w:r w:rsidRPr="001C37F3">
              <w:rPr>
                <w:rFonts w:ascii="Calibri" w:eastAsia="Times New Roman" w:hAnsi="Calibri" w:cs="Times New Roman"/>
                <w:b/>
                <w:bCs/>
                <w:color w:val="000000"/>
                <w:sz w:val="20"/>
                <w:szCs w:val="20"/>
                <w:lang w:eastAsia="de-DE"/>
              </w:rPr>
              <w:t>Begründung Erforderlichkeit</w:t>
            </w:r>
          </w:p>
        </w:tc>
      </w:tr>
      <w:tr w:rsidR="001C37F3" w:rsidRPr="001C37F3" w:rsidTr="0061123A">
        <w:tc>
          <w:tcPr>
            <w:tcW w:w="1008" w:type="dxa"/>
            <w:vMerge w:val="restart"/>
            <w:tcBorders>
              <w:top w:val="nil"/>
              <w:left w:val="single" w:sz="12" w:space="0" w:color="auto"/>
              <w:bottom w:val="single" w:sz="12" w:space="0" w:color="000000"/>
              <w:right w:val="single" w:sz="4" w:space="0" w:color="auto"/>
            </w:tcBorders>
            <w:shd w:val="clear" w:color="auto" w:fill="auto"/>
            <w:vAlign w:val="center"/>
            <w:hideMark/>
          </w:tcPr>
          <w:p w:rsidR="001C37F3" w:rsidRPr="001C37F3" w:rsidRDefault="001C37F3" w:rsidP="0061123A">
            <w:pPr>
              <w:spacing w:after="0" w:line="240" w:lineRule="auto"/>
              <w:jc w:val="left"/>
              <w:rPr>
                <w:rFonts w:ascii="Calibri" w:eastAsia="Times New Roman" w:hAnsi="Calibri" w:cs="Times New Roman"/>
                <w:b/>
                <w:bCs/>
                <w:color w:val="000000"/>
                <w:sz w:val="20"/>
                <w:szCs w:val="20"/>
                <w:lang w:eastAsia="de-DE"/>
              </w:rPr>
            </w:pPr>
            <w:r w:rsidRPr="006F2805">
              <w:rPr>
                <w:rFonts w:ascii="Calibri" w:eastAsia="Times New Roman" w:hAnsi="Calibri" w:cs="Times New Roman"/>
                <w:b/>
                <w:bCs/>
                <w:color w:val="000000"/>
                <w:sz w:val="20"/>
                <w:szCs w:val="20"/>
                <w:lang w:eastAsia="de-DE"/>
              </w:rPr>
              <w:t>Audit-bezogen</w:t>
            </w:r>
          </w:p>
        </w:tc>
        <w:tc>
          <w:tcPr>
            <w:tcW w:w="1984" w:type="dxa"/>
            <w:tcBorders>
              <w:top w:val="nil"/>
              <w:left w:val="nil"/>
              <w:bottom w:val="single" w:sz="4" w:space="0" w:color="auto"/>
              <w:right w:val="single" w:sz="4" w:space="0" w:color="auto"/>
            </w:tcBorders>
            <w:shd w:val="clear" w:color="auto" w:fill="auto"/>
            <w:hideMark/>
          </w:tcPr>
          <w:p w:rsidR="001C37F3" w:rsidRPr="00A60345" w:rsidRDefault="001C37F3" w:rsidP="0061123A">
            <w:pPr>
              <w:spacing w:after="0" w:line="240" w:lineRule="auto"/>
              <w:jc w:val="left"/>
              <w:rPr>
                <w:rFonts w:ascii="Calibri" w:eastAsia="Times New Roman" w:hAnsi="Calibri" w:cs="Times New Roman"/>
                <w:color w:val="000000"/>
                <w:sz w:val="20"/>
                <w:szCs w:val="20"/>
                <w:lang w:val="en-US" w:eastAsia="de-DE"/>
              </w:rPr>
            </w:pPr>
            <w:proofErr w:type="spellStart"/>
            <w:r w:rsidRPr="00831E12">
              <w:rPr>
                <w:rFonts w:ascii="Calibri" w:eastAsia="Times New Roman" w:hAnsi="Calibri" w:cs="Times New Roman"/>
                <w:color w:val="000000"/>
                <w:sz w:val="20"/>
                <w:szCs w:val="20"/>
                <w:lang w:val="en-US" w:eastAsia="de-DE"/>
              </w:rPr>
              <w:t>AuditEnterpriseSiteID</w:t>
            </w:r>
            <w:proofErr w:type="spellEnd"/>
          </w:p>
        </w:tc>
        <w:tc>
          <w:tcPr>
            <w:tcW w:w="1276" w:type="dxa"/>
            <w:tcBorders>
              <w:top w:val="nil"/>
              <w:left w:val="nil"/>
              <w:bottom w:val="single" w:sz="4" w:space="0" w:color="auto"/>
              <w:right w:val="single" w:sz="4" w:space="0" w:color="auto"/>
            </w:tcBorders>
            <w:shd w:val="clear" w:color="auto" w:fill="auto"/>
            <w:hideMark/>
          </w:tcPr>
          <w:p w:rsidR="001C37F3" w:rsidRPr="001C37F3" w:rsidRDefault="001C37F3" w:rsidP="0061123A">
            <w:pPr>
              <w:spacing w:after="0" w:line="240" w:lineRule="auto"/>
              <w:jc w:val="left"/>
              <w:rPr>
                <w:rFonts w:ascii="Calibri" w:eastAsia="Times New Roman" w:hAnsi="Calibri" w:cs="Times New Roman"/>
                <w:color w:val="000000"/>
                <w:sz w:val="20"/>
                <w:szCs w:val="20"/>
                <w:lang w:eastAsia="de-DE"/>
              </w:rPr>
            </w:pPr>
            <w:r w:rsidRPr="001C37F3">
              <w:rPr>
                <w:rFonts w:ascii="Calibri" w:eastAsia="Times New Roman" w:hAnsi="Calibri" w:cs="Times New Roman"/>
                <w:color w:val="000000"/>
                <w:sz w:val="20"/>
                <w:szCs w:val="20"/>
                <w:lang w:eastAsia="de-DE"/>
              </w:rPr>
              <w:t>U</w:t>
            </w:r>
          </w:p>
        </w:tc>
        <w:tc>
          <w:tcPr>
            <w:tcW w:w="3685" w:type="dxa"/>
            <w:tcBorders>
              <w:top w:val="nil"/>
              <w:left w:val="nil"/>
              <w:bottom w:val="single" w:sz="4" w:space="0" w:color="auto"/>
              <w:right w:val="single" w:sz="4" w:space="0" w:color="auto"/>
            </w:tcBorders>
            <w:shd w:val="clear" w:color="auto" w:fill="auto"/>
            <w:hideMark/>
          </w:tcPr>
          <w:p w:rsidR="001C37F3" w:rsidRPr="001C37F3" w:rsidRDefault="001C37F3" w:rsidP="00A16A99">
            <w:pPr>
              <w:spacing w:after="0" w:line="240" w:lineRule="auto"/>
              <w:jc w:val="left"/>
              <w:rPr>
                <w:rFonts w:ascii="Calibri" w:eastAsia="Times New Roman" w:hAnsi="Calibri" w:cs="Times New Roman"/>
                <w:color w:val="000000"/>
                <w:sz w:val="20"/>
                <w:szCs w:val="20"/>
                <w:lang w:eastAsia="de-DE"/>
              </w:rPr>
            </w:pPr>
            <w:r w:rsidRPr="001C37F3">
              <w:rPr>
                <w:rFonts w:ascii="Calibri" w:eastAsia="Times New Roman" w:hAnsi="Calibri" w:cs="Times New Roman"/>
                <w:color w:val="000000"/>
                <w:sz w:val="20"/>
                <w:szCs w:val="20"/>
                <w:lang w:eastAsia="de-DE"/>
              </w:rPr>
              <w:t>Standort-</w:t>
            </w:r>
            <w:r w:rsidR="00A16A99">
              <w:rPr>
                <w:rFonts w:eastAsia="Times New Roman" w:cs="Times New Roman"/>
                <w:color w:val="000000"/>
                <w:sz w:val="20"/>
                <w:szCs w:val="20"/>
                <w:lang w:eastAsia="de-DE"/>
              </w:rPr>
              <w:t xml:space="preserve"> bzw. Unternehmens-</w:t>
            </w:r>
            <w:r w:rsidRPr="001C37F3">
              <w:rPr>
                <w:rFonts w:ascii="Calibri" w:eastAsia="Times New Roman" w:hAnsi="Calibri" w:cs="Times New Roman"/>
                <w:color w:val="000000"/>
                <w:sz w:val="20"/>
                <w:szCs w:val="20"/>
                <w:lang w:eastAsia="de-DE"/>
              </w:rPr>
              <w:t>ID de</w:t>
            </w:r>
            <w:r w:rsidR="00A16A99">
              <w:rPr>
                <w:rFonts w:ascii="Calibri" w:eastAsia="Times New Roman" w:hAnsi="Calibri" w:cs="Times New Roman"/>
                <w:color w:val="000000"/>
                <w:sz w:val="20"/>
                <w:szCs w:val="20"/>
                <w:lang w:eastAsia="de-DE"/>
              </w:rPr>
              <w:t>r</w:t>
            </w:r>
            <w:r w:rsidRPr="001C37F3">
              <w:rPr>
                <w:rFonts w:ascii="Calibri" w:eastAsia="Times New Roman" w:hAnsi="Calibri" w:cs="Times New Roman"/>
                <w:color w:val="000000"/>
                <w:sz w:val="20"/>
                <w:szCs w:val="20"/>
                <w:lang w:eastAsia="de-DE"/>
              </w:rPr>
              <w:t xml:space="preserve"> </w:t>
            </w:r>
            <w:r w:rsidR="00A16A99">
              <w:rPr>
                <w:rFonts w:eastAsia="Times New Roman" w:cs="Times New Roman"/>
                <w:color w:val="000000"/>
                <w:sz w:val="20"/>
                <w:szCs w:val="20"/>
                <w:lang w:eastAsia="de-DE"/>
              </w:rPr>
              <w:t>den Auditeintrag au</w:t>
            </w:r>
            <w:r w:rsidR="00A16A99" w:rsidRPr="003166A5">
              <w:rPr>
                <w:rFonts w:eastAsia="Times New Roman" w:cs="Times New Roman"/>
                <w:color w:val="000000"/>
                <w:sz w:val="20"/>
                <w:szCs w:val="20"/>
                <w:lang w:eastAsia="de-DE"/>
              </w:rPr>
              <w:t>s</w:t>
            </w:r>
            <w:r w:rsidR="00A16A99">
              <w:rPr>
                <w:rFonts w:eastAsia="Times New Roman" w:cs="Times New Roman"/>
                <w:color w:val="000000"/>
                <w:sz w:val="20"/>
                <w:szCs w:val="20"/>
                <w:lang w:eastAsia="de-DE"/>
              </w:rPr>
              <w:t>lösenden Stelle</w:t>
            </w:r>
          </w:p>
        </w:tc>
        <w:tc>
          <w:tcPr>
            <w:tcW w:w="2268" w:type="dxa"/>
            <w:tcBorders>
              <w:top w:val="nil"/>
              <w:left w:val="nil"/>
              <w:bottom w:val="single" w:sz="4" w:space="0" w:color="auto"/>
              <w:right w:val="single" w:sz="4" w:space="0" w:color="auto"/>
            </w:tcBorders>
            <w:shd w:val="clear" w:color="auto" w:fill="auto"/>
            <w:hideMark/>
          </w:tcPr>
          <w:p w:rsidR="001C37F3" w:rsidRPr="001C37F3" w:rsidRDefault="001C37F3" w:rsidP="0061123A">
            <w:pPr>
              <w:spacing w:after="0" w:line="240" w:lineRule="auto"/>
              <w:jc w:val="left"/>
              <w:rPr>
                <w:rFonts w:ascii="Calibri" w:eastAsia="Times New Roman" w:hAnsi="Calibri" w:cs="Times New Roman"/>
                <w:color w:val="000000"/>
                <w:sz w:val="20"/>
                <w:szCs w:val="20"/>
                <w:lang w:eastAsia="de-DE"/>
              </w:rPr>
            </w:pPr>
            <w:r w:rsidRPr="001C37F3">
              <w:rPr>
                <w:rFonts w:ascii="Calibri" w:eastAsia="Times New Roman" w:hAnsi="Calibri" w:cs="Times New Roman"/>
                <w:color w:val="000000"/>
                <w:sz w:val="20"/>
                <w:szCs w:val="20"/>
                <w:lang w:eastAsia="de-DE"/>
              </w:rPr>
              <w:t>- Auskunft</w:t>
            </w:r>
            <w:r w:rsidRPr="001C37F3">
              <w:rPr>
                <w:rFonts w:ascii="Calibri" w:eastAsia="Times New Roman" w:hAnsi="Calibri" w:cs="Times New Roman"/>
                <w:color w:val="000000"/>
                <w:sz w:val="20"/>
                <w:szCs w:val="20"/>
                <w:lang w:eastAsia="de-DE"/>
              </w:rPr>
              <w:br/>
              <w:t>- Nachverfolgbarkeit</w:t>
            </w:r>
            <w:r w:rsidRPr="001C37F3">
              <w:rPr>
                <w:rFonts w:ascii="Calibri" w:eastAsia="Times New Roman" w:hAnsi="Calibri" w:cs="Times New Roman"/>
                <w:color w:val="000000"/>
                <w:sz w:val="20"/>
                <w:szCs w:val="20"/>
                <w:lang w:eastAsia="de-DE"/>
              </w:rPr>
              <w:br/>
              <w:t>- Sicherheit</w:t>
            </w:r>
            <w:r w:rsidRPr="001C37F3">
              <w:rPr>
                <w:rFonts w:ascii="Calibri" w:eastAsia="Times New Roman" w:hAnsi="Calibri" w:cs="Times New Roman"/>
                <w:color w:val="000000"/>
                <w:sz w:val="20"/>
                <w:szCs w:val="20"/>
                <w:lang w:eastAsia="de-DE"/>
              </w:rPr>
              <w:br/>
              <w:t>- Verfügbarkeit</w:t>
            </w:r>
          </w:p>
        </w:tc>
        <w:tc>
          <w:tcPr>
            <w:tcW w:w="3261" w:type="dxa"/>
            <w:tcBorders>
              <w:top w:val="nil"/>
              <w:left w:val="nil"/>
              <w:bottom w:val="single" w:sz="4" w:space="0" w:color="auto"/>
              <w:right w:val="single" w:sz="12" w:space="0" w:color="auto"/>
            </w:tcBorders>
            <w:shd w:val="clear" w:color="auto" w:fill="auto"/>
            <w:hideMark/>
          </w:tcPr>
          <w:p w:rsidR="001C37F3" w:rsidRPr="001C37F3" w:rsidRDefault="001C37F3" w:rsidP="0061123A">
            <w:pPr>
              <w:spacing w:after="0" w:line="240" w:lineRule="auto"/>
              <w:jc w:val="left"/>
              <w:rPr>
                <w:rFonts w:ascii="Calibri" w:eastAsia="Times New Roman" w:hAnsi="Calibri" w:cs="Times New Roman"/>
                <w:color w:val="000000"/>
                <w:sz w:val="20"/>
                <w:szCs w:val="20"/>
                <w:lang w:eastAsia="de-DE"/>
              </w:rPr>
            </w:pPr>
            <w:r w:rsidRPr="001C37F3">
              <w:rPr>
                <w:rFonts w:ascii="Calibri" w:eastAsia="Times New Roman" w:hAnsi="Calibri" w:cs="Times New Roman"/>
                <w:color w:val="000000"/>
                <w:sz w:val="20"/>
                <w:szCs w:val="20"/>
                <w:lang w:eastAsia="de-DE"/>
              </w:rPr>
              <w:t xml:space="preserve">Zur Nachverfolgbarkeit, von wo Daten verarbeitet wurden, </w:t>
            </w:r>
            <w:r w:rsidRPr="006F2805">
              <w:rPr>
                <w:rFonts w:ascii="Calibri" w:eastAsia="Times New Roman" w:hAnsi="Calibri" w:cs="Times New Roman"/>
                <w:color w:val="000000"/>
                <w:sz w:val="20"/>
                <w:szCs w:val="20"/>
                <w:lang w:eastAsia="de-DE"/>
              </w:rPr>
              <w:t>erforderlich</w:t>
            </w:r>
          </w:p>
        </w:tc>
      </w:tr>
      <w:tr w:rsidR="001C37F3" w:rsidRPr="001C37F3" w:rsidTr="0061123A">
        <w:tc>
          <w:tcPr>
            <w:tcW w:w="1008" w:type="dxa"/>
            <w:vMerge/>
            <w:tcBorders>
              <w:top w:val="nil"/>
              <w:left w:val="single" w:sz="12" w:space="0" w:color="auto"/>
              <w:bottom w:val="single" w:sz="12" w:space="0" w:color="000000"/>
              <w:right w:val="single" w:sz="4" w:space="0" w:color="auto"/>
            </w:tcBorders>
            <w:vAlign w:val="center"/>
            <w:hideMark/>
          </w:tcPr>
          <w:p w:rsidR="001C37F3" w:rsidRPr="001C37F3" w:rsidRDefault="001C37F3" w:rsidP="0061123A">
            <w:pPr>
              <w:spacing w:after="0" w:line="240" w:lineRule="auto"/>
              <w:jc w:val="left"/>
              <w:rPr>
                <w:rFonts w:ascii="Calibri" w:eastAsia="Times New Roman" w:hAnsi="Calibri" w:cs="Times New Roman"/>
                <w:color w:val="000000"/>
                <w:sz w:val="20"/>
                <w:szCs w:val="20"/>
                <w:lang w:eastAsia="de-DE"/>
              </w:rPr>
            </w:pPr>
          </w:p>
        </w:tc>
        <w:tc>
          <w:tcPr>
            <w:tcW w:w="1984" w:type="dxa"/>
            <w:tcBorders>
              <w:top w:val="nil"/>
              <w:left w:val="nil"/>
              <w:bottom w:val="single" w:sz="4" w:space="0" w:color="auto"/>
              <w:right w:val="single" w:sz="4" w:space="0" w:color="auto"/>
            </w:tcBorders>
            <w:shd w:val="clear" w:color="auto" w:fill="auto"/>
            <w:hideMark/>
          </w:tcPr>
          <w:p w:rsidR="001C37F3" w:rsidRPr="00A60345" w:rsidRDefault="001C37F3" w:rsidP="0061123A">
            <w:pPr>
              <w:spacing w:after="0" w:line="240" w:lineRule="auto"/>
              <w:jc w:val="left"/>
              <w:rPr>
                <w:rFonts w:ascii="Calibri" w:eastAsia="Times New Roman" w:hAnsi="Calibri" w:cs="Times New Roman"/>
                <w:color w:val="000000"/>
                <w:sz w:val="20"/>
                <w:szCs w:val="20"/>
                <w:lang w:val="en-US" w:eastAsia="de-DE"/>
              </w:rPr>
            </w:pPr>
            <w:proofErr w:type="spellStart"/>
            <w:r w:rsidRPr="00831E12">
              <w:rPr>
                <w:rFonts w:ascii="Calibri" w:eastAsia="Times New Roman" w:hAnsi="Calibri" w:cs="Times New Roman"/>
                <w:color w:val="000000"/>
                <w:sz w:val="20"/>
                <w:szCs w:val="20"/>
                <w:lang w:val="en-US" w:eastAsia="de-DE"/>
              </w:rPr>
              <w:t>AuditSourceID</w:t>
            </w:r>
            <w:proofErr w:type="spellEnd"/>
          </w:p>
        </w:tc>
        <w:tc>
          <w:tcPr>
            <w:tcW w:w="1276" w:type="dxa"/>
            <w:tcBorders>
              <w:top w:val="nil"/>
              <w:left w:val="nil"/>
              <w:bottom w:val="single" w:sz="4" w:space="0" w:color="auto"/>
              <w:right w:val="single" w:sz="4" w:space="0" w:color="auto"/>
            </w:tcBorders>
            <w:shd w:val="clear" w:color="auto" w:fill="auto"/>
            <w:hideMark/>
          </w:tcPr>
          <w:p w:rsidR="001C37F3" w:rsidRPr="001C37F3" w:rsidRDefault="001C37F3" w:rsidP="0061123A">
            <w:pPr>
              <w:spacing w:after="0" w:line="240" w:lineRule="auto"/>
              <w:jc w:val="left"/>
              <w:rPr>
                <w:rFonts w:ascii="Calibri" w:eastAsia="Times New Roman" w:hAnsi="Calibri" w:cs="Times New Roman"/>
                <w:color w:val="000000"/>
                <w:sz w:val="20"/>
                <w:szCs w:val="20"/>
                <w:lang w:eastAsia="de-DE"/>
              </w:rPr>
            </w:pPr>
            <w:r w:rsidRPr="001C37F3">
              <w:rPr>
                <w:rFonts w:ascii="Calibri" w:eastAsia="Times New Roman" w:hAnsi="Calibri" w:cs="Times New Roman"/>
                <w:color w:val="000000"/>
                <w:sz w:val="20"/>
                <w:szCs w:val="20"/>
                <w:lang w:eastAsia="de-DE"/>
              </w:rPr>
              <w:t>M</w:t>
            </w:r>
          </w:p>
        </w:tc>
        <w:tc>
          <w:tcPr>
            <w:tcW w:w="3685" w:type="dxa"/>
            <w:tcBorders>
              <w:top w:val="nil"/>
              <w:left w:val="nil"/>
              <w:bottom w:val="single" w:sz="4" w:space="0" w:color="auto"/>
              <w:right w:val="single" w:sz="4" w:space="0" w:color="auto"/>
            </w:tcBorders>
            <w:shd w:val="clear" w:color="auto" w:fill="auto"/>
            <w:hideMark/>
          </w:tcPr>
          <w:p w:rsidR="001C37F3" w:rsidRPr="001C37F3" w:rsidRDefault="00831E12" w:rsidP="00831E12">
            <w:pPr>
              <w:spacing w:after="0" w:line="240" w:lineRule="auto"/>
              <w:jc w:val="left"/>
              <w:rPr>
                <w:rFonts w:ascii="Calibri" w:eastAsia="Times New Roman" w:hAnsi="Calibri" w:cs="Times New Roman"/>
                <w:color w:val="000000"/>
                <w:sz w:val="20"/>
                <w:szCs w:val="20"/>
                <w:lang w:eastAsia="de-DE"/>
              </w:rPr>
            </w:pPr>
            <w:r w:rsidRPr="006F2805">
              <w:rPr>
                <w:rFonts w:ascii="Calibri" w:eastAsia="Times New Roman" w:hAnsi="Calibri" w:cs="Times New Roman"/>
                <w:color w:val="000000"/>
                <w:sz w:val="20"/>
                <w:szCs w:val="20"/>
                <w:lang w:eastAsia="de-DE"/>
              </w:rPr>
              <w:t>E</w:t>
            </w:r>
            <w:r w:rsidR="001C37F3" w:rsidRPr="006F2805">
              <w:rPr>
                <w:rFonts w:ascii="Calibri" w:eastAsia="Times New Roman" w:hAnsi="Calibri" w:cs="Times New Roman"/>
                <w:color w:val="000000"/>
                <w:sz w:val="20"/>
                <w:szCs w:val="20"/>
                <w:lang w:eastAsia="de-DE"/>
              </w:rPr>
              <w:t>indeutige</w:t>
            </w:r>
            <w:r w:rsidR="001C37F3" w:rsidRPr="001C37F3">
              <w:rPr>
                <w:rFonts w:ascii="Calibri" w:eastAsia="Times New Roman" w:hAnsi="Calibri" w:cs="Times New Roman"/>
                <w:color w:val="000000"/>
                <w:sz w:val="20"/>
                <w:szCs w:val="20"/>
                <w:lang w:eastAsia="de-DE"/>
              </w:rPr>
              <w:t xml:space="preserve"> ID der </w:t>
            </w:r>
            <w:r w:rsidR="001C37F3" w:rsidRPr="006F2805">
              <w:rPr>
                <w:rFonts w:ascii="Calibri" w:eastAsia="Times New Roman" w:hAnsi="Calibri" w:cs="Times New Roman"/>
                <w:color w:val="000000"/>
                <w:sz w:val="20"/>
                <w:szCs w:val="20"/>
                <w:lang w:eastAsia="de-DE"/>
              </w:rPr>
              <w:t>Auditquelle</w:t>
            </w:r>
          </w:p>
        </w:tc>
        <w:tc>
          <w:tcPr>
            <w:tcW w:w="2268" w:type="dxa"/>
            <w:tcBorders>
              <w:top w:val="nil"/>
              <w:left w:val="nil"/>
              <w:bottom w:val="single" w:sz="4" w:space="0" w:color="auto"/>
              <w:right w:val="single" w:sz="4" w:space="0" w:color="auto"/>
            </w:tcBorders>
            <w:shd w:val="clear" w:color="auto" w:fill="auto"/>
            <w:hideMark/>
          </w:tcPr>
          <w:p w:rsidR="001C37F3" w:rsidRPr="001C37F3" w:rsidRDefault="001C37F3" w:rsidP="0061123A">
            <w:pPr>
              <w:spacing w:after="0" w:line="240" w:lineRule="auto"/>
              <w:jc w:val="left"/>
              <w:rPr>
                <w:rFonts w:ascii="Calibri" w:eastAsia="Times New Roman" w:hAnsi="Calibri" w:cs="Times New Roman"/>
                <w:color w:val="000000"/>
                <w:sz w:val="20"/>
                <w:szCs w:val="20"/>
                <w:lang w:eastAsia="de-DE"/>
              </w:rPr>
            </w:pPr>
            <w:r w:rsidRPr="001C37F3">
              <w:rPr>
                <w:rFonts w:ascii="Calibri" w:eastAsia="Times New Roman" w:hAnsi="Calibri" w:cs="Times New Roman"/>
                <w:color w:val="000000"/>
                <w:sz w:val="20"/>
                <w:szCs w:val="20"/>
                <w:lang w:eastAsia="de-DE"/>
              </w:rPr>
              <w:t>- Auskunft</w:t>
            </w:r>
            <w:r w:rsidRPr="001C37F3">
              <w:rPr>
                <w:rFonts w:ascii="Calibri" w:eastAsia="Times New Roman" w:hAnsi="Calibri" w:cs="Times New Roman"/>
                <w:color w:val="000000"/>
                <w:sz w:val="20"/>
                <w:szCs w:val="20"/>
                <w:lang w:eastAsia="de-DE"/>
              </w:rPr>
              <w:br/>
              <w:t>- Nachverfolgbarkeit</w:t>
            </w:r>
            <w:r w:rsidRPr="001C37F3">
              <w:rPr>
                <w:rFonts w:ascii="Calibri" w:eastAsia="Times New Roman" w:hAnsi="Calibri" w:cs="Times New Roman"/>
                <w:color w:val="000000"/>
                <w:sz w:val="20"/>
                <w:szCs w:val="20"/>
                <w:lang w:eastAsia="de-DE"/>
              </w:rPr>
              <w:br/>
              <w:t>- Sicherheit</w:t>
            </w:r>
            <w:r w:rsidRPr="001C37F3">
              <w:rPr>
                <w:rFonts w:ascii="Calibri" w:eastAsia="Times New Roman" w:hAnsi="Calibri" w:cs="Times New Roman"/>
                <w:color w:val="000000"/>
                <w:sz w:val="20"/>
                <w:szCs w:val="20"/>
                <w:lang w:eastAsia="de-DE"/>
              </w:rPr>
              <w:br/>
              <w:t>- Verfügbarkeit</w:t>
            </w:r>
          </w:p>
        </w:tc>
        <w:tc>
          <w:tcPr>
            <w:tcW w:w="3261" w:type="dxa"/>
            <w:tcBorders>
              <w:top w:val="nil"/>
              <w:left w:val="nil"/>
              <w:bottom w:val="single" w:sz="4" w:space="0" w:color="auto"/>
              <w:right w:val="single" w:sz="12" w:space="0" w:color="auto"/>
            </w:tcBorders>
            <w:shd w:val="clear" w:color="auto" w:fill="auto"/>
            <w:hideMark/>
          </w:tcPr>
          <w:p w:rsidR="001C37F3" w:rsidRPr="001C37F3" w:rsidRDefault="001C37F3" w:rsidP="0061123A">
            <w:pPr>
              <w:spacing w:after="0" w:line="240" w:lineRule="auto"/>
              <w:jc w:val="left"/>
              <w:rPr>
                <w:rFonts w:ascii="Calibri" w:eastAsia="Times New Roman" w:hAnsi="Calibri" w:cs="Times New Roman"/>
                <w:color w:val="000000"/>
                <w:sz w:val="20"/>
                <w:szCs w:val="20"/>
                <w:lang w:eastAsia="de-DE"/>
              </w:rPr>
            </w:pPr>
            <w:r w:rsidRPr="001C37F3">
              <w:rPr>
                <w:rFonts w:ascii="Calibri" w:eastAsia="Times New Roman" w:hAnsi="Calibri" w:cs="Times New Roman"/>
                <w:color w:val="000000"/>
                <w:sz w:val="20"/>
                <w:szCs w:val="20"/>
                <w:lang w:eastAsia="de-DE"/>
              </w:rPr>
              <w:t xml:space="preserve">Zur Nachverfolgbarkeit, von wo Daten verarbeitet wurden, </w:t>
            </w:r>
            <w:r w:rsidRPr="006F2805">
              <w:rPr>
                <w:rFonts w:ascii="Calibri" w:eastAsia="Times New Roman" w:hAnsi="Calibri" w:cs="Times New Roman"/>
                <w:color w:val="000000"/>
                <w:sz w:val="20"/>
                <w:szCs w:val="20"/>
                <w:lang w:eastAsia="de-DE"/>
              </w:rPr>
              <w:t>erforderlich</w:t>
            </w:r>
          </w:p>
        </w:tc>
      </w:tr>
      <w:tr w:rsidR="001C37F3" w:rsidRPr="001C37F3" w:rsidTr="0061123A">
        <w:tc>
          <w:tcPr>
            <w:tcW w:w="1008" w:type="dxa"/>
            <w:vMerge/>
            <w:tcBorders>
              <w:top w:val="nil"/>
              <w:left w:val="single" w:sz="12" w:space="0" w:color="auto"/>
              <w:bottom w:val="single" w:sz="12" w:space="0" w:color="000000"/>
              <w:right w:val="single" w:sz="4" w:space="0" w:color="auto"/>
            </w:tcBorders>
            <w:vAlign w:val="center"/>
            <w:hideMark/>
          </w:tcPr>
          <w:p w:rsidR="001C37F3" w:rsidRPr="001C37F3" w:rsidRDefault="001C37F3" w:rsidP="0061123A">
            <w:pPr>
              <w:spacing w:after="0" w:line="240" w:lineRule="auto"/>
              <w:jc w:val="left"/>
              <w:rPr>
                <w:rFonts w:ascii="Calibri" w:eastAsia="Times New Roman" w:hAnsi="Calibri" w:cs="Times New Roman"/>
                <w:color w:val="000000"/>
                <w:sz w:val="20"/>
                <w:szCs w:val="20"/>
                <w:lang w:eastAsia="de-DE"/>
              </w:rPr>
            </w:pPr>
          </w:p>
        </w:tc>
        <w:tc>
          <w:tcPr>
            <w:tcW w:w="1984" w:type="dxa"/>
            <w:tcBorders>
              <w:top w:val="nil"/>
              <w:left w:val="nil"/>
              <w:bottom w:val="single" w:sz="12" w:space="0" w:color="auto"/>
              <w:right w:val="single" w:sz="4" w:space="0" w:color="auto"/>
            </w:tcBorders>
            <w:shd w:val="clear" w:color="auto" w:fill="auto"/>
            <w:hideMark/>
          </w:tcPr>
          <w:p w:rsidR="001C37F3" w:rsidRPr="00A60345" w:rsidRDefault="001C37F3" w:rsidP="0061123A">
            <w:pPr>
              <w:spacing w:after="0" w:line="240" w:lineRule="auto"/>
              <w:jc w:val="left"/>
              <w:rPr>
                <w:rFonts w:ascii="Calibri" w:eastAsia="Times New Roman" w:hAnsi="Calibri" w:cs="Times New Roman"/>
                <w:color w:val="000000"/>
                <w:sz w:val="20"/>
                <w:szCs w:val="20"/>
                <w:lang w:val="en-US" w:eastAsia="de-DE"/>
              </w:rPr>
            </w:pPr>
            <w:proofErr w:type="spellStart"/>
            <w:r w:rsidRPr="00831E12">
              <w:rPr>
                <w:rFonts w:ascii="Calibri" w:eastAsia="Times New Roman" w:hAnsi="Calibri" w:cs="Times New Roman"/>
                <w:color w:val="000000"/>
                <w:sz w:val="20"/>
                <w:szCs w:val="20"/>
                <w:lang w:val="en-US" w:eastAsia="de-DE"/>
              </w:rPr>
              <w:t>AuditSourceTypeCode</w:t>
            </w:r>
            <w:proofErr w:type="spellEnd"/>
          </w:p>
        </w:tc>
        <w:tc>
          <w:tcPr>
            <w:tcW w:w="1276" w:type="dxa"/>
            <w:tcBorders>
              <w:top w:val="nil"/>
              <w:left w:val="nil"/>
              <w:bottom w:val="single" w:sz="12" w:space="0" w:color="auto"/>
              <w:right w:val="single" w:sz="4" w:space="0" w:color="auto"/>
            </w:tcBorders>
            <w:shd w:val="clear" w:color="auto" w:fill="auto"/>
            <w:hideMark/>
          </w:tcPr>
          <w:p w:rsidR="001C37F3" w:rsidRPr="001C37F3" w:rsidRDefault="001C37F3" w:rsidP="0061123A">
            <w:pPr>
              <w:spacing w:after="0" w:line="240" w:lineRule="auto"/>
              <w:jc w:val="left"/>
              <w:rPr>
                <w:rFonts w:ascii="Calibri" w:eastAsia="Times New Roman" w:hAnsi="Calibri" w:cs="Times New Roman"/>
                <w:color w:val="000000"/>
                <w:sz w:val="20"/>
                <w:szCs w:val="20"/>
                <w:lang w:eastAsia="de-DE"/>
              </w:rPr>
            </w:pPr>
            <w:r w:rsidRPr="001C37F3">
              <w:rPr>
                <w:rFonts w:ascii="Calibri" w:eastAsia="Times New Roman" w:hAnsi="Calibri" w:cs="Times New Roman"/>
                <w:color w:val="000000"/>
                <w:sz w:val="20"/>
                <w:szCs w:val="20"/>
                <w:lang w:eastAsia="de-DE"/>
              </w:rPr>
              <w:t>U</w:t>
            </w:r>
          </w:p>
        </w:tc>
        <w:tc>
          <w:tcPr>
            <w:tcW w:w="3685" w:type="dxa"/>
            <w:tcBorders>
              <w:top w:val="nil"/>
              <w:left w:val="nil"/>
              <w:bottom w:val="single" w:sz="12" w:space="0" w:color="auto"/>
              <w:right w:val="single" w:sz="4" w:space="0" w:color="auto"/>
            </w:tcBorders>
            <w:shd w:val="clear" w:color="auto" w:fill="auto"/>
            <w:hideMark/>
          </w:tcPr>
          <w:p w:rsidR="00A16A99" w:rsidRDefault="001C37F3" w:rsidP="00A16A99">
            <w:pPr>
              <w:spacing w:after="0" w:line="240" w:lineRule="auto"/>
              <w:jc w:val="left"/>
              <w:rPr>
                <w:rFonts w:ascii="Calibri" w:eastAsia="Times New Roman" w:hAnsi="Calibri" w:cs="Times New Roman"/>
                <w:color w:val="000000"/>
                <w:sz w:val="20"/>
                <w:szCs w:val="20"/>
                <w:lang w:eastAsia="de-DE"/>
              </w:rPr>
            </w:pPr>
            <w:proofErr w:type="spellStart"/>
            <w:r w:rsidRPr="001C37F3">
              <w:rPr>
                <w:rFonts w:ascii="Calibri" w:eastAsia="Times New Roman" w:hAnsi="Calibri" w:cs="Times New Roman"/>
                <w:color w:val="000000"/>
                <w:sz w:val="20"/>
                <w:szCs w:val="20"/>
                <w:lang w:eastAsia="de-DE"/>
              </w:rPr>
              <w:t>Typcode</w:t>
            </w:r>
            <w:proofErr w:type="spellEnd"/>
            <w:r w:rsidRPr="001C37F3">
              <w:rPr>
                <w:rFonts w:ascii="Calibri" w:eastAsia="Times New Roman" w:hAnsi="Calibri" w:cs="Times New Roman"/>
                <w:color w:val="000000"/>
                <w:sz w:val="20"/>
                <w:szCs w:val="20"/>
                <w:lang w:eastAsia="de-DE"/>
              </w:rPr>
              <w:t xml:space="preserve"> der </w:t>
            </w:r>
            <w:r w:rsidRPr="006F2805">
              <w:rPr>
                <w:rFonts w:ascii="Calibri" w:eastAsia="Times New Roman" w:hAnsi="Calibri" w:cs="Times New Roman"/>
                <w:color w:val="000000"/>
                <w:sz w:val="20"/>
                <w:szCs w:val="20"/>
                <w:lang w:eastAsia="de-DE"/>
              </w:rPr>
              <w:t>Auditquelle</w:t>
            </w:r>
            <w:r w:rsidR="00A16A99">
              <w:rPr>
                <w:rFonts w:ascii="Calibri" w:eastAsia="Times New Roman" w:hAnsi="Calibri" w:cs="Times New Roman"/>
                <w:color w:val="000000"/>
                <w:sz w:val="20"/>
                <w:szCs w:val="20"/>
                <w:lang w:eastAsia="de-DE"/>
              </w:rPr>
              <w:t xml:space="preserve"> </w:t>
            </w:r>
          </w:p>
          <w:p w:rsidR="00A16A99" w:rsidRDefault="00A16A99" w:rsidP="00A16A99">
            <w:pPr>
              <w:spacing w:after="0"/>
              <w:jc w:val="left"/>
              <w:rPr>
                <w:rFonts w:eastAsia="Times New Roman" w:cs="Times New Roman"/>
                <w:color w:val="000000"/>
                <w:sz w:val="20"/>
                <w:szCs w:val="20"/>
                <w:lang w:eastAsia="de-DE"/>
              </w:rPr>
            </w:pPr>
            <w:r>
              <w:rPr>
                <w:rFonts w:eastAsia="Times New Roman" w:cs="Times New Roman"/>
                <w:color w:val="000000"/>
                <w:sz w:val="20"/>
                <w:szCs w:val="20"/>
                <w:lang w:eastAsia="de-DE"/>
              </w:rPr>
              <w:t>Die Einträge erfolgen entsprechend RFC 3881, Abschnitt 5.5.3 „</w:t>
            </w:r>
            <w:r w:rsidRPr="0094749C">
              <w:rPr>
                <w:rFonts w:eastAsia="Times New Roman" w:cs="Times New Roman"/>
                <w:color w:val="000000"/>
                <w:sz w:val="20"/>
                <w:szCs w:val="20"/>
                <w:lang w:eastAsia="de-DE"/>
              </w:rPr>
              <w:t>Audit Source Type Code</w:t>
            </w:r>
            <w:r>
              <w:rPr>
                <w:rFonts w:eastAsia="Times New Roman" w:cs="Times New Roman"/>
                <w:color w:val="000000"/>
                <w:sz w:val="20"/>
                <w:szCs w:val="20"/>
                <w:lang w:eastAsia="de-DE"/>
              </w:rPr>
              <w:t>“</w:t>
            </w:r>
            <w:r>
              <w:rPr>
                <w:rStyle w:val="Funotenzeichen"/>
                <w:rFonts w:eastAsia="Times New Roman" w:cs="Times New Roman"/>
                <w:color w:val="000000"/>
                <w:sz w:val="20"/>
                <w:szCs w:val="20"/>
                <w:lang w:eastAsia="de-DE"/>
              </w:rPr>
              <w:footnoteReference w:id="62"/>
            </w:r>
            <w:r>
              <w:rPr>
                <w:rFonts w:eastAsia="Times New Roman" w:cs="Times New Roman"/>
                <w:color w:val="000000"/>
                <w:sz w:val="20"/>
                <w:szCs w:val="20"/>
                <w:lang w:eastAsia="de-DE"/>
              </w:rPr>
              <w:t>:</w:t>
            </w:r>
          </w:p>
          <w:p w:rsidR="00A16A99" w:rsidRPr="0094749C" w:rsidRDefault="00A16A99" w:rsidP="00A16A99">
            <w:pPr>
              <w:contextualSpacing/>
              <w:jc w:val="left"/>
              <w:rPr>
                <w:rFonts w:eastAsia="Times New Roman" w:cs="Times New Roman"/>
                <w:color w:val="000000"/>
                <w:sz w:val="20"/>
                <w:szCs w:val="20"/>
                <w:lang w:eastAsia="de-DE"/>
              </w:rPr>
            </w:pPr>
            <w:r w:rsidRPr="0094749C">
              <w:rPr>
                <w:rFonts w:eastAsia="Times New Roman" w:cs="Times New Roman"/>
                <w:color w:val="000000"/>
                <w:sz w:val="20"/>
                <w:szCs w:val="20"/>
                <w:lang w:eastAsia="de-DE"/>
              </w:rPr>
              <w:t>1 Endbenutzer-Schnittstelle</w:t>
            </w:r>
          </w:p>
          <w:p w:rsidR="00A16A99" w:rsidRPr="0094749C" w:rsidRDefault="00A16A99" w:rsidP="00A16A99">
            <w:pPr>
              <w:contextualSpacing/>
              <w:jc w:val="left"/>
              <w:rPr>
                <w:rFonts w:eastAsia="Times New Roman" w:cs="Times New Roman"/>
                <w:color w:val="000000"/>
                <w:sz w:val="20"/>
                <w:szCs w:val="20"/>
                <w:lang w:eastAsia="de-DE"/>
              </w:rPr>
            </w:pPr>
            <w:r w:rsidRPr="0094749C">
              <w:rPr>
                <w:rFonts w:eastAsia="Times New Roman" w:cs="Times New Roman"/>
                <w:color w:val="000000"/>
                <w:sz w:val="20"/>
                <w:szCs w:val="20"/>
                <w:lang w:eastAsia="de-DE"/>
              </w:rPr>
              <w:t>2 Datenerfassungsgerät oder -instrument</w:t>
            </w:r>
          </w:p>
          <w:p w:rsidR="00A16A99" w:rsidRPr="0094749C" w:rsidRDefault="00A16A99" w:rsidP="00A16A99">
            <w:pPr>
              <w:contextualSpacing/>
              <w:jc w:val="left"/>
              <w:rPr>
                <w:rFonts w:eastAsia="Times New Roman" w:cs="Times New Roman"/>
                <w:color w:val="000000"/>
                <w:sz w:val="20"/>
                <w:szCs w:val="20"/>
                <w:lang w:eastAsia="de-DE"/>
              </w:rPr>
            </w:pPr>
            <w:r w:rsidRPr="0094749C">
              <w:rPr>
                <w:rFonts w:eastAsia="Times New Roman" w:cs="Times New Roman"/>
                <w:color w:val="000000"/>
                <w:sz w:val="20"/>
                <w:szCs w:val="20"/>
                <w:lang w:eastAsia="de-DE"/>
              </w:rPr>
              <w:t>3 Webserver-Prozess-Schicht in einem multi-tier System</w:t>
            </w:r>
          </w:p>
          <w:p w:rsidR="00A16A99" w:rsidRPr="0094749C" w:rsidRDefault="00A16A99" w:rsidP="00A16A99">
            <w:pPr>
              <w:contextualSpacing/>
              <w:jc w:val="left"/>
              <w:rPr>
                <w:rFonts w:eastAsia="Times New Roman" w:cs="Times New Roman"/>
                <w:color w:val="000000"/>
                <w:sz w:val="20"/>
                <w:szCs w:val="20"/>
                <w:lang w:eastAsia="de-DE"/>
              </w:rPr>
            </w:pPr>
            <w:r w:rsidRPr="0094749C">
              <w:rPr>
                <w:rFonts w:eastAsia="Times New Roman" w:cs="Times New Roman"/>
                <w:color w:val="000000"/>
                <w:sz w:val="20"/>
                <w:szCs w:val="20"/>
                <w:lang w:eastAsia="de-DE"/>
              </w:rPr>
              <w:t>4 Anwendungsserver-Prozess-Schicht in einem multi-tier System</w:t>
            </w:r>
          </w:p>
          <w:p w:rsidR="00A16A99" w:rsidRPr="0094749C" w:rsidRDefault="00A16A99" w:rsidP="00A16A99">
            <w:pPr>
              <w:contextualSpacing/>
              <w:jc w:val="left"/>
              <w:rPr>
                <w:rFonts w:eastAsia="Times New Roman" w:cs="Times New Roman"/>
                <w:color w:val="000000"/>
                <w:sz w:val="20"/>
                <w:szCs w:val="20"/>
                <w:lang w:eastAsia="de-DE"/>
              </w:rPr>
            </w:pPr>
            <w:r w:rsidRPr="0094749C">
              <w:rPr>
                <w:rFonts w:eastAsia="Times New Roman" w:cs="Times New Roman"/>
                <w:color w:val="000000"/>
                <w:sz w:val="20"/>
                <w:szCs w:val="20"/>
                <w:lang w:eastAsia="de-DE"/>
              </w:rPr>
              <w:t>5 Datenbankserver-Prozess-Schicht in einem multi-tier System</w:t>
            </w:r>
          </w:p>
          <w:p w:rsidR="00A16A99" w:rsidRPr="0094749C" w:rsidRDefault="00A16A99" w:rsidP="00A16A99">
            <w:pPr>
              <w:contextualSpacing/>
              <w:jc w:val="left"/>
              <w:rPr>
                <w:rFonts w:eastAsia="Times New Roman" w:cs="Times New Roman"/>
                <w:color w:val="000000"/>
                <w:sz w:val="20"/>
                <w:szCs w:val="20"/>
                <w:lang w:eastAsia="de-DE"/>
              </w:rPr>
            </w:pPr>
            <w:r w:rsidRPr="0094749C">
              <w:rPr>
                <w:rFonts w:eastAsia="Times New Roman" w:cs="Times New Roman"/>
                <w:color w:val="000000"/>
                <w:sz w:val="20"/>
                <w:szCs w:val="20"/>
                <w:lang w:eastAsia="de-DE"/>
              </w:rPr>
              <w:t>6 Sicherheitsserver, z. B. ein Domänencontroller</w:t>
            </w:r>
          </w:p>
          <w:p w:rsidR="00A16A99" w:rsidRPr="0094749C" w:rsidRDefault="00A16A99" w:rsidP="00A16A99">
            <w:pPr>
              <w:contextualSpacing/>
              <w:jc w:val="left"/>
              <w:rPr>
                <w:rFonts w:eastAsia="Times New Roman" w:cs="Times New Roman"/>
                <w:color w:val="000000"/>
                <w:sz w:val="20"/>
                <w:szCs w:val="20"/>
                <w:lang w:eastAsia="de-DE"/>
              </w:rPr>
            </w:pPr>
            <w:r w:rsidRPr="0094749C">
              <w:rPr>
                <w:rFonts w:eastAsia="Times New Roman" w:cs="Times New Roman"/>
                <w:color w:val="000000"/>
                <w:sz w:val="20"/>
                <w:szCs w:val="20"/>
                <w:lang w:eastAsia="de-DE"/>
              </w:rPr>
              <w:t>7 Netzwerkkomponente der ISO-Ebene 1-3</w:t>
            </w:r>
          </w:p>
          <w:p w:rsidR="00A16A99" w:rsidRPr="0094749C" w:rsidRDefault="00A16A99" w:rsidP="00A16A99">
            <w:pPr>
              <w:contextualSpacing/>
              <w:jc w:val="left"/>
              <w:rPr>
                <w:rFonts w:eastAsia="Times New Roman" w:cs="Times New Roman"/>
                <w:color w:val="000000"/>
                <w:sz w:val="20"/>
                <w:szCs w:val="20"/>
                <w:lang w:eastAsia="de-DE"/>
              </w:rPr>
            </w:pPr>
            <w:r w:rsidRPr="0094749C">
              <w:rPr>
                <w:rFonts w:eastAsia="Times New Roman" w:cs="Times New Roman"/>
                <w:color w:val="000000"/>
                <w:sz w:val="20"/>
                <w:szCs w:val="20"/>
                <w:lang w:eastAsia="de-DE"/>
              </w:rPr>
              <w:t>8 Betriebssoftware auf ISO-Ebene 4-6</w:t>
            </w:r>
          </w:p>
          <w:p w:rsidR="001C37F3" w:rsidRPr="001C37F3" w:rsidRDefault="00A16A99" w:rsidP="00A16A99">
            <w:pPr>
              <w:spacing w:after="0" w:line="240" w:lineRule="auto"/>
              <w:jc w:val="left"/>
              <w:rPr>
                <w:rFonts w:ascii="Calibri" w:eastAsia="Times New Roman" w:hAnsi="Calibri" w:cs="Times New Roman"/>
                <w:color w:val="000000"/>
                <w:sz w:val="20"/>
                <w:szCs w:val="20"/>
                <w:lang w:eastAsia="de-DE"/>
              </w:rPr>
            </w:pPr>
            <w:r w:rsidRPr="0094749C">
              <w:rPr>
                <w:rFonts w:eastAsia="Times New Roman" w:cs="Times New Roman"/>
                <w:color w:val="000000"/>
                <w:sz w:val="20"/>
                <w:szCs w:val="20"/>
                <w:lang w:eastAsia="de-DE"/>
              </w:rPr>
              <w:t>9 Externe Quelle, anderer oder unbekannter Typ</w:t>
            </w:r>
          </w:p>
        </w:tc>
        <w:tc>
          <w:tcPr>
            <w:tcW w:w="2268" w:type="dxa"/>
            <w:tcBorders>
              <w:top w:val="nil"/>
              <w:left w:val="nil"/>
              <w:bottom w:val="single" w:sz="12" w:space="0" w:color="auto"/>
              <w:right w:val="single" w:sz="4" w:space="0" w:color="auto"/>
            </w:tcBorders>
            <w:shd w:val="clear" w:color="auto" w:fill="auto"/>
          </w:tcPr>
          <w:p w:rsidR="001C37F3" w:rsidRPr="001C37F3" w:rsidRDefault="00A16A99" w:rsidP="0061123A">
            <w:pPr>
              <w:spacing w:after="0" w:line="240" w:lineRule="auto"/>
              <w:jc w:val="left"/>
              <w:rPr>
                <w:rFonts w:ascii="Calibri" w:eastAsia="Times New Roman" w:hAnsi="Calibri" w:cs="Times New Roman"/>
                <w:color w:val="000000"/>
                <w:sz w:val="20"/>
                <w:szCs w:val="20"/>
                <w:lang w:eastAsia="de-DE"/>
              </w:rPr>
            </w:pPr>
            <w:r w:rsidRPr="001C37F3">
              <w:rPr>
                <w:rFonts w:ascii="Calibri" w:eastAsia="Times New Roman" w:hAnsi="Calibri" w:cs="Times New Roman"/>
                <w:color w:val="000000"/>
                <w:sz w:val="20"/>
                <w:szCs w:val="20"/>
                <w:lang w:eastAsia="de-DE"/>
              </w:rPr>
              <w:t>- Auskunft</w:t>
            </w:r>
            <w:r w:rsidRPr="001C37F3">
              <w:rPr>
                <w:rFonts w:ascii="Calibri" w:eastAsia="Times New Roman" w:hAnsi="Calibri" w:cs="Times New Roman"/>
                <w:color w:val="000000"/>
                <w:sz w:val="20"/>
                <w:szCs w:val="20"/>
                <w:lang w:eastAsia="de-DE"/>
              </w:rPr>
              <w:br/>
              <w:t>- Nachverfolgbarkeit</w:t>
            </w:r>
            <w:r w:rsidRPr="001C37F3">
              <w:rPr>
                <w:rFonts w:ascii="Calibri" w:eastAsia="Times New Roman" w:hAnsi="Calibri" w:cs="Times New Roman"/>
                <w:color w:val="000000"/>
                <w:sz w:val="20"/>
                <w:szCs w:val="20"/>
                <w:lang w:eastAsia="de-DE"/>
              </w:rPr>
              <w:br/>
              <w:t>- Sicherheit</w:t>
            </w:r>
            <w:r w:rsidRPr="001C37F3">
              <w:rPr>
                <w:rFonts w:ascii="Calibri" w:eastAsia="Times New Roman" w:hAnsi="Calibri" w:cs="Times New Roman"/>
                <w:color w:val="000000"/>
                <w:sz w:val="20"/>
                <w:szCs w:val="20"/>
                <w:lang w:eastAsia="de-DE"/>
              </w:rPr>
              <w:br/>
              <w:t>- Verfügbarkeit</w:t>
            </w:r>
          </w:p>
        </w:tc>
        <w:tc>
          <w:tcPr>
            <w:tcW w:w="3261" w:type="dxa"/>
            <w:tcBorders>
              <w:top w:val="nil"/>
              <w:left w:val="nil"/>
              <w:bottom w:val="single" w:sz="12" w:space="0" w:color="auto"/>
              <w:right w:val="single" w:sz="12" w:space="0" w:color="auto"/>
            </w:tcBorders>
            <w:shd w:val="clear" w:color="auto" w:fill="auto"/>
          </w:tcPr>
          <w:p w:rsidR="001C37F3" w:rsidRPr="001C37F3" w:rsidRDefault="00A16A99" w:rsidP="0061123A">
            <w:pPr>
              <w:spacing w:after="0" w:line="240" w:lineRule="auto"/>
              <w:jc w:val="left"/>
              <w:rPr>
                <w:rFonts w:ascii="Calibri" w:eastAsia="Times New Roman" w:hAnsi="Calibri" w:cs="Times New Roman"/>
                <w:color w:val="000000"/>
                <w:sz w:val="20"/>
                <w:szCs w:val="20"/>
                <w:lang w:eastAsia="de-DE"/>
              </w:rPr>
            </w:pPr>
            <w:r w:rsidRPr="001C37F3">
              <w:rPr>
                <w:rFonts w:ascii="Calibri" w:eastAsia="Times New Roman" w:hAnsi="Calibri" w:cs="Times New Roman"/>
                <w:color w:val="000000"/>
                <w:sz w:val="20"/>
                <w:szCs w:val="20"/>
                <w:lang w:eastAsia="de-DE"/>
              </w:rPr>
              <w:t>Zur Nac</w:t>
            </w:r>
            <w:r>
              <w:rPr>
                <w:rFonts w:ascii="Calibri" w:eastAsia="Times New Roman" w:hAnsi="Calibri" w:cs="Times New Roman"/>
                <w:color w:val="000000"/>
                <w:sz w:val="20"/>
                <w:szCs w:val="20"/>
                <w:lang w:eastAsia="de-DE"/>
              </w:rPr>
              <w:t>hverfolgbarkeit, von wem</w:t>
            </w:r>
            <w:r w:rsidRPr="001C37F3">
              <w:rPr>
                <w:rFonts w:ascii="Calibri" w:eastAsia="Times New Roman" w:hAnsi="Calibri" w:cs="Times New Roman"/>
                <w:color w:val="000000"/>
                <w:sz w:val="20"/>
                <w:szCs w:val="20"/>
                <w:lang w:eastAsia="de-DE"/>
              </w:rPr>
              <w:t xml:space="preserve"> Daten verarbeitet wurden, </w:t>
            </w:r>
            <w:r w:rsidRPr="006F2805">
              <w:rPr>
                <w:rFonts w:ascii="Calibri" w:eastAsia="Times New Roman" w:hAnsi="Calibri" w:cs="Times New Roman"/>
                <w:color w:val="000000"/>
                <w:sz w:val="20"/>
                <w:szCs w:val="20"/>
                <w:lang w:eastAsia="de-DE"/>
              </w:rPr>
              <w:t>erforderlich</w:t>
            </w:r>
          </w:p>
        </w:tc>
      </w:tr>
    </w:tbl>
    <w:p w:rsidR="001C37F3" w:rsidRDefault="001C37F3">
      <w:r>
        <w:br w:type="page"/>
      </w:r>
    </w:p>
    <w:tbl>
      <w:tblPr>
        <w:tblW w:w="14190" w:type="dxa"/>
        <w:tblInd w:w="55" w:type="dxa"/>
        <w:tblLayout w:type="fixed"/>
        <w:tblCellMar>
          <w:left w:w="70" w:type="dxa"/>
          <w:right w:w="70" w:type="dxa"/>
        </w:tblCellMar>
        <w:tblLook w:val="04A0" w:firstRow="1" w:lastRow="0" w:firstColumn="1" w:lastColumn="0" w:noHBand="0" w:noVBand="1"/>
      </w:tblPr>
      <w:tblGrid>
        <w:gridCol w:w="1149"/>
        <w:gridCol w:w="2552"/>
        <w:gridCol w:w="1276"/>
        <w:gridCol w:w="3685"/>
        <w:gridCol w:w="1843"/>
        <w:gridCol w:w="3685"/>
      </w:tblGrid>
      <w:tr w:rsidR="001C37F3" w:rsidRPr="001C37F3" w:rsidTr="00A16A99">
        <w:trPr>
          <w:trHeight w:hRule="exact" w:val="330"/>
          <w:tblHeader/>
        </w:trPr>
        <w:tc>
          <w:tcPr>
            <w:tcW w:w="1149" w:type="dxa"/>
            <w:tcBorders>
              <w:top w:val="single" w:sz="12" w:space="0" w:color="auto"/>
              <w:left w:val="single" w:sz="12" w:space="0" w:color="auto"/>
              <w:bottom w:val="single" w:sz="12" w:space="0" w:color="auto"/>
              <w:right w:val="single" w:sz="12" w:space="0" w:color="auto"/>
            </w:tcBorders>
            <w:shd w:val="clear" w:color="000000" w:fill="C0C0C0"/>
            <w:vAlign w:val="center"/>
            <w:hideMark/>
          </w:tcPr>
          <w:p w:rsidR="001C37F3" w:rsidRPr="001C37F3" w:rsidRDefault="001C37F3" w:rsidP="00852832">
            <w:pPr>
              <w:spacing w:after="0" w:line="240" w:lineRule="auto"/>
              <w:jc w:val="center"/>
              <w:rPr>
                <w:rFonts w:ascii="Calibri" w:eastAsia="Times New Roman" w:hAnsi="Calibri" w:cs="Times New Roman"/>
                <w:b/>
                <w:bCs/>
                <w:color w:val="000000"/>
                <w:sz w:val="20"/>
                <w:szCs w:val="20"/>
                <w:lang w:eastAsia="de-DE"/>
              </w:rPr>
            </w:pPr>
            <w:r w:rsidRPr="001C37F3">
              <w:rPr>
                <w:rFonts w:ascii="Calibri" w:eastAsia="Times New Roman" w:hAnsi="Calibri" w:cs="Times New Roman"/>
                <w:b/>
                <w:bCs/>
                <w:color w:val="000000"/>
                <w:sz w:val="20"/>
                <w:szCs w:val="20"/>
                <w:lang w:eastAsia="de-DE"/>
              </w:rPr>
              <w:t>Typ</w:t>
            </w:r>
          </w:p>
        </w:tc>
        <w:tc>
          <w:tcPr>
            <w:tcW w:w="2552" w:type="dxa"/>
            <w:tcBorders>
              <w:top w:val="single" w:sz="12" w:space="0" w:color="auto"/>
              <w:left w:val="nil"/>
              <w:bottom w:val="single" w:sz="12" w:space="0" w:color="auto"/>
              <w:right w:val="single" w:sz="12" w:space="0" w:color="auto"/>
            </w:tcBorders>
            <w:shd w:val="clear" w:color="000000" w:fill="C0C0C0"/>
            <w:vAlign w:val="center"/>
            <w:hideMark/>
          </w:tcPr>
          <w:p w:rsidR="001C37F3" w:rsidRPr="001C37F3" w:rsidRDefault="001C37F3" w:rsidP="00852832">
            <w:pPr>
              <w:spacing w:after="0" w:line="240" w:lineRule="auto"/>
              <w:jc w:val="center"/>
              <w:rPr>
                <w:rFonts w:ascii="Calibri" w:eastAsia="Times New Roman" w:hAnsi="Calibri" w:cs="Times New Roman"/>
                <w:b/>
                <w:bCs/>
                <w:color w:val="000000"/>
                <w:sz w:val="20"/>
                <w:szCs w:val="20"/>
                <w:lang w:eastAsia="de-DE"/>
              </w:rPr>
            </w:pPr>
            <w:r w:rsidRPr="001C37F3">
              <w:rPr>
                <w:rFonts w:ascii="Calibri" w:eastAsia="Times New Roman" w:hAnsi="Calibri" w:cs="Times New Roman"/>
                <w:b/>
                <w:bCs/>
                <w:color w:val="000000"/>
                <w:sz w:val="20"/>
                <w:szCs w:val="20"/>
                <w:lang w:eastAsia="de-DE"/>
              </w:rPr>
              <w:t>Feldname</w:t>
            </w:r>
          </w:p>
        </w:tc>
        <w:tc>
          <w:tcPr>
            <w:tcW w:w="1276" w:type="dxa"/>
            <w:tcBorders>
              <w:top w:val="single" w:sz="12" w:space="0" w:color="auto"/>
              <w:left w:val="nil"/>
              <w:bottom w:val="single" w:sz="12" w:space="0" w:color="auto"/>
              <w:right w:val="single" w:sz="12" w:space="0" w:color="auto"/>
            </w:tcBorders>
            <w:shd w:val="clear" w:color="000000" w:fill="C0C0C0"/>
            <w:vAlign w:val="center"/>
            <w:hideMark/>
          </w:tcPr>
          <w:p w:rsidR="001C37F3" w:rsidRPr="001C37F3" w:rsidRDefault="001C37F3" w:rsidP="00852832">
            <w:pPr>
              <w:spacing w:after="0" w:line="240" w:lineRule="auto"/>
              <w:jc w:val="center"/>
              <w:rPr>
                <w:rFonts w:ascii="Calibri" w:eastAsia="Times New Roman" w:hAnsi="Calibri" w:cs="Times New Roman"/>
                <w:b/>
                <w:bCs/>
                <w:color w:val="000000"/>
                <w:sz w:val="20"/>
                <w:szCs w:val="20"/>
                <w:lang w:eastAsia="de-DE"/>
              </w:rPr>
            </w:pPr>
            <w:proofErr w:type="spellStart"/>
            <w:r w:rsidRPr="006F2805">
              <w:rPr>
                <w:rFonts w:ascii="Calibri" w:eastAsia="Times New Roman" w:hAnsi="Calibri" w:cs="Times New Roman"/>
                <w:b/>
                <w:bCs/>
                <w:color w:val="000000"/>
                <w:sz w:val="20"/>
                <w:szCs w:val="20"/>
                <w:lang w:eastAsia="de-DE"/>
              </w:rPr>
              <w:t>Optionalität</w:t>
            </w:r>
            <w:proofErr w:type="spellEnd"/>
          </w:p>
        </w:tc>
        <w:tc>
          <w:tcPr>
            <w:tcW w:w="3685" w:type="dxa"/>
            <w:tcBorders>
              <w:top w:val="single" w:sz="12" w:space="0" w:color="auto"/>
              <w:left w:val="nil"/>
              <w:bottom w:val="single" w:sz="12" w:space="0" w:color="auto"/>
              <w:right w:val="single" w:sz="12" w:space="0" w:color="auto"/>
            </w:tcBorders>
            <w:shd w:val="clear" w:color="000000" w:fill="C0C0C0"/>
            <w:vAlign w:val="center"/>
            <w:hideMark/>
          </w:tcPr>
          <w:p w:rsidR="001C37F3" w:rsidRPr="001C37F3" w:rsidRDefault="001C37F3" w:rsidP="00852832">
            <w:pPr>
              <w:spacing w:after="0" w:line="240" w:lineRule="auto"/>
              <w:jc w:val="center"/>
              <w:rPr>
                <w:rFonts w:ascii="Calibri" w:eastAsia="Times New Roman" w:hAnsi="Calibri" w:cs="Times New Roman"/>
                <w:b/>
                <w:bCs/>
                <w:color w:val="000000"/>
                <w:sz w:val="20"/>
                <w:szCs w:val="20"/>
                <w:lang w:eastAsia="de-DE"/>
              </w:rPr>
            </w:pPr>
            <w:r w:rsidRPr="001C37F3">
              <w:rPr>
                <w:rFonts w:ascii="Calibri" w:eastAsia="Times New Roman" w:hAnsi="Calibri" w:cs="Times New Roman"/>
                <w:b/>
                <w:bCs/>
                <w:color w:val="000000"/>
                <w:sz w:val="20"/>
                <w:szCs w:val="20"/>
                <w:lang w:eastAsia="de-DE"/>
              </w:rPr>
              <w:t>Beschreibung</w:t>
            </w:r>
          </w:p>
        </w:tc>
        <w:tc>
          <w:tcPr>
            <w:tcW w:w="1843" w:type="dxa"/>
            <w:tcBorders>
              <w:top w:val="single" w:sz="12" w:space="0" w:color="auto"/>
              <w:left w:val="nil"/>
              <w:bottom w:val="single" w:sz="12" w:space="0" w:color="auto"/>
              <w:right w:val="single" w:sz="12" w:space="0" w:color="auto"/>
            </w:tcBorders>
            <w:shd w:val="clear" w:color="000000" w:fill="C0C0C0"/>
            <w:vAlign w:val="center"/>
            <w:hideMark/>
          </w:tcPr>
          <w:p w:rsidR="001C37F3" w:rsidRPr="001C37F3" w:rsidRDefault="001C37F3" w:rsidP="00852832">
            <w:pPr>
              <w:spacing w:after="0" w:line="240" w:lineRule="auto"/>
              <w:jc w:val="center"/>
              <w:rPr>
                <w:rFonts w:ascii="Calibri" w:eastAsia="Times New Roman" w:hAnsi="Calibri" w:cs="Times New Roman"/>
                <w:b/>
                <w:bCs/>
                <w:color w:val="000000"/>
                <w:sz w:val="20"/>
                <w:szCs w:val="20"/>
                <w:lang w:eastAsia="de-DE"/>
              </w:rPr>
            </w:pPr>
            <w:r w:rsidRPr="001C37F3">
              <w:rPr>
                <w:rFonts w:ascii="Calibri" w:eastAsia="Times New Roman" w:hAnsi="Calibri" w:cs="Times New Roman"/>
                <w:b/>
                <w:bCs/>
                <w:color w:val="000000"/>
                <w:sz w:val="20"/>
                <w:szCs w:val="20"/>
                <w:lang w:eastAsia="de-DE"/>
              </w:rPr>
              <w:t>Zweck</w:t>
            </w:r>
          </w:p>
        </w:tc>
        <w:tc>
          <w:tcPr>
            <w:tcW w:w="3685" w:type="dxa"/>
            <w:tcBorders>
              <w:top w:val="single" w:sz="12" w:space="0" w:color="auto"/>
              <w:left w:val="nil"/>
              <w:bottom w:val="single" w:sz="12" w:space="0" w:color="auto"/>
              <w:right w:val="single" w:sz="12" w:space="0" w:color="auto"/>
            </w:tcBorders>
            <w:shd w:val="clear" w:color="000000" w:fill="C0C0C0"/>
            <w:vAlign w:val="center"/>
            <w:hideMark/>
          </w:tcPr>
          <w:p w:rsidR="001C37F3" w:rsidRPr="001C37F3" w:rsidRDefault="001C37F3" w:rsidP="00852832">
            <w:pPr>
              <w:spacing w:after="0" w:line="240" w:lineRule="auto"/>
              <w:jc w:val="center"/>
              <w:rPr>
                <w:rFonts w:ascii="Calibri" w:eastAsia="Times New Roman" w:hAnsi="Calibri" w:cs="Times New Roman"/>
                <w:b/>
                <w:bCs/>
                <w:color w:val="000000"/>
                <w:sz w:val="20"/>
                <w:szCs w:val="20"/>
                <w:lang w:eastAsia="de-DE"/>
              </w:rPr>
            </w:pPr>
            <w:r w:rsidRPr="001C37F3">
              <w:rPr>
                <w:rFonts w:ascii="Calibri" w:eastAsia="Times New Roman" w:hAnsi="Calibri" w:cs="Times New Roman"/>
                <w:b/>
                <w:bCs/>
                <w:color w:val="000000"/>
                <w:sz w:val="20"/>
                <w:szCs w:val="20"/>
                <w:lang w:eastAsia="de-DE"/>
              </w:rPr>
              <w:t>Begründung Erforderlichkeit</w:t>
            </w:r>
          </w:p>
        </w:tc>
      </w:tr>
      <w:tr w:rsidR="001C37F3" w:rsidRPr="001C37F3" w:rsidTr="00280D6D">
        <w:tc>
          <w:tcPr>
            <w:tcW w:w="1149" w:type="dxa"/>
            <w:vMerge w:val="restart"/>
            <w:tcBorders>
              <w:top w:val="nil"/>
              <w:left w:val="single" w:sz="12" w:space="0" w:color="auto"/>
              <w:bottom w:val="single" w:sz="12" w:space="0" w:color="000000"/>
              <w:right w:val="single" w:sz="4" w:space="0" w:color="auto"/>
            </w:tcBorders>
            <w:shd w:val="clear" w:color="auto" w:fill="auto"/>
            <w:vAlign w:val="center"/>
            <w:hideMark/>
          </w:tcPr>
          <w:p w:rsidR="001C37F3" w:rsidRPr="001C37F3" w:rsidRDefault="001C37F3" w:rsidP="0061123A">
            <w:pPr>
              <w:spacing w:after="0" w:line="240" w:lineRule="auto"/>
              <w:jc w:val="left"/>
              <w:rPr>
                <w:rFonts w:ascii="Calibri" w:eastAsia="Times New Roman" w:hAnsi="Calibri" w:cs="Times New Roman"/>
                <w:b/>
                <w:bCs/>
                <w:color w:val="000000"/>
                <w:sz w:val="20"/>
                <w:szCs w:val="20"/>
                <w:lang w:eastAsia="de-DE"/>
              </w:rPr>
            </w:pPr>
            <w:r w:rsidRPr="006F2805">
              <w:rPr>
                <w:rFonts w:ascii="Calibri" w:eastAsia="Times New Roman" w:hAnsi="Calibri" w:cs="Times New Roman"/>
                <w:b/>
                <w:bCs/>
                <w:color w:val="000000"/>
                <w:sz w:val="20"/>
                <w:szCs w:val="20"/>
                <w:lang w:eastAsia="de-DE"/>
              </w:rPr>
              <w:t>Teilnehmer-objekt-bezogen</w:t>
            </w:r>
          </w:p>
        </w:tc>
        <w:tc>
          <w:tcPr>
            <w:tcW w:w="2552" w:type="dxa"/>
            <w:tcBorders>
              <w:top w:val="nil"/>
              <w:left w:val="nil"/>
              <w:bottom w:val="single" w:sz="4" w:space="0" w:color="auto"/>
              <w:right w:val="single" w:sz="4" w:space="0" w:color="auto"/>
            </w:tcBorders>
            <w:shd w:val="clear" w:color="auto" w:fill="auto"/>
            <w:hideMark/>
          </w:tcPr>
          <w:p w:rsidR="001C37F3" w:rsidRPr="00A60345" w:rsidRDefault="001C37F3" w:rsidP="0061123A">
            <w:pPr>
              <w:spacing w:after="0" w:line="240" w:lineRule="auto"/>
              <w:jc w:val="left"/>
              <w:rPr>
                <w:rFonts w:ascii="Calibri" w:eastAsia="Times New Roman" w:hAnsi="Calibri" w:cs="Times New Roman"/>
                <w:color w:val="000000"/>
                <w:sz w:val="20"/>
                <w:szCs w:val="20"/>
                <w:lang w:val="en-US" w:eastAsia="de-DE"/>
              </w:rPr>
            </w:pPr>
            <w:proofErr w:type="spellStart"/>
            <w:r w:rsidRPr="00831E12">
              <w:rPr>
                <w:rFonts w:ascii="Calibri" w:eastAsia="Times New Roman" w:hAnsi="Calibri" w:cs="Times New Roman"/>
                <w:color w:val="000000"/>
                <w:sz w:val="20"/>
                <w:szCs w:val="20"/>
                <w:lang w:val="en-US" w:eastAsia="de-DE"/>
              </w:rPr>
              <w:t>ParticipantObjectTypeCode</w:t>
            </w:r>
            <w:proofErr w:type="spellEnd"/>
          </w:p>
        </w:tc>
        <w:tc>
          <w:tcPr>
            <w:tcW w:w="1276" w:type="dxa"/>
            <w:tcBorders>
              <w:top w:val="nil"/>
              <w:left w:val="nil"/>
              <w:bottom w:val="single" w:sz="4" w:space="0" w:color="auto"/>
              <w:right w:val="single" w:sz="4" w:space="0" w:color="auto"/>
            </w:tcBorders>
            <w:shd w:val="clear" w:color="auto" w:fill="auto"/>
            <w:hideMark/>
          </w:tcPr>
          <w:p w:rsidR="001C37F3" w:rsidRPr="001C37F3" w:rsidRDefault="001C37F3" w:rsidP="0061123A">
            <w:pPr>
              <w:spacing w:after="0" w:line="240" w:lineRule="auto"/>
              <w:jc w:val="left"/>
              <w:rPr>
                <w:rFonts w:ascii="Calibri" w:eastAsia="Times New Roman" w:hAnsi="Calibri" w:cs="Times New Roman"/>
                <w:color w:val="000000"/>
                <w:sz w:val="20"/>
                <w:szCs w:val="20"/>
                <w:lang w:eastAsia="de-DE"/>
              </w:rPr>
            </w:pPr>
            <w:r w:rsidRPr="001C37F3">
              <w:rPr>
                <w:rFonts w:ascii="Calibri" w:eastAsia="Times New Roman" w:hAnsi="Calibri" w:cs="Times New Roman"/>
                <w:color w:val="000000"/>
                <w:sz w:val="20"/>
                <w:szCs w:val="20"/>
                <w:lang w:eastAsia="de-DE"/>
              </w:rPr>
              <w:t>M</w:t>
            </w:r>
          </w:p>
        </w:tc>
        <w:tc>
          <w:tcPr>
            <w:tcW w:w="3685" w:type="dxa"/>
            <w:tcBorders>
              <w:top w:val="nil"/>
              <w:left w:val="nil"/>
              <w:bottom w:val="single" w:sz="4" w:space="0" w:color="auto"/>
              <w:right w:val="single" w:sz="4" w:space="0" w:color="auto"/>
            </w:tcBorders>
            <w:shd w:val="clear" w:color="auto" w:fill="auto"/>
            <w:hideMark/>
          </w:tcPr>
          <w:p w:rsidR="001C37F3" w:rsidRPr="001C37F3" w:rsidRDefault="001C37F3" w:rsidP="0061123A">
            <w:pPr>
              <w:spacing w:after="0" w:line="240" w:lineRule="auto"/>
              <w:jc w:val="left"/>
              <w:rPr>
                <w:rFonts w:ascii="Calibri" w:eastAsia="Times New Roman" w:hAnsi="Calibri" w:cs="Times New Roman"/>
                <w:color w:val="000000"/>
                <w:sz w:val="20"/>
                <w:szCs w:val="20"/>
                <w:lang w:eastAsia="de-DE"/>
              </w:rPr>
            </w:pPr>
            <w:r w:rsidRPr="001C37F3">
              <w:rPr>
                <w:rFonts w:ascii="Calibri" w:eastAsia="Times New Roman" w:hAnsi="Calibri" w:cs="Times New Roman"/>
                <w:color w:val="000000"/>
                <w:sz w:val="20"/>
                <w:szCs w:val="20"/>
                <w:lang w:eastAsia="de-DE"/>
              </w:rPr>
              <w:t>Code des Teilnehmerobjekttyps</w:t>
            </w:r>
            <w:r w:rsidRPr="001C37F3">
              <w:rPr>
                <w:rFonts w:ascii="Calibri" w:eastAsia="Times New Roman" w:hAnsi="Calibri" w:cs="Times New Roman"/>
                <w:color w:val="000000"/>
                <w:sz w:val="20"/>
                <w:szCs w:val="20"/>
                <w:lang w:eastAsia="de-DE"/>
              </w:rPr>
              <w:br/>
              <w:t>Person, Systemobjekt, Organisation, Sonstiges</w:t>
            </w:r>
          </w:p>
        </w:tc>
        <w:tc>
          <w:tcPr>
            <w:tcW w:w="1843" w:type="dxa"/>
            <w:tcBorders>
              <w:top w:val="nil"/>
              <w:left w:val="nil"/>
              <w:bottom w:val="single" w:sz="4" w:space="0" w:color="auto"/>
              <w:right w:val="single" w:sz="4" w:space="0" w:color="auto"/>
            </w:tcBorders>
            <w:shd w:val="clear" w:color="auto" w:fill="auto"/>
            <w:hideMark/>
          </w:tcPr>
          <w:p w:rsidR="001C37F3" w:rsidRPr="001C37F3" w:rsidRDefault="001C37F3" w:rsidP="0061123A">
            <w:pPr>
              <w:spacing w:after="0" w:line="240" w:lineRule="auto"/>
              <w:jc w:val="left"/>
              <w:rPr>
                <w:rFonts w:ascii="Calibri" w:eastAsia="Times New Roman" w:hAnsi="Calibri" w:cs="Times New Roman"/>
                <w:color w:val="000000"/>
                <w:sz w:val="20"/>
                <w:szCs w:val="20"/>
                <w:lang w:eastAsia="de-DE"/>
              </w:rPr>
            </w:pPr>
            <w:r w:rsidRPr="001C37F3">
              <w:rPr>
                <w:rFonts w:ascii="Calibri" w:eastAsia="Times New Roman" w:hAnsi="Calibri" w:cs="Times New Roman"/>
                <w:color w:val="000000"/>
                <w:sz w:val="20"/>
                <w:szCs w:val="20"/>
                <w:lang w:eastAsia="de-DE"/>
              </w:rPr>
              <w:t>- Auskunft</w:t>
            </w:r>
            <w:r w:rsidRPr="001C37F3">
              <w:rPr>
                <w:rFonts w:ascii="Calibri" w:eastAsia="Times New Roman" w:hAnsi="Calibri" w:cs="Times New Roman"/>
                <w:color w:val="000000"/>
                <w:sz w:val="20"/>
                <w:szCs w:val="20"/>
                <w:lang w:eastAsia="de-DE"/>
              </w:rPr>
              <w:br/>
              <w:t>- Nachverfolgbarkeit</w:t>
            </w:r>
            <w:r w:rsidRPr="001C37F3">
              <w:rPr>
                <w:rFonts w:ascii="Calibri" w:eastAsia="Times New Roman" w:hAnsi="Calibri" w:cs="Times New Roman"/>
                <w:color w:val="000000"/>
                <w:sz w:val="20"/>
                <w:szCs w:val="20"/>
                <w:lang w:eastAsia="de-DE"/>
              </w:rPr>
              <w:br/>
              <w:t>- Sicherheit</w:t>
            </w:r>
            <w:r w:rsidRPr="001C37F3">
              <w:rPr>
                <w:rFonts w:ascii="Calibri" w:eastAsia="Times New Roman" w:hAnsi="Calibri" w:cs="Times New Roman"/>
                <w:color w:val="000000"/>
                <w:sz w:val="20"/>
                <w:szCs w:val="20"/>
                <w:lang w:eastAsia="de-DE"/>
              </w:rPr>
              <w:br/>
              <w:t>- Verfügbarkeit</w:t>
            </w:r>
          </w:p>
        </w:tc>
        <w:tc>
          <w:tcPr>
            <w:tcW w:w="3685" w:type="dxa"/>
            <w:tcBorders>
              <w:top w:val="nil"/>
              <w:left w:val="nil"/>
              <w:bottom w:val="single" w:sz="4" w:space="0" w:color="auto"/>
              <w:right w:val="single" w:sz="12" w:space="0" w:color="auto"/>
            </w:tcBorders>
            <w:shd w:val="clear" w:color="auto" w:fill="auto"/>
            <w:hideMark/>
          </w:tcPr>
          <w:p w:rsidR="001C37F3" w:rsidRPr="001C37F3" w:rsidRDefault="001C37F3" w:rsidP="0061123A">
            <w:pPr>
              <w:spacing w:after="0" w:line="240" w:lineRule="auto"/>
              <w:jc w:val="left"/>
              <w:rPr>
                <w:rFonts w:ascii="Calibri" w:eastAsia="Times New Roman" w:hAnsi="Calibri" w:cs="Times New Roman"/>
                <w:color w:val="000000"/>
                <w:sz w:val="20"/>
                <w:szCs w:val="20"/>
                <w:lang w:eastAsia="de-DE"/>
              </w:rPr>
            </w:pPr>
            <w:r w:rsidRPr="001C37F3">
              <w:rPr>
                <w:rFonts w:ascii="Calibri" w:eastAsia="Times New Roman" w:hAnsi="Calibri" w:cs="Times New Roman"/>
                <w:color w:val="000000"/>
                <w:sz w:val="20"/>
                <w:szCs w:val="20"/>
                <w:lang w:eastAsia="de-DE"/>
              </w:rPr>
              <w:t xml:space="preserve">Zur Erkennung, ob es sich bei den Daten um personenbezogene Daten </w:t>
            </w:r>
            <w:r w:rsidRPr="006F2805">
              <w:rPr>
                <w:rFonts w:ascii="Calibri" w:eastAsia="Times New Roman" w:hAnsi="Calibri" w:cs="Times New Roman"/>
                <w:color w:val="000000"/>
                <w:sz w:val="20"/>
                <w:szCs w:val="20"/>
                <w:lang w:eastAsia="de-DE"/>
              </w:rPr>
              <w:t>handelt</w:t>
            </w:r>
          </w:p>
        </w:tc>
      </w:tr>
      <w:tr w:rsidR="001C37F3" w:rsidRPr="001C37F3" w:rsidTr="00280D6D">
        <w:tc>
          <w:tcPr>
            <w:tcW w:w="1149" w:type="dxa"/>
            <w:vMerge/>
            <w:tcBorders>
              <w:top w:val="nil"/>
              <w:left w:val="single" w:sz="12" w:space="0" w:color="auto"/>
              <w:bottom w:val="single" w:sz="12" w:space="0" w:color="000000"/>
              <w:right w:val="single" w:sz="4" w:space="0" w:color="auto"/>
            </w:tcBorders>
            <w:vAlign w:val="center"/>
            <w:hideMark/>
          </w:tcPr>
          <w:p w:rsidR="001C37F3" w:rsidRPr="001C37F3" w:rsidRDefault="001C37F3" w:rsidP="0061123A">
            <w:pPr>
              <w:spacing w:after="0" w:line="240" w:lineRule="auto"/>
              <w:jc w:val="left"/>
              <w:rPr>
                <w:rFonts w:ascii="Calibri" w:eastAsia="Times New Roman" w:hAnsi="Calibri" w:cs="Times New Roman"/>
                <w:color w:val="000000"/>
                <w:sz w:val="20"/>
                <w:szCs w:val="20"/>
                <w:lang w:eastAsia="de-DE"/>
              </w:rPr>
            </w:pPr>
          </w:p>
        </w:tc>
        <w:tc>
          <w:tcPr>
            <w:tcW w:w="2552" w:type="dxa"/>
            <w:tcBorders>
              <w:top w:val="nil"/>
              <w:left w:val="nil"/>
              <w:bottom w:val="single" w:sz="4" w:space="0" w:color="auto"/>
              <w:right w:val="single" w:sz="4" w:space="0" w:color="auto"/>
            </w:tcBorders>
            <w:shd w:val="clear" w:color="auto" w:fill="auto"/>
            <w:hideMark/>
          </w:tcPr>
          <w:p w:rsidR="001C37F3" w:rsidRPr="00A60345" w:rsidRDefault="001C37F3" w:rsidP="0061123A">
            <w:pPr>
              <w:spacing w:after="0" w:line="240" w:lineRule="auto"/>
              <w:jc w:val="left"/>
              <w:rPr>
                <w:rFonts w:ascii="Calibri" w:eastAsia="Times New Roman" w:hAnsi="Calibri" w:cs="Times New Roman"/>
                <w:color w:val="000000"/>
                <w:sz w:val="20"/>
                <w:szCs w:val="20"/>
                <w:lang w:val="en-US" w:eastAsia="de-DE"/>
              </w:rPr>
            </w:pPr>
            <w:proofErr w:type="spellStart"/>
            <w:r w:rsidRPr="00831E12">
              <w:rPr>
                <w:rFonts w:ascii="Calibri" w:eastAsia="Times New Roman" w:hAnsi="Calibri" w:cs="Times New Roman"/>
                <w:color w:val="000000"/>
                <w:sz w:val="20"/>
                <w:szCs w:val="20"/>
                <w:lang w:val="en-US" w:eastAsia="de-DE"/>
              </w:rPr>
              <w:t>ParticipantObjectTypeCodeRole</w:t>
            </w:r>
            <w:proofErr w:type="spellEnd"/>
          </w:p>
        </w:tc>
        <w:tc>
          <w:tcPr>
            <w:tcW w:w="1276" w:type="dxa"/>
            <w:tcBorders>
              <w:top w:val="nil"/>
              <w:left w:val="nil"/>
              <w:bottom w:val="single" w:sz="4" w:space="0" w:color="auto"/>
              <w:right w:val="single" w:sz="4" w:space="0" w:color="auto"/>
            </w:tcBorders>
            <w:shd w:val="clear" w:color="auto" w:fill="auto"/>
            <w:hideMark/>
          </w:tcPr>
          <w:p w:rsidR="001C37F3" w:rsidRPr="001C37F3" w:rsidRDefault="001C37F3" w:rsidP="0061123A">
            <w:pPr>
              <w:spacing w:after="0" w:line="240" w:lineRule="auto"/>
              <w:jc w:val="left"/>
              <w:rPr>
                <w:rFonts w:ascii="Calibri" w:eastAsia="Times New Roman" w:hAnsi="Calibri" w:cs="Times New Roman"/>
                <w:color w:val="000000"/>
                <w:sz w:val="20"/>
                <w:szCs w:val="20"/>
                <w:lang w:eastAsia="de-DE"/>
              </w:rPr>
            </w:pPr>
            <w:r w:rsidRPr="001C37F3">
              <w:rPr>
                <w:rFonts w:ascii="Calibri" w:eastAsia="Times New Roman" w:hAnsi="Calibri" w:cs="Times New Roman"/>
                <w:color w:val="000000"/>
                <w:sz w:val="20"/>
                <w:szCs w:val="20"/>
                <w:lang w:eastAsia="de-DE"/>
              </w:rPr>
              <w:t>M</w:t>
            </w:r>
          </w:p>
        </w:tc>
        <w:tc>
          <w:tcPr>
            <w:tcW w:w="3685" w:type="dxa"/>
            <w:tcBorders>
              <w:top w:val="nil"/>
              <w:left w:val="nil"/>
              <w:bottom w:val="single" w:sz="4" w:space="0" w:color="auto"/>
              <w:right w:val="single" w:sz="4" w:space="0" w:color="auto"/>
            </w:tcBorders>
            <w:shd w:val="clear" w:color="auto" w:fill="auto"/>
            <w:hideMark/>
          </w:tcPr>
          <w:p w:rsidR="001C37F3" w:rsidRPr="001C37F3" w:rsidRDefault="001C37F3" w:rsidP="0061123A">
            <w:pPr>
              <w:spacing w:after="0" w:line="240" w:lineRule="auto"/>
              <w:jc w:val="left"/>
              <w:rPr>
                <w:rFonts w:ascii="Calibri" w:eastAsia="Times New Roman" w:hAnsi="Calibri" w:cs="Times New Roman"/>
                <w:color w:val="000000"/>
                <w:sz w:val="20"/>
                <w:szCs w:val="20"/>
                <w:lang w:eastAsia="de-DE"/>
              </w:rPr>
            </w:pPr>
            <w:r w:rsidRPr="001C37F3">
              <w:rPr>
                <w:rFonts w:ascii="Calibri" w:eastAsia="Times New Roman" w:hAnsi="Calibri" w:cs="Times New Roman"/>
                <w:color w:val="000000"/>
                <w:sz w:val="20"/>
                <w:szCs w:val="20"/>
                <w:lang w:eastAsia="de-DE"/>
              </w:rPr>
              <w:t>Objekttypcode der Rolle</w:t>
            </w:r>
          </w:p>
        </w:tc>
        <w:tc>
          <w:tcPr>
            <w:tcW w:w="1843" w:type="dxa"/>
            <w:tcBorders>
              <w:top w:val="nil"/>
              <w:left w:val="nil"/>
              <w:bottom w:val="single" w:sz="4" w:space="0" w:color="auto"/>
              <w:right w:val="single" w:sz="4" w:space="0" w:color="auto"/>
            </w:tcBorders>
            <w:shd w:val="clear" w:color="auto" w:fill="auto"/>
            <w:hideMark/>
          </w:tcPr>
          <w:p w:rsidR="001C37F3" w:rsidRPr="001C37F3" w:rsidRDefault="001C37F3" w:rsidP="0061123A">
            <w:pPr>
              <w:spacing w:after="0" w:line="240" w:lineRule="auto"/>
              <w:jc w:val="left"/>
              <w:rPr>
                <w:rFonts w:ascii="Calibri" w:eastAsia="Times New Roman" w:hAnsi="Calibri" w:cs="Times New Roman"/>
                <w:color w:val="000000"/>
                <w:sz w:val="20"/>
                <w:szCs w:val="20"/>
                <w:lang w:eastAsia="de-DE"/>
              </w:rPr>
            </w:pPr>
            <w:r w:rsidRPr="001C37F3">
              <w:rPr>
                <w:rFonts w:ascii="Calibri" w:eastAsia="Times New Roman" w:hAnsi="Calibri" w:cs="Times New Roman"/>
                <w:color w:val="000000"/>
                <w:sz w:val="20"/>
                <w:szCs w:val="20"/>
                <w:lang w:eastAsia="de-DE"/>
              </w:rPr>
              <w:t>- Auskunft</w:t>
            </w:r>
            <w:r w:rsidRPr="001C37F3">
              <w:rPr>
                <w:rFonts w:ascii="Calibri" w:eastAsia="Times New Roman" w:hAnsi="Calibri" w:cs="Times New Roman"/>
                <w:color w:val="000000"/>
                <w:sz w:val="20"/>
                <w:szCs w:val="20"/>
                <w:lang w:eastAsia="de-DE"/>
              </w:rPr>
              <w:br/>
              <w:t>- Nachverfolgbarkeit</w:t>
            </w:r>
            <w:r w:rsidRPr="001C37F3">
              <w:rPr>
                <w:rFonts w:ascii="Calibri" w:eastAsia="Times New Roman" w:hAnsi="Calibri" w:cs="Times New Roman"/>
                <w:color w:val="000000"/>
                <w:sz w:val="20"/>
                <w:szCs w:val="20"/>
                <w:lang w:eastAsia="de-DE"/>
              </w:rPr>
              <w:br/>
              <w:t>- Sicherheit</w:t>
            </w:r>
            <w:r w:rsidRPr="001C37F3">
              <w:rPr>
                <w:rFonts w:ascii="Calibri" w:eastAsia="Times New Roman" w:hAnsi="Calibri" w:cs="Times New Roman"/>
                <w:color w:val="000000"/>
                <w:sz w:val="20"/>
                <w:szCs w:val="20"/>
                <w:lang w:eastAsia="de-DE"/>
              </w:rPr>
              <w:br/>
              <w:t>- Verfügbarkeit</w:t>
            </w:r>
          </w:p>
        </w:tc>
        <w:tc>
          <w:tcPr>
            <w:tcW w:w="3685" w:type="dxa"/>
            <w:tcBorders>
              <w:top w:val="nil"/>
              <w:left w:val="nil"/>
              <w:bottom w:val="single" w:sz="4" w:space="0" w:color="auto"/>
              <w:right w:val="single" w:sz="12" w:space="0" w:color="auto"/>
            </w:tcBorders>
            <w:shd w:val="clear" w:color="auto" w:fill="auto"/>
            <w:hideMark/>
          </w:tcPr>
          <w:p w:rsidR="001C37F3" w:rsidRPr="001C37F3" w:rsidRDefault="001C37F3" w:rsidP="0061123A">
            <w:pPr>
              <w:spacing w:after="0" w:line="240" w:lineRule="auto"/>
              <w:jc w:val="left"/>
              <w:rPr>
                <w:rFonts w:ascii="Calibri" w:eastAsia="Times New Roman" w:hAnsi="Calibri" w:cs="Times New Roman"/>
                <w:color w:val="000000"/>
                <w:sz w:val="20"/>
                <w:szCs w:val="20"/>
                <w:lang w:eastAsia="de-DE"/>
              </w:rPr>
            </w:pPr>
            <w:r w:rsidRPr="001C37F3">
              <w:rPr>
                <w:rFonts w:ascii="Calibri" w:eastAsia="Times New Roman" w:hAnsi="Calibri" w:cs="Times New Roman"/>
                <w:color w:val="000000"/>
                <w:sz w:val="20"/>
                <w:szCs w:val="20"/>
                <w:lang w:eastAsia="de-DE"/>
              </w:rPr>
              <w:t xml:space="preserve">Zur Nachverfolgbarkeit, ob es sich bei den Daten um personenbezogene Daten handelt, </w:t>
            </w:r>
            <w:r w:rsidRPr="006F2805">
              <w:rPr>
                <w:rFonts w:ascii="Calibri" w:eastAsia="Times New Roman" w:hAnsi="Calibri" w:cs="Times New Roman"/>
                <w:color w:val="000000"/>
                <w:sz w:val="20"/>
                <w:szCs w:val="20"/>
                <w:lang w:eastAsia="de-DE"/>
              </w:rPr>
              <w:t>erforderlich</w:t>
            </w:r>
          </w:p>
        </w:tc>
      </w:tr>
      <w:tr w:rsidR="001C37F3" w:rsidRPr="001C37F3" w:rsidTr="00280D6D">
        <w:tc>
          <w:tcPr>
            <w:tcW w:w="1149" w:type="dxa"/>
            <w:vMerge/>
            <w:tcBorders>
              <w:top w:val="nil"/>
              <w:left w:val="single" w:sz="12" w:space="0" w:color="auto"/>
              <w:bottom w:val="single" w:sz="12" w:space="0" w:color="000000"/>
              <w:right w:val="single" w:sz="4" w:space="0" w:color="auto"/>
            </w:tcBorders>
            <w:vAlign w:val="center"/>
            <w:hideMark/>
          </w:tcPr>
          <w:p w:rsidR="001C37F3" w:rsidRPr="001C37F3" w:rsidRDefault="001C37F3" w:rsidP="0061123A">
            <w:pPr>
              <w:spacing w:after="0" w:line="240" w:lineRule="auto"/>
              <w:jc w:val="left"/>
              <w:rPr>
                <w:rFonts w:ascii="Calibri" w:eastAsia="Times New Roman" w:hAnsi="Calibri" w:cs="Times New Roman"/>
                <w:color w:val="000000"/>
                <w:sz w:val="20"/>
                <w:szCs w:val="20"/>
                <w:lang w:eastAsia="de-DE"/>
              </w:rPr>
            </w:pPr>
          </w:p>
        </w:tc>
        <w:tc>
          <w:tcPr>
            <w:tcW w:w="2552" w:type="dxa"/>
            <w:tcBorders>
              <w:top w:val="nil"/>
              <w:left w:val="nil"/>
              <w:bottom w:val="single" w:sz="4" w:space="0" w:color="auto"/>
              <w:right w:val="single" w:sz="4" w:space="0" w:color="auto"/>
            </w:tcBorders>
            <w:shd w:val="clear" w:color="auto" w:fill="auto"/>
            <w:hideMark/>
          </w:tcPr>
          <w:p w:rsidR="001C37F3" w:rsidRPr="00A60345" w:rsidRDefault="001C37F3" w:rsidP="0061123A">
            <w:pPr>
              <w:spacing w:after="0" w:line="240" w:lineRule="auto"/>
              <w:jc w:val="left"/>
              <w:rPr>
                <w:rFonts w:ascii="Calibri" w:eastAsia="Times New Roman" w:hAnsi="Calibri" w:cs="Times New Roman"/>
                <w:color w:val="000000"/>
                <w:sz w:val="20"/>
                <w:szCs w:val="20"/>
                <w:lang w:val="en-US" w:eastAsia="de-DE"/>
              </w:rPr>
            </w:pPr>
            <w:proofErr w:type="spellStart"/>
            <w:r w:rsidRPr="00831E12">
              <w:rPr>
                <w:rFonts w:ascii="Calibri" w:eastAsia="Times New Roman" w:hAnsi="Calibri" w:cs="Times New Roman"/>
                <w:color w:val="000000"/>
                <w:sz w:val="20"/>
                <w:szCs w:val="20"/>
                <w:lang w:val="en-US" w:eastAsia="de-DE"/>
              </w:rPr>
              <w:t>ParticipantObjectDataLifeCycle</w:t>
            </w:r>
            <w:proofErr w:type="spellEnd"/>
          </w:p>
        </w:tc>
        <w:tc>
          <w:tcPr>
            <w:tcW w:w="1276" w:type="dxa"/>
            <w:tcBorders>
              <w:top w:val="nil"/>
              <w:left w:val="nil"/>
              <w:bottom w:val="single" w:sz="4" w:space="0" w:color="auto"/>
              <w:right w:val="single" w:sz="4" w:space="0" w:color="auto"/>
            </w:tcBorders>
            <w:shd w:val="clear" w:color="auto" w:fill="auto"/>
            <w:hideMark/>
          </w:tcPr>
          <w:p w:rsidR="001C37F3" w:rsidRPr="001C37F3" w:rsidRDefault="001C37F3" w:rsidP="0061123A">
            <w:pPr>
              <w:spacing w:after="0" w:line="240" w:lineRule="auto"/>
              <w:jc w:val="left"/>
              <w:rPr>
                <w:rFonts w:ascii="Calibri" w:eastAsia="Times New Roman" w:hAnsi="Calibri" w:cs="Times New Roman"/>
                <w:color w:val="000000"/>
                <w:sz w:val="20"/>
                <w:szCs w:val="20"/>
                <w:lang w:eastAsia="de-DE"/>
              </w:rPr>
            </w:pPr>
            <w:r w:rsidRPr="001C37F3">
              <w:rPr>
                <w:rFonts w:ascii="Calibri" w:eastAsia="Times New Roman" w:hAnsi="Calibri" w:cs="Times New Roman"/>
                <w:color w:val="000000"/>
                <w:sz w:val="20"/>
                <w:szCs w:val="20"/>
                <w:lang w:eastAsia="de-DE"/>
              </w:rPr>
              <w:t>U</w:t>
            </w:r>
          </w:p>
        </w:tc>
        <w:tc>
          <w:tcPr>
            <w:tcW w:w="3685" w:type="dxa"/>
            <w:tcBorders>
              <w:top w:val="nil"/>
              <w:left w:val="nil"/>
              <w:bottom w:val="single" w:sz="4" w:space="0" w:color="auto"/>
              <w:right w:val="single" w:sz="4" w:space="0" w:color="auto"/>
            </w:tcBorders>
            <w:shd w:val="clear" w:color="auto" w:fill="auto"/>
            <w:hideMark/>
          </w:tcPr>
          <w:p w:rsidR="001C37F3" w:rsidRPr="001C37F3" w:rsidRDefault="001C37F3" w:rsidP="0061123A">
            <w:pPr>
              <w:spacing w:after="0" w:line="240" w:lineRule="auto"/>
              <w:jc w:val="left"/>
              <w:rPr>
                <w:rFonts w:ascii="Calibri" w:eastAsia="Times New Roman" w:hAnsi="Calibri" w:cs="Times New Roman"/>
                <w:color w:val="000000"/>
                <w:sz w:val="20"/>
                <w:szCs w:val="20"/>
                <w:lang w:eastAsia="de-DE"/>
              </w:rPr>
            </w:pPr>
            <w:r w:rsidRPr="001C37F3">
              <w:rPr>
                <w:rFonts w:ascii="Calibri" w:eastAsia="Times New Roman" w:hAnsi="Calibri" w:cs="Times New Roman"/>
                <w:color w:val="000000"/>
                <w:sz w:val="20"/>
                <w:szCs w:val="20"/>
                <w:lang w:eastAsia="de-DE"/>
              </w:rPr>
              <w:t>Bezeichner für die Lebenszyklusphase der Daten des Teilnehmerobjekts</w:t>
            </w:r>
          </w:p>
        </w:tc>
        <w:tc>
          <w:tcPr>
            <w:tcW w:w="1843" w:type="dxa"/>
            <w:tcBorders>
              <w:top w:val="nil"/>
              <w:left w:val="nil"/>
              <w:bottom w:val="single" w:sz="4" w:space="0" w:color="auto"/>
              <w:right w:val="single" w:sz="4" w:space="0" w:color="auto"/>
            </w:tcBorders>
            <w:shd w:val="clear" w:color="auto" w:fill="auto"/>
            <w:hideMark/>
          </w:tcPr>
          <w:p w:rsidR="001C37F3" w:rsidRPr="001C37F3" w:rsidRDefault="001C37F3" w:rsidP="0061123A">
            <w:pPr>
              <w:spacing w:after="0" w:line="240" w:lineRule="auto"/>
              <w:jc w:val="left"/>
              <w:rPr>
                <w:rFonts w:ascii="Calibri" w:eastAsia="Times New Roman" w:hAnsi="Calibri" w:cs="Times New Roman"/>
                <w:color w:val="000000"/>
                <w:sz w:val="20"/>
                <w:szCs w:val="20"/>
                <w:lang w:eastAsia="de-DE"/>
              </w:rPr>
            </w:pPr>
            <w:r w:rsidRPr="001C37F3">
              <w:rPr>
                <w:rFonts w:ascii="Calibri" w:eastAsia="Times New Roman" w:hAnsi="Calibri" w:cs="Times New Roman"/>
                <w:color w:val="000000"/>
                <w:sz w:val="20"/>
                <w:szCs w:val="20"/>
                <w:lang w:eastAsia="de-DE"/>
              </w:rPr>
              <w:t>- Auskunft</w:t>
            </w:r>
            <w:r w:rsidRPr="001C37F3">
              <w:rPr>
                <w:rFonts w:ascii="Calibri" w:eastAsia="Times New Roman" w:hAnsi="Calibri" w:cs="Times New Roman"/>
                <w:color w:val="000000"/>
                <w:sz w:val="20"/>
                <w:szCs w:val="20"/>
                <w:lang w:eastAsia="de-DE"/>
              </w:rPr>
              <w:br/>
              <w:t>- Nachverfolgbarkeit</w:t>
            </w:r>
            <w:r w:rsidRPr="001C37F3">
              <w:rPr>
                <w:rFonts w:ascii="Calibri" w:eastAsia="Times New Roman" w:hAnsi="Calibri" w:cs="Times New Roman"/>
                <w:color w:val="000000"/>
                <w:sz w:val="20"/>
                <w:szCs w:val="20"/>
                <w:lang w:eastAsia="de-DE"/>
              </w:rPr>
              <w:br/>
              <w:t>- Sicherheit</w:t>
            </w:r>
            <w:r w:rsidRPr="001C37F3">
              <w:rPr>
                <w:rFonts w:ascii="Calibri" w:eastAsia="Times New Roman" w:hAnsi="Calibri" w:cs="Times New Roman"/>
                <w:color w:val="000000"/>
                <w:sz w:val="20"/>
                <w:szCs w:val="20"/>
                <w:lang w:eastAsia="de-DE"/>
              </w:rPr>
              <w:br/>
              <w:t>- Verfügbarkeit</w:t>
            </w:r>
          </w:p>
        </w:tc>
        <w:tc>
          <w:tcPr>
            <w:tcW w:w="3685" w:type="dxa"/>
            <w:tcBorders>
              <w:top w:val="nil"/>
              <w:left w:val="nil"/>
              <w:bottom w:val="single" w:sz="4" w:space="0" w:color="auto"/>
              <w:right w:val="single" w:sz="12" w:space="0" w:color="auto"/>
            </w:tcBorders>
            <w:shd w:val="clear" w:color="auto" w:fill="auto"/>
            <w:hideMark/>
          </w:tcPr>
          <w:p w:rsidR="001C37F3" w:rsidRPr="001C37F3" w:rsidRDefault="001C37F3" w:rsidP="0061123A">
            <w:pPr>
              <w:spacing w:after="0" w:line="240" w:lineRule="auto"/>
              <w:jc w:val="left"/>
              <w:rPr>
                <w:rFonts w:ascii="Calibri" w:eastAsia="Times New Roman" w:hAnsi="Calibri" w:cs="Times New Roman"/>
                <w:color w:val="000000"/>
                <w:sz w:val="20"/>
                <w:szCs w:val="20"/>
                <w:lang w:eastAsia="de-DE"/>
              </w:rPr>
            </w:pPr>
            <w:r w:rsidRPr="001C37F3">
              <w:rPr>
                <w:rFonts w:ascii="Calibri" w:eastAsia="Times New Roman" w:hAnsi="Calibri" w:cs="Times New Roman"/>
                <w:color w:val="000000"/>
                <w:sz w:val="20"/>
                <w:szCs w:val="20"/>
                <w:lang w:eastAsia="de-DE"/>
              </w:rPr>
              <w:t>Zur Nachverfolgbarkeit, wie Daten verarbeitet wurden, erforderlich</w:t>
            </w:r>
            <w:r w:rsidRPr="001C37F3">
              <w:rPr>
                <w:rFonts w:ascii="Calibri" w:eastAsia="Times New Roman" w:hAnsi="Calibri" w:cs="Times New Roman"/>
                <w:color w:val="000000"/>
                <w:sz w:val="20"/>
                <w:szCs w:val="20"/>
                <w:lang w:eastAsia="de-DE"/>
              </w:rPr>
              <w:br/>
              <w:t>(Import, Export von Daten, Archivierung usw.)</w:t>
            </w:r>
          </w:p>
        </w:tc>
      </w:tr>
      <w:tr w:rsidR="001C37F3" w:rsidRPr="001C37F3" w:rsidTr="00280D6D">
        <w:tc>
          <w:tcPr>
            <w:tcW w:w="1149" w:type="dxa"/>
            <w:vMerge/>
            <w:tcBorders>
              <w:top w:val="nil"/>
              <w:left w:val="single" w:sz="12" w:space="0" w:color="auto"/>
              <w:bottom w:val="single" w:sz="12" w:space="0" w:color="000000"/>
              <w:right w:val="single" w:sz="4" w:space="0" w:color="auto"/>
            </w:tcBorders>
            <w:vAlign w:val="center"/>
            <w:hideMark/>
          </w:tcPr>
          <w:p w:rsidR="001C37F3" w:rsidRPr="001C37F3" w:rsidRDefault="001C37F3" w:rsidP="0061123A">
            <w:pPr>
              <w:spacing w:after="0" w:line="240" w:lineRule="auto"/>
              <w:jc w:val="left"/>
              <w:rPr>
                <w:rFonts w:ascii="Calibri" w:eastAsia="Times New Roman" w:hAnsi="Calibri" w:cs="Times New Roman"/>
                <w:color w:val="000000"/>
                <w:sz w:val="20"/>
                <w:szCs w:val="20"/>
                <w:lang w:eastAsia="de-DE"/>
              </w:rPr>
            </w:pPr>
          </w:p>
        </w:tc>
        <w:tc>
          <w:tcPr>
            <w:tcW w:w="2552" w:type="dxa"/>
            <w:tcBorders>
              <w:top w:val="nil"/>
              <w:left w:val="nil"/>
              <w:bottom w:val="single" w:sz="4" w:space="0" w:color="auto"/>
              <w:right w:val="single" w:sz="4" w:space="0" w:color="auto"/>
            </w:tcBorders>
            <w:shd w:val="clear" w:color="auto" w:fill="auto"/>
            <w:hideMark/>
          </w:tcPr>
          <w:p w:rsidR="001C37F3" w:rsidRPr="00A60345" w:rsidRDefault="001C37F3" w:rsidP="0061123A">
            <w:pPr>
              <w:spacing w:after="0" w:line="240" w:lineRule="auto"/>
              <w:jc w:val="left"/>
              <w:rPr>
                <w:rFonts w:ascii="Calibri" w:eastAsia="Times New Roman" w:hAnsi="Calibri" w:cs="Times New Roman"/>
                <w:color w:val="000000"/>
                <w:sz w:val="20"/>
                <w:szCs w:val="20"/>
                <w:lang w:val="en-US" w:eastAsia="de-DE"/>
              </w:rPr>
            </w:pPr>
            <w:proofErr w:type="spellStart"/>
            <w:r w:rsidRPr="00831E12">
              <w:rPr>
                <w:rFonts w:ascii="Calibri" w:eastAsia="Times New Roman" w:hAnsi="Calibri" w:cs="Times New Roman"/>
                <w:color w:val="000000"/>
                <w:sz w:val="20"/>
                <w:szCs w:val="20"/>
                <w:lang w:val="en-US" w:eastAsia="de-DE"/>
              </w:rPr>
              <w:t>ParticipantObjectIDTypeCode</w:t>
            </w:r>
            <w:proofErr w:type="spellEnd"/>
          </w:p>
        </w:tc>
        <w:tc>
          <w:tcPr>
            <w:tcW w:w="1276" w:type="dxa"/>
            <w:tcBorders>
              <w:top w:val="nil"/>
              <w:left w:val="nil"/>
              <w:bottom w:val="single" w:sz="4" w:space="0" w:color="auto"/>
              <w:right w:val="single" w:sz="4" w:space="0" w:color="auto"/>
            </w:tcBorders>
            <w:shd w:val="clear" w:color="auto" w:fill="auto"/>
            <w:hideMark/>
          </w:tcPr>
          <w:p w:rsidR="001C37F3" w:rsidRPr="001C37F3" w:rsidRDefault="001C37F3" w:rsidP="0061123A">
            <w:pPr>
              <w:spacing w:after="0" w:line="240" w:lineRule="auto"/>
              <w:jc w:val="left"/>
              <w:rPr>
                <w:rFonts w:ascii="Calibri" w:eastAsia="Times New Roman" w:hAnsi="Calibri" w:cs="Times New Roman"/>
                <w:color w:val="000000"/>
                <w:sz w:val="20"/>
                <w:szCs w:val="20"/>
                <w:lang w:eastAsia="de-DE"/>
              </w:rPr>
            </w:pPr>
            <w:r w:rsidRPr="001C37F3">
              <w:rPr>
                <w:rFonts w:ascii="Calibri" w:eastAsia="Times New Roman" w:hAnsi="Calibri" w:cs="Times New Roman"/>
                <w:color w:val="000000"/>
                <w:sz w:val="20"/>
                <w:szCs w:val="20"/>
                <w:lang w:eastAsia="de-DE"/>
              </w:rPr>
              <w:t>M</w:t>
            </w:r>
          </w:p>
        </w:tc>
        <w:tc>
          <w:tcPr>
            <w:tcW w:w="3685" w:type="dxa"/>
            <w:tcBorders>
              <w:top w:val="nil"/>
              <w:left w:val="nil"/>
              <w:bottom w:val="single" w:sz="4" w:space="0" w:color="auto"/>
              <w:right w:val="single" w:sz="4" w:space="0" w:color="auto"/>
            </w:tcBorders>
            <w:shd w:val="clear" w:color="auto" w:fill="auto"/>
            <w:hideMark/>
          </w:tcPr>
          <w:p w:rsidR="00A16A99" w:rsidRDefault="001C37F3" w:rsidP="00A16A99">
            <w:pPr>
              <w:spacing w:after="0" w:line="240" w:lineRule="auto"/>
              <w:jc w:val="left"/>
              <w:rPr>
                <w:rFonts w:ascii="Calibri" w:eastAsia="Times New Roman" w:hAnsi="Calibri" w:cs="Times New Roman"/>
                <w:color w:val="000000"/>
                <w:sz w:val="20"/>
                <w:szCs w:val="20"/>
                <w:lang w:eastAsia="de-DE"/>
              </w:rPr>
            </w:pPr>
            <w:proofErr w:type="spellStart"/>
            <w:r w:rsidRPr="001C37F3">
              <w:rPr>
                <w:rFonts w:ascii="Calibri" w:eastAsia="Times New Roman" w:hAnsi="Calibri" w:cs="Times New Roman"/>
                <w:color w:val="000000"/>
                <w:sz w:val="20"/>
                <w:szCs w:val="20"/>
                <w:lang w:eastAsia="de-DE"/>
              </w:rPr>
              <w:t>Typcode</w:t>
            </w:r>
            <w:proofErr w:type="spellEnd"/>
            <w:r w:rsidRPr="001C37F3">
              <w:rPr>
                <w:rFonts w:ascii="Calibri" w:eastAsia="Times New Roman" w:hAnsi="Calibri" w:cs="Times New Roman"/>
                <w:color w:val="000000"/>
                <w:sz w:val="20"/>
                <w:szCs w:val="20"/>
                <w:lang w:eastAsia="de-DE"/>
              </w:rPr>
              <w:t xml:space="preserve"> der Teilnehmerobjekt-ID</w:t>
            </w:r>
            <w:r w:rsidR="00A16A99">
              <w:rPr>
                <w:rFonts w:ascii="Calibri" w:eastAsia="Times New Roman" w:hAnsi="Calibri" w:cs="Times New Roman"/>
                <w:color w:val="000000"/>
                <w:sz w:val="20"/>
                <w:szCs w:val="20"/>
                <w:lang w:eastAsia="de-DE"/>
              </w:rPr>
              <w:t xml:space="preserve"> </w:t>
            </w:r>
          </w:p>
          <w:p w:rsidR="001C37F3" w:rsidRPr="001C37F3" w:rsidRDefault="00A16A99" w:rsidP="00A16A99">
            <w:pPr>
              <w:spacing w:after="0" w:line="240" w:lineRule="auto"/>
              <w:jc w:val="left"/>
              <w:rPr>
                <w:rFonts w:ascii="Calibri" w:eastAsia="Times New Roman" w:hAnsi="Calibri" w:cs="Times New Roman"/>
                <w:color w:val="000000"/>
                <w:sz w:val="20"/>
                <w:szCs w:val="20"/>
                <w:lang w:eastAsia="de-DE"/>
              </w:rPr>
            </w:pPr>
            <w:r>
              <w:rPr>
                <w:rFonts w:eastAsia="Times New Roman" w:cs="Times New Roman"/>
                <w:color w:val="000000"/>
                <w:sz w:val="20"/>
                <w:szCs w:val="20"/>
                <w:lang w:eastAsia="de-DE"/>
              </w:rPr>
              <w:t xml:space="preserve">Die Einträge erfolgen entsprechend RFC 3881, Abschnitt </w:t>
            </w:r>
            <w:r w:rsidRPr="0094749C">
              <w:rPr>
                <w:rFonts w:eastAsia="Times New Roman" w:cs="Times New Roman"/>
                <w:color w:val="000000"/>
                <w:sz w:val="20"/>
                <w:szCs w:val="20"/>
                <w:lang w:eastAsia="de-DE"/>
              </w:rPr>
              <w:t>5.5.4</w:t>
            </w:r>
            <w:r>
              <w:rPr>
                <w:rFonts w:eastAsia="Times New Roman" w:cs="Times New Roman"/>
                <w:color w:val="000000"/>
                <w:sz w:val="20"/>
                <w:szCs w:val="20"/>
                <w:lang w:eastAsia="de-DE"/>
              </w:rPr>
              <w:t xml:space="preserve"> „</w:t>
            </w:r>
            <w:proofErr w:type="spellStart"/>
            <w:r w:rsidRPr="0094749C">
              <w:rPr>
                <w:rFonts w:eastAsia="Times New Roman" w:cs="Times New Roman"/>
                <w:color w:val="000000"/>
                <w:sz w:val="20"/>
                <w:szCs w:val="20"/>
                <w:lang w:eastAsia="de-DE"/>
              </w:rPr>
              <w:t>Participant</w:t>
            </w:r>
            <w:proofErr w:type="spellEnd"/>
            <w:r w:rsidRPr="0094749C">
              <w:rPr>
                <w:rFonts w:eastAsia="Times New Roman" w:cs="Times New Roman"/>
                <w:color w:val="000000"/>
                <w:sz w:val="20"/>
                <w:szCs w:val="20"/>
                <w:lang w:eastAsia="de-DE"/>
              </w:rPr>
              <w:t xml:space="preserve"> </w:t>
            </w:r>
            <w:proofErr w:type="spellStart"/>
            <w:r w:rsidRPr="0094749C">
              <w:rPr>
                <w:rFonts w:eastAsia="Times New Roman" w:cs="Times New Roman"/>
                <w:color w:val="000000"/>
                <w:sz w:val="20"/>
                <w:szCs w:val="20"/>
                <w:lang w:eastAsia="de-DE"/>
              </w:rPr>
              <w:t>Object</w:t>
            </w:r>
            <w:proofErr w:type="spellEnd"/>
            <w:r w:rsidRPr="0094749C">
              <w:rPr>
                <w:rFonts w:eastAsia="Times New Roman" w:cs="Times New Roman"/>
                <w:color w:val="000000"/>
                <w:sz w:val="20"/>
                <w:szCs w:val="20"/>
                <w:lang w:eastAsia="de-DE"/>
              </w:rPr>
              <w:t xml:space="preserve"> ID Type Code</w:t>
            </w:r>
            <w:r>
              <w:rPr>
                <w:rFonts w:eastAsia="Times New Roman" w:cs="Times New Roman"/>
                <w:color w:val="000000"/>
                <w:sz w:val="20"/>
                <w:szCs w:val="20"/>
                <w:lang w:eastAsia="de-DE"/>
              </w:rPr>
              <w:t>“</w:t>
            </w:r>
            <w:r>
              <w:rPr>
                <w:rStyle w:val="Funotenzeichen"/>
                <w:rFonts w:eastAsia="Times New Roman" w:cs="Times New Roman"/>
                <w:color w:val="000000"/>
                <w:sz w:val="20"/>
                <w:szCs w:val="20"/>
                <w:lang w:eastAsia="de-DE"/>
              </w:rPr>
              <w:footnoteReference w:id="63"/>
            </w:r>
          </w:p>
        </w:tc>
        <w:tc>
          <w:tcPr>
            <w:tcW w:w="1843" w:type="dxa"/>
            <w:tcBorders>
              <w:top w:val="nil"/>
              <w:left w:val="nil"/>
              <w:bottom w:val="single" w:sz="4" w:space="0" w:color="auto"/>
              <w:right w:val="single" w:sz="4" w:space="0" w:color="auto"/>
            </w:tcBorders>
            <w:shd w:val="clear" w:color="auto" w:fill="auto"/>
          </w:tcPr>
          <w:p w:rsidR="001C37F3" w:rsidRPr="001C37F3" w:rsidRDefault="00A16A99" w:rsidP="0061123A">
            <w:pPr>
              <w:spacing w:after="0" w:line="240" w:lineRule="auto"/>
              <w:jc w:val="left"/>
              <w:rPr>
                <w:rFonts w:ascii="Calibri" w:eastAsia="Times New Roman" w:hAnsi="Calibri" w:cs="Times New Roman"/>
                <w:color w:val="000000"/>
                <w:sz w:val="20"/>
                <w:szCs w:val="20"/>
                <w:lang w:eastAsia="de-DE"/>
              </w:rPr>
            </w:pPr>
            <w:r w:rsidRPr="001C37F3">
              <w:rPr>
                <w:rFonts w:ascii="Calibri" w:eastAsia="Times New Roman" w:hAnsi="Calibri" w:cs="Times New Roman"/>
                <w:color w:val="000000"/>
                <w:sz w:val="20"/>
                <w:szCs w:val="20"/>
                <w:lang w:eastAsia="de-DE"/>
              </w:rPr>
              <w:t>- Auskunft</w:t>
            </w:r>
            <w:r w:rsidRPr="001C37F3">
              <w:rPr>
                <w:rFonts w:ascii="Calibri" w:eastAsia="Times New Roman" w:hAnsi="Calibri" w:cs="Times New Roman"/>
                <w:color w:val="000000"/>
                <w:sz w:val="20"/>
                <w:szCs w:val="20"/>
                <w:lang w:eastAsia="de-DE"/>
              </w:rPr>
              <w:br/>
              <w:t>- Nachverfolgbarkeit</w:t>
            </w:r>
            <w:r w:rsidRPr="001C37F3">
              <w:rPr>
                <w:rFonts w:ascii="Calibri" w:eastAsia="Times New Roman" w:hAnsi="Calibri" w:cs="Times New Roman"/>
                <w:color w:val="000000"/>
                <w:sz w:val="20"/>
                <w:szCs w:val="20"/>
                <w:lang w:eastAsia="de-DE"/>
              </w:rPr>
              <w:br/>
              <w:t>- Sicherheit</w:t>
            </w:r>
            <w:r w:rsidRPr="001C37F3">
              <w:rPr>
                <w:rFonts w:ascii="Calibri" w:eastAsia="Times New Roman" w:hAnsi="Calibri" w:cs="Times New Roman"/>
                <w:color w:val="000000"/>
                <w:sz w:val="20"/>
                <w:szCs w:val="20"/>
                <w:lang w:eastAsia="de-DE"/>
              </w:rPr>
              <w:br/>
              <w:t>- Verfügbarkeit</w:t>
            </w:r>
          </w:p>
        </w:tc>
        <w:tc>
          <w:tcPr>
            <w:tcW w:w="3685" w:type="dxa"/>
            <w:tcBorders>
              <w:top w:val="nil"/>
              <w:left w:val="nil"/>
              <w:bottom w:val="single" w:sz="4" w:space="0" w:color="auto"/>
              <w:right w:val="single" w:sz="12" w:space="0" w:color="auto"/>
            </w:tcBorders>
            <w:shd w:val="clear" w:color="auto" w:fill="auto"/>
          </w:tcPr>
          <w:p w:rsidR="001C37F3" w:rsidRPr="001C37F3" w:rsidRDefault="00A16A99" w:rsidP="0061123A">
            <w:pPr>
              <w:spacing w:after="0" w:line="240" w:lineRule="auto"/>
              <w:jc w:val="left"/>
              <w:rPr>
                <w:rFonts w:ascii="Calibri" w:eastAsia="Times New Roman" w:hAnsi="Calibri" w:cs="Times New Roman"/>
                <w:color w:val="000000"/>
                <w:sz w:val="20"/>
                <w:szCs w:val="20"/>
                <w:lang w:eastAsia="de-DE"/>
              </w:rPr>
            </w:pPr>
            <w:r w:rsidRPr="001C37F3">
              <w:rPr>
                <w:rFonts w:ascii="Calibri" w:eastAsia="Times New Roman" w:hAnsi="Calibri" w:cs="Times New Roman"/>
                <w:color w:val="000000"/>
                <w:sz w:val="20"/>
                <w:szCs w:val="20"/>
                <w:lang w:eastAsia="de-DE"/>
              </w:rPr>
              <w:t>Zur Nac</w:t>
            </w:r>
            <w:r>
              <w:rPr>
                <w:rFonts w:ascii="Calibri" w:eastAsia="Times New Roman" w:hAnsi="Calibri" w:cs="Times New Roman"/>
                <w:color w:val="000000"/>
                <w:sz w:val="20"/>
                <w:szCs w:val="20"/>
                <w:lang w:eastAsia="de-DE"/>
              </w:rPr>
              <w:t>hverfolgbarkeit, von wem</w:t>
            </w:r>
            <w:r w:rsidRPr="001C37F3">
              <w:rPr>
                <w:rFonts w:ascii="Calibri" w:eastAsia="Times New Roman" w:hAnsi="Calibri" w:cs="Times New Roman"/>
                <w:color w:val="000000"/>
                <w:sz w:val="20"/>
                <w:szCs w:val="20"/>
                <w:lang w:eastAsia="de-DE"/>
              </w:rPr>
              <w:t xml:space="preserve"> </w:t>
            </w:r>
            <w:r>
              <w:rPr>
                <w:rFonts w:ascii="Calibri" w:eastAsia="Times New Roman" w:hAnsi="Calibri" w:cs="Times New Roman"/>
                <w:color w:val="000000"/>
                <w:sz w:val="20"/>
                <w:szCs w:val="20"/>
                <w:lang w:eastAsia="de-DE"/>
              </w:rPr>
              <w:t xml:space="preserve">in welcher Rolle </w:t>
            </w:r>
            <w:r w:rsidRPr="001C37F3">
              <w:rPr>
                <w:rFonts w:ascii="Calibri" w:eastAsia="Times New Roman" w:hAnsi="Calibri" w:cs="Times New Roman"/>
                <w:color w:val="000000"/>
                <w:sz w:val="20"/>
                <w:szCs w:val="20"/>
                <w:lang w:eastAsia="de-DE"/>
              </w:rPr>
              <w:t xml:space="preserve">Daten verarbeitet wurden, </w:t>
            </w:r>
            <w:r w:rsidRPr="006F2805">
              <w:rPr>
                <w:rFonts w:ascii="Calibri" w:eastAsia="Times New Roman" w:hAnsi="Calibri" w:cs="Times New Roman"/>
                <w:color w:val="000000"/>
                <w:sz w:val="20"/>
                <w:szCs w:val="20"/>
                <w:lang w:eastAsia="de-DE"/>
              </w:rPr>
              <w:t>erforderlich</w:t>
            </w:r>
          </w:p>
        </w:tc>
      </w:tr>
      <w:tr w:rsidR="001C37F3" w:rsidRPr="001C37F3" w:rsidTr="00280D6D">
        <w:tc>
          <w:tcPr>
            <w:tcW w:w="1149" w:type="dxa"/>
            <w:vMerge/>
            <w:tcBorders>
              <w:top w:val="nil"/>
              <w:left w:val="single" w:sz="12" w:space="0" w:color="auto"/>
              <w:bottom w:val="single" w:sz="12" w:space="0" w:color="000000"/>
              <w:right w:val="single" w:sz="4" w:space="0" w:color="auto"/>
            </w:tcBorders>
            <w:vAlign w:val="center"/>
            <w:hideMark/>
          </w:tcPr>
          <w:p w:rsidR="001C37F3" w:rsidRPr="001C37F3" w:rsidRDefault="001C37F3" w:rsidP="0061123A">
            <w:pPr>
              <w:spacing w:after="0" w:line="240" w:lineRule="auto"/>
              <w:jc w:val="left"/>
              <w:rPr>
                <w:rFonts w:ascii="Calibri" w:eastAsia="Times New Roman" w:hAnsi="Calibri" w:cs="Times New Roman"/>
                <w:color w:val="000000"/>
                <w:sz w:val="20"/>
                <w:szCs w:val="20"/>
                <w:lang w:eastAsia="de-DE"/>
              </w:rPr>
            </w:pPr>
          </w:p>
        </w:tc>
        <w:tc>
          <w:tcPr>
            <w:tcW w:w="2552" w:type="dxa"/>
            <w:tcBorders>
              <w:top w:val="nil"/>
              <w:left w:val="nil"/>
              <w:bottom w:val="single" w:sz="4" w:space="0" w:color="auto"/>
              <w:right w:val="single" w:sz="4" w:space="0" w:color="auto"/>
            </w:tcBorders>
            <w:shd w:val="clear" w:color="auto" w:fill="auto"/>
            <w:hideMark/>
          </w:tcPr>
          <w:p w:rsidR="001C37F3" w:rsidRPr="00A60345" w:rsidRDefault="001C37F3" w:rsidP="0061123A">
            <w:pPr>
              <w:spacing w:after="0" w:line="240" w:lineRule="auto"/>
              <w:jc w:val="left"/>
              <w:rPr>
                <w:rFonts w:ascii="Calibri" w:eastAsia="Times New Roman" w:hAnsi="Calibri" w:cs="Times New Roman"/>
                <w:color w:val="000000"/>
                <w:sz w:val="20"/>
                <w:szCs w:val="20"/>
                <w:lang w:val="en-US" w:eastAsia="de-DE"/>
              </w:rPr>
            </w:pPr>
            <w:proofErr w:type="spellStart"/>
            <w:r w:rsidRPr="00831E12">
              <w:rPr>
                <w:rFonts w:ascii="Calibri" w:eastAsia="Times New Roman" w:hAnsi="Calibri" w:cs="Times New Roman"/>
                <w:color w:val="000000"/>
                <w:sz w:val="20"/>
                <w:szCs w:val="20"/>
                <w:lang w:val="en-US" w:eastAsia="de-DE"/>
              </w:rPr>
              <w:t>ParticipantObjectPolicySet</w:t>
            </w:r>
            <w:proofErr w:type="spellEnd"/>
          </w:p>
        </w:tc>
        <w:tc>
          <w:tcPr>
            <w:tcW w:w="1276" w:type="dxa"/>
            <w:tcBorders>
              <w:top w:val="nil"/>
              <w:left w:val="nil"/>
              <w:bottom w:val="single" w:sz="4" w:space="0" w:color="auto"/>
              <w:right w:val="single" w:sz="4" w:space="0" w:color="auto"/>
            </w:tcBorders>
            <w:shd w:val="clear" w:color="auto" w:fill="auto"/>
            <w:hideMark/>
          </w:tcPr>
          <w:p w:rsidR="001C37F3" w:rsidRPr="001C37F3" w:rsidRDefault="001C37F3" w:rsidP="0061123A">
            <w:pPr>
              <w:spacing w:after="0" w:line="240" w:lineRule="auto"/>
              <w:jc w:val="left"/>
              <w:rPr>
                <w:rFonts w:ascii="Calibri" w:eastAsia="Times New Roman" w:hAnsi="Calibri" w:cs="Times New Roman"/>
                <w:color w:val="000000"/>
                <w:sz w:val="20"/>
                <w:szCs w:val="20"/>
                <w:lang w:eastAsia="de-DE"/>
              </w:rPr>
            </w:pPr>
            <w:r w:rsidRPr="001C37F3">
              <w:rPr>
                <w:rFonts w:ascii="Calibri" w:eastAsia="Times New Roman" w:hAnsi="Calibri" w:cs="Times New Roman"/>
                <w:color w:val="000000"/>
                <w:sz w:val="20"/>
                <w:szCs w:val="20"/>
                <w:lang w:eastAsia="de-DE"/>
              </w:rPr>
              <w:t>U</w:t>
            </w:r>
          </w:p>
        </w:tc>
        <w:tc>
          <w:tcPr>
            <w:tcW w:w="3685" w:type="dxa"/>
            <w:tcBorders>
              <w:top w:val="nil"/>
              <w:left w:val="nil"/>
              <w:bottom w:val="single" w:sz="4" w:space="0" w:color="auto"/>
              <w:right w:val="single" w:sz="4" w:space="0" w:color="auto"/>
            </w:tcBorders>
            <w:shd w:val="clear" w:color="auto" w:fill="auto"/>
            <w:hideMark/>
          </w:tcPr>
          <w:p w:rsidR="001C37F3" w:rsidRPr="001C37F3" w:rsidRDefault="001C37F3" w:rsidP="0061123A">
            <w:pPr>
              <w:spacing w:after="0" w:line="240" w:lineRule="auto"/>
              <w:jc w:val="left"/>
              <w:rPr>
                <w:rFonts w:ascii="Calibri" w:eastAsia="Times New Roman" w:hAnsi="Calibri" w:cs="Times New Roman"/>
                <w:color w:val="000000"/>
                <w:sz w:val="20"/>
                <w:szCs w:val="20"/>
                <w:lang w:eastAsia="de-DE"/>
              </w:rPr>
            </w:pPr>
            <w:r w:rsidRPr="001C37F3">
              <w:rPr>
                <w:rFonts w:ascii="Calibri" w:eastAsia="Times New Roman" w:hAnsi="Calibri" w:cs="Times New Roman"/>
                <w:color w:val="000000"/>
                <w:sz w:val="20"/>
                <w:szCs w:val="20"/>
                <w:lang w:eastAsia="de-DE"/>
              </w:rPr>
              <w:t>Leitliniensatz für die Zulassung für Teilnehmerobjekt-ID</w:t>
            </w:r>
          </w:p>
        </w:tc>
        <w:tc>
          <w:tcPr>
            <w:tcW w:w="1843" w:type="dxa"/>
            <w:tcBorders>
              <w:top w:val="nil"/>
              <w:left w:val="nil"/>
              <w:bottom w:val="single" w:sz="4" w:space="0" w:color="auto"/>
              <w:right w:val="single" w:sz="4" w:space="0" w:color="auto"/>
            </w:tcBorders>
            <w:shd w:val="clear" w:color="auto" w:fill="auto"/>
            <w:hideMark/>
          </w:tcPr>
          <w:p w:rsidR="001C37F3" w:rsidRPr="001C37F3" w:rsidRDefault="001C37F3" w:rsidP="0061123A">
            <w:pPr>
              <w:spacing w:after="0" w:line="240" w:lineRule="auto"/>
              <w:jc w:val="left"/>
              <w:rPr>
                <w:rFonts w:ascii="Calibri" w:eastAsia="Times New Roman" w:hAnsi="Calibri" w:cs="Times New Roman"/>
                <w:color w:val="000000"/>
                <w:sz w:val="20"/>
                <w:szCs w:val="20"/>
                <w:lang w:eastAsia="de-DE"/>
              </w:rPr>
            </w:pPr>
            <w:r w:rsidRPr="001C37F3">
              <w:rPr>
                <w:rFonts w:ascii="Calibri" w:eastAsia="Times New Roman" w:hAnsi="Calibri" w:cs="Times New Roman"/>
                <w:color w:val="000000"/>
                <w:sz w:val="20"/>
                <w:szCs w:val="20"/>
                <w:lang w:eastAsia="de-DE"/>
              </w:rPr>
              <w:t>- Auskunft</w:t>
            </w:r>
            <w:r w:rsidRPr="001C37F3">
              <w:rPr>
                <w:rFonts w:ascii="Calibri" w:eastAsia="Times New Roman" w:hAnsi="Calibri" w:cs="Times New Roman"/>
                <w:color w:val="000000"/>
                <w:sz w:val="20"/>
                <w:szCs w:val="20"/>
                <w:lang w:eastAsia="de-DE"/>
              </w:rPr>
              <w:br/>
              <w:t>- Nachverfolgbarkeit</w:t>
            </w:r>
            <w:r w:rsidRPr="001C37F3">
              <w:rPr>
                <w:rFonts w:ascii="Calibri" w:eastAsia="Times New Roman" w:hAnsi="Calibri" w:cs="Times New Roman"/>
                <w:color w:val="000000"/>
                <w:sz w:val="20"/>
                <w:szCs w:val="20"/>
                <w:lang w:eastAsia="de-DE"/>
              </w:rPr>
              <w:br/>
              <w:t>- Sicherheit</w:t>
            </w:r>
            <w:r w:rsidRPr="001C37F3">
              <w:rPr>
                <w:rFonts w:ascii="Calibri" w:eastAsia="Times New Roman" w:hAnsi="Calibri" w:cs="Times New Roman"/>
                <w:color w:val="000000"/>
                <w:sz w:val="20"/>
                <w:szCs w:val="20"/>
                <w:lang w:eastAsia="de-DE"/>
              </w:rPr>
              <w:br/>
              <w:t>- Verfügbarkeit</w:t>
            </w:r>
          </w:p>
        </w:tc>
        <w:tc>
          <w:tcPr>
            <w:tcW w:w="3685" w:type="dxa"/>
            <w:tcBorders>
              <w:top w:val="nil"/>
              <w:left w:val="nil"/>
              <w:bottom w:val="single" w:sz="4" w:space="0" w:color="auto"/>
              <w:right w:val="single" w:sz="12" w:space="0" w:color="auto"/>
            </w:tcBorders>
            <w:shd w:val="clear" w:color="auto" w:fill="auto"/>
            <w:hideMark/>
          </w:tcPr>
          <w:p w:rsidR="001C37F3" w:rsidRPr="001C37F3" w:rsidRDefault="001C37F3" w:rsidP="00831E12">
            <w:pPr>
              <w:spacing w:after="0" w:line="240" w:lineRule="auto"/>
              <w:jc w:val="left"/>
              <w:rPr>
                <w:rFonts w:ascii="Calibri" w:eastAsia="Times New Roman" w:hAnsi="Calibri" w:cs="Times New Roman"/>
                <w:color w:val="000000"/>
                <w:sz w:val="20"/>
                <w:szCs w:val="20"/>
                <w:lang w:eastAsia="de-DE"/>
              </w:rPr>
            </w:pPr>
            <w:r w:rsidRPr="001C37F3">
              <w:rPr>
                <w:rFonts w:ascii="Calibri" w:eastAsia="Times New Roman" w:hAnsi="Calibri" w:cs="Times New Roman"/>
                <w:color w:val="000000"/>
                <w:sz w:val="20"/>
                <w:szCs w:val="20"/>
                <w:lang w:eastAsia="de-DE"/>
              </w:rPr>
              <w:t xml:space="preserve">Zur Nachverfolgbarkeit, mit welcher Berechtigung bzw. </w:t>
            </w:r>
            <w:r w:rsidR="00831E12" w:rsidRPr="006F2805">
              <w:rPr>
                <w:rFonts w:ascii="Calibri" w:eastAsia="Times New Roman" w:hAnsi="Calibri" w:cs="Times New Roman"/>
                <w:color w:val="000000"/>
                <w:sz w:val="20"/>
                <w:szCs w:val="20"/>
                <w:lang w:eastAsia="de-DE"/>
              </w:rPr>
              <w:t>aufg</w:t>
            </w:r>
            <w:r w:rsidRPr="006F2805">
              <w:rPr>
                <w:rFonts w:ascii="Calibri" w:eastAsia="Times New Roman" w:hAnsi="Calibri" w:cs="Times New Roman"/>
                <w:color w:val="000000"/>
                <w:sz w:val="20"/>
                <w:szCs w:val="20"/>
                <w:lang w:eastAsia="de-DE"/>
              </w:rPr>
              <w:t>rund</w:t>
            </w:r>
            <w:r w:rsidRPr="001C37F3">
              <w:rPr>
                <w:rFonts w:ascii="Calibri" w:eastAsia="Times New Roman" w:hAnsi="Calibri" w:cs="Times New Roman"/>
                <w:color w:val="000000"/>
                <w:sz w:val="20"/>
                <w:szCs w:val="20"/>
                <w:lang w:eastAsia="de-DE"/>
              </w:rPr>
              <w:t xml:space="preserve"> welcher Berechtigungs-Leitlinie Daten verarbeitet wurden, </w:t>
            </w:r>
            <w:r w:rsidRPr="006F2805">
              <w:rPr>
                <w:rFonts w:ascii="Calibri" w:eastAsia="Times New Roman" w:hAnsi="Calibri" w:cs="Times New Roman"/>
                <w:color w:val="000000"/>
                <w:sz w:val="20"/>
                <w:szCs w:val="20"/>
                <w:lang w:eastAsia="de-DE"/>
              </w:rPr>
              <w:t>erforderlich</w:t>
            </w:r>
          </w:p>
        </w:tc>
      </w:tr>
      <w:tr w:rsidR="001C37F3" w:rsidRPr="001C37F3" w:rsidTr="00280D6D">
        <w:tc>
          <w:tcPr>
            <w:tcW w:w="1149" w:type="dxa"/>
            <w:vMerge/>
            <w:tcBorders>
              <w:top w:val="nil"/>
              <w:left w:val="single" w:sz="12" w:space="0" w:color="auto"/>
              <w:bottom w:val="single" w:sz="12" w:space="0" w:color="000000"/>
              <w:right w:val="single" w:sz="4" w:space="0" w:color="auto"/>
            </w:tcBorders>
            <w:vAlign w:val="center"/>
            <w:hideMark/>
          </w:tcPr>
          <w:p w:rsidR="001C37F3" w:rsidRPr="001C37F3" w:rsidRDefault="001C37F3" w:rsidP="0061123A">
            <w:pPr>
              <w:spacing w:after="0" w:line="240" w:lineRule="auto"/>
              <w:jc w:val="left"/>
              <w:rPr>
                <w:rFonts w:ascii="Calibri" w:eastAsia="Times New Roman" w:hAnsi="Calibri" w:cs="Times New Roman"/>
                <w:color w:val="000000"/>
                <w:sz w:val="20"/>
                <w:szCs w:val="20"/>
                <w:lang w:eastAsia="de-DE"/>
              </w:rPr>
            </w:pPr>
          </w:p>
        </w:tc>
        <w:tc>
          <w:tcPr>
            <w:tcW w:w="2552" w:type="dxa"/>
            <w:tcBorders>
              <w:top w:val="nil"/>
              <w:left w:val="nil"/>
              <w:bottom w:val="single" w:sz="4" w:space="0" w:color="auto"/>
              <w:right w:val="single" w:sz="4" w:space="0" w:color="auto"/>
            </w:tcBorders>
            <w:shd w:val="clear" w:color="auto" w:fill="auto"/>
            <w:hideMark/>
          </w:tcPr>
          <w:p w:rsidR="001C37F3" w:rsidRPr="00A60345" w:rsidRDefault="001C37F3" w:rsidP="0061123A">
            <w:pPr>
              <w:spacing w:after="0" w:line="240" w:lineRule="auto"/>
              <w:jc w:val="left"/>
              <w:rPr>
                <w:rFonts w:ascii="Calibri" w:eastAsia="Times New Roman" w:hAnsi="Calibri" w:cs="Times New Roman"/>
                <w:color w:val="000000"/>
                <w:sz w:val="20"/>
                <w:szCs w:val="20"/>
                <w:lang w:val="en-US" w:eastAsia="de-DE"/>
              </w:rPr>
            </w:pPr>
            <w:proofErr w:type="spellStart"/>
            <w:r w:rsidRPr="00831E12">
              <w:rPr>
                <w:rFonts w:ascii="Calibri" w:eastAsia="Times New Roman" w:hAnsi="Calibri" w:cs="Times New Roman"/>
                <w:color w:val="000000"/>
                <w:sz w:val="20"/>
                <w:szCs w:val="20"/>
                <w:lang w:val="en-US" w:eastAsia="de-DE"/>
              </w:rPr>
              <w:t>ParticipantObjectSensitivity</w:t>
            </w:r>
            <w:proofErr w:type="spellEnd"/>
          </w:p>
        </w:tc>
        <w:tc>
          <w:tcPr>
            <w:tcW w:w="1276" w:type="dxa"/>
            <w:tcBorders>
              <w:top w:val="nil"/>
              <w:left w:val="nil"/>
              <w:bottom w:val="single" w:sz="4" w:space="0" w:color="auto"/>
              <w:right w:val="single" w:sz="4" w:space="0" w:color="auto"/>
            </w:tcBorders>
            <w:shd w:val="clear" w:color="auto" w:fill="auto"/>
            <w:hideMark/>
          </w:tcPr>
          <w:p w:rsidR="001C37F3" w:rsidRPr="001C37F3" w:rsidRDefault="001C37F3" w:rsidP="0061123A">
            <w:pPr>
              <w:spacing w:after="0" w:line="240" w:lineRule="auto"/>
              <w:jc w:val="left"/>
              <w:rPr>
                <w:rFonts w:ascii="Calibri" w:eastAsia="Times New Roman" w:hAnsi="Calibri" w:cs="Times New Roman"/>
                <w:color w:val="000000"/>
                <w:sz w:val="20"/>
                <w:szCs w:val="20"/>
                <w:lang w:eastAsia="de-DE"/>
              </w:rPr>
            </w:pPr>
            <w:r w:rsidRPr="001C37F3">
              <w:rPr>
                <w:rFonts w:ascii="Calibri" w:eastAsia="Times New Roman" w:hAnsi="Calibri" w:cs="Times New Roman"/>
                <w:color w:val="000000"/>
                <w:sz w:val="20"/>
                <w:szCs w:val="20"/>
                <w:lang w:eastAsia="de-DE"/>
              </w:rPr>
              <w:t>U</w:t>
            </w:r>
          </w:p>
        </w:tc>
        <w:tc>
          <w:tcPr>
            <w:tcW w:w="3685" w:type="dxa"/>
            <w:tcBorders>
              <w:top w:val="nil"/>
              <w:left w:val="nil"/>
              <w:bottom w:val="single" w:sz="4" w:space="0" w:color="auto"/>
              <w:right w:val="single" w:sz="4" w:space="0" w:color="auto"/>
            </w:tcBorders>
            <w:shd w:val="clear" w:color="auto" w:fill="auto"/>
            <w:hideMark/>
          </w:tcPr>
          <w:p w:rsidR="001C37F3" w:rsidRPr="001C37F3" w:rsidRDefault="00831E12" w:rsidP="0061123A">
            <w:pPr>
              <w:spacing w:after="0" w:line="240" w:lineRule="auto"/>
              <w:jc w:val="left"/>
              <w:rPr>
                <w:rFonts w:ascii="Calibri" w:eastAsia="Times New Roman" w:hAnsi="Calibri" w:cs="Times New Roman"/>
                <w:color w:val="000000"/>
                <w:sz w:val="20"/>
                <w:szCs w:val="20"/>
                <w:lang w:eastAsia="de-DE"/>
              </w:rPr>
            </w:pPr>
            <w:r w:rsidRPr="006F2805">
              <w:rPr>
                <w:rFonts w:ascii="Calibri" w:eastAsia="Times New Roman" w:hAnsi="Calibri" w:cs="Times New Roman"/>
                <w:color w:val="000000"/>
                <w:sz w:val="20"/>
                <w:szCs w:val="20"/>
                <w:lang w:eastAsia="de-DE"/>
              </w:rPr>
              <w:t>D</w:t>
            </w:r>
            <w:r w:rsidR="001C37F3" w:rsidRPr="006F2805">
              <w:rPr>
                <w:rFonts w:ascii="Calibri" w:eastAsia="Times New Roman" w:hAnsi="Calibri" w:cs="Times New Roman"/>
                <w:color w:val="000000"/>
                <w:sz w:val="20"/>
                <w:szCs w:val="20"/>
                <w:lang w:eastAsia="de-DE"/>
              </w:rPr>
              <w:t>urch</w:t>
            </w:r>
            <w:r w:rsidR="001C37F3" w:rsidRPr="001C37F3">
              <w:rPr>
                <w:rFonts w:ascii="Calibri" w:eastAsia="Times New Roman" w:hAnsi="Calibri" w:cs="Times New Roman"/>
                <w:color w:val="000000"/>
                <w:sz w:val="20"/>
                <w:szCs w:val="20"/>
                <w:lang w:eastAsia="de-DE"/>
              </w:rPr>
              <w:t xml:space="preserve"> die Leitlinie definierte Sensibilität der </w:t>
            </w:r>
            <w:proofErr w:type="spellStart"/>
            <w:r w:rsidR="001C37F3" w:rsidRPr="006F2805">
              <w:rPr>
                <w:rFonts w:ascii="Calibri" w:eastAsia="Times New Roman" w:hAnsi="Calibri" w:cs="Times New Roman"/>
                <w:color w:val="000000"/>
                <w:sz w:val="20"/>
                <w:szCs w:val="20"/>
                <w:lang w:eastAsia="de-DE"/>
              </w:rPr>
              <w:t>ParticipantObjectID</w:t>
            </w:r>
            <w:proofErr w:type="spellEnd"/>
            <w:r w:rsidR="001C37F3" w:rsidRPr="001C37F3">
              <w:rPr>
                <w:rFonts w:ascii="Calibri" w:eastAsia="Times New Roman" w:hAnsi="Calibri" w:cs="Times New Roman"/>
                <w:color w:val="000000"/>
                <w:sz w:val="20"/>
                <w:szCs w:val="20"/>
                <w:lang w:eastAsia="de-DE"/>
              </w:rPr>
              <w:t xml:space="preserve"> (Teilnehmerobjekt-ID</w:t>
            </w:r>
            <w:r w:rsidR="001C37F3" w:rsidRPr="006F2805">
              <w:rPr>
                <w:rFonts w:ascii="Calibri" w:eastAsia="Times New Roman" w:hAnsi="Calibri" w:cs="Times New Roman"/>
                <w:color w:val="000000"/>
                <w:sz w:val="20"/>
                <w:szCs w:val="20"/>
                <w:lang w:eastAsia="de-DE"/>
              </w:rPr>
              <w:t>)</w:t>
            </w:r>
          </w:p>
        </w:tc>
        <w:tc>
          <w:tcPr>
            <w:tcW w:w="1843" w:type="dxa"/>
            <w:tcBorders>
              <w:top w:val="nil"/>
              <w:left w:val="nil"/>
              <w:bottom w:val="single" w:sz="4" w:space="0" w:color="auto"/>
              <w:right w:val="single" w:sz="4" w:space="0" w:color="auto"/>
            </w:tcBorders>
            <w:shd w:val="clear" w:color="auto" w:fill="auto"/>
            <w:hideMark/>
          </w:tcPr>
          <w:p w:rsidR="001C37F3" w:rsidRPr="001C37F3" w:rsidRDefault="001C37F3" w:rsidP="0061123A">
            <w:pPr>
              <w:spacing w:after="0" w:line="240" w:lineRule="auto"/>
              <w:jc w:val="left"/>
              <w:rPr>
                <w:rFonts w:ascii="Calibri" w:eastAsia="Times New Roman" w:hAnsi="Calibri" w:cs="Times New Roman"/>
                <w:color w:val="000000"/>
                <w:sz w:val="20"/>
                <w:szCs w:val="20"/>
                <w:lang w:eastAsia="de-DE"/>
              </w:rPr>
            </w:pPr>
            <w:r w:rsidRPr="001C37F3">
              <w:rPr>
                <w:rFonts w:ascii="Calibri" w:eastAsia="Times New Roman" w:hAnsi="Calibri" w:cs="Times New Roman"/>
                <w:color w:val="000000"/>
                <w:sz w:val="20"/>
                <w:szCs w:val="20"/>
                <w:lang w:eastAsia="de-DE"/>
              </w:rPr>
              <w:t>- Auskunft</w:t>
            </w:r>
            <w:r w:rsidRPr="001C37F3">
              <w:rPr>
                <w:rFonts w:ascii="Calibri" w:eastAsia="Times New Roman" w:hAnsi="Calibri" w:cs="Times New Roman"/>
                <w:color w:val="000000"/>
                <w:sz w:val="20"/>
                <w:szCs w:val="20"/>
                <w:lang w:eastAsia="de-DE"/>
              </w:rPr>
              <w:br/>
              <w:t>- Nachverfolgbarkeit</w:t>
            </w:r>
            <w:r w:rsidRPr="001C37F3">
              <w:rPr>
                <w:rFonts w:ascii="Calibri" w:eastAsia="Times New Roman" w:hAnsi="Calibri" w:cs="Times New Roman"/>
                <w:color w:val="000000"/>
                <w:sz w:val="20"/>
                <w:szCs w:val="20"/>
                <w:lang w:eastAsia="de-DE"/>
              </w:rPr>
              <w:br/>
              <w:t>- Sicherheit</w:t>
            </w:r>
            <w:r w:rsidRPr="001C37F3">
              <w:rPr>
                <w:rFonts w:ascii="Calibri" w:eastAsia="Times New Roman" w:hAnsi="Calibri" w:cs="Times New Roman"/>
                <w:color w:val="000000"/>
                <w:sz w:val="20"/>
                <w:szCs w:val="20"/>
                <w:lang w:eastAsia="de-DE"/>
              </w:rPr>
              <w:br/>
              <w:t>- Verfügbarkeit</w:t>
            </w:r>
          </w:p>
        </w:tc>
        <w:tc>
          <w:tcPr>
            <w:tcW w:w="3685" w:type="dxa"/>
            <w:tcBorders>
              <w:top w:val="nil"/>
              <w:left w:val="nil"/>
              <w:bottom w:val="single" w:sz="4" w:space="0" w:color="auto"/>
              <w:right w:val="single" w:sz="12" w:space="0" w:color="auto"/>
            </w:tcBorders>
            <w:shd w:val="clear" w:color="auto" w:fill="auto"/>
            <w:hideMark/>
          </w:tcPr>
          <w:p w:rsidR="001C37F3" w:rsidRPr="001C37F3" w:rsidRDefault="001C37F3" w:rsidP="0061123A">
            <w:pPr>
              <w:spacing w:after="0" w:line="240" w:lineRule="auto"/>
              <w:jc w:val="left"/>
              <w:rPr>
                <w:rFonts w:ascii="Calibri" w:eastAsia="Times New Roman" w:hAnsi="Calibri" w:cs="Times New Roman"/>
                <w:color w:val="000000"/>
                <w:sz w:val="20"/>
                <w:szCs w:val="20"/>
                <w:lang w:eastAsia="de-DE"/>
              </w:rPr>
            </w:pPr>
            <w:r w:rsidRPr="001C37F3">
              <w:rPr>
                <w:rFonts w:ascii="Calibri" w:eastAsia="Times New Roman" w:hAnsi="Calibri" w:cs="Times New Roman"/>
                <w:color w:val="000000"/>
                <w:sz w:val="20"/>
                <w:szCs w:val="20"/>
                <w:lang w:eastAsia="de-DE"/>
              </w:rPr>
              <w:t>Zur Nachverfolgbarkeit der Sensibilität der Daten (</w:t>
            </w:r>
            <w:r w:rsidRPr="006F2805">
              <w:rPr>
                <w:rFonts w:ascii="Calibri" w:eastAsia="Times New Roman" w:hAnsi="Calibri" w:cs="Times New Roman"/>
                <w:color w:val="000000"/>
                <w:sz w:val="20"/>
                <w:szCs w:val="20"/>
                <w:lang w:eastAsia="de-DE"/>
              </w:rPr>
              <w:t>Psych</w:t>
            </w:r>
            <w:r w:rsidR="00A16A99">
              <w:rPr>
                <w:rFonts w:ascii="Calibri" w:eastAsia="Times New Roman" w:hAnsi="Calibri" w:cs="Times New Roman"/>
                <w:color w:val="000000"/>
                <w:sz w:val="20"/>
                <w:szCs w:val="20"/>
                <w:lang w:eastAsia="de-DE"/>
              </w:rPr>
              <w:t>i</w:t>
            </w:r>
            <w:r w:rsidRPr="006F2805">
              <w:rPr>
                <w:rFonts w:ascii="Calibri" w:eastAsia="Times New Roman" w:hAnsi="Calibri" w:cs="Times New Roman"/>
                <w:color w:val="000000"/>
                <w:sz w:val="20"/>
                <w:szCs w:val="20"/>
                <w:lang w:eastAsia="de-DE"/>
              </w:rPr>
              <w:t>atrische</w:t>
            </w:r>
            <w:r w:rsidRPr="001C37F3">
              <w:rPr>
                <w:rFonts w:ascii="Calibri" w:eastAsia="Times New Roman" w:hAnsi="Calibri" w:cs="Times New Roman"/>
                <w:color w:val="000000"/>
                <w:sz w:val="20"/>
                <w:szCs w:val="20"/>
                <w:lang w:eastAsia="de-DE"/>
              </w:rPr>
              <w:t xml:space="preserve"> Erkrankung, </w:t>
            </w:r>
            <w:r w:rsidRPr="006F2805">
              <w:rPr>
                <w:rFonts w:ascii="Calibri" w:eastAsia="Times New Roman" w:hAnsi="Calibri" w:cs="Times New Roman"/>
                <w:color w:val="000000"/>
                <w:sz w:val="20"/>
                <w:szCs w:val="20"/>
                <w:lang w:eastAsia="de-DE"/>
              </w:rPr>
              <w:t>HIV,</w:t>
            </w:r>
            <w:r w:rsidRPr="001C37F3">
              <w:rPr>
                <w:rFonts w:ascii="Calibri" w:eastAsia="Times New Roman" w:hAnsi="Calibri" w:cs="Times New Roman"/>
                <w:color w:val="000000"/>
                <w:sz w:val="20"/>
                <w:szCs w:val="20"/>
                <w:lang w:eastAsia="de-DE"/>
              </w:rPr>
              <w:t xml:space="preserve"> …) erforderlich</w:t>
            </w:r>
          </w:p>
        </w:tc>
      </w:tr>
      <w:tr w:rsidR="00A16A99" w:rsidRPr="001C37F3" w:rsidTr="00280D6D">
        <w:tc>
          <w:tcPr>
            <w:tcW w:w="1149" w:type="dxa"/>
            <w:vMerge/>
            <w:tcBorders>
              <w:top w:val="nil"/>
              <w:left w:val="single" w:sz="12" w:space="0" w:color="auto"/>
              <w:bottom w:val="single" w:sz="12" w:space="0" w:color="000000"/>
              <w:right w:val="single" w:sz="4" w:space="0" w:color="auto"/>
            </w:tcBorders>
            <w:vAlign w:val="center"/>
            <w:hideMark/>
          </w:tcPr>
          <w:p w:rsidR="00A16A99" w:rsidRPr="001C37F3" w:rsidRDefault="00A16A99" w:rsidP="0061123A">
            <w:pPr>
              <w:spacing w:after="0" w:line="240" w:lineRule="auto"/>
              <w:jc w:val="left"/>
              <w:rPr>
                <w:rFonts w:ascii="Calibri" w:eastAsia="Times New Roman" w:hAnsi="Calibri" w:cs="Times New Roman"/>
                <w:color w:val="000000"/>
                <w:sz w:val="20"/>
                <w:szCs w:val="20"/>
                <w:lang w:eastAsia="de-DE"/>
              </w:rPr>
            </w:pPr>
          </w:p>
        </w:tc>
        <w:tc>
          <w:tcPr>
            <w:tcW w:w="2552" w:type="dxa"/>
            <w:tcBorders>
              <w:top w:val="nil"/>
              <w:left w:val="nil"/>
              <w:bottom w:val="single" w:sz="4" w:space="0" w:color="auto"/>
              <w:right w:val="single" w:sz="4" w:space="0" w:color="auto"/>
            </w:tcBorders>
            <w:shd w:val="clear" w:color="auto" w:fill="auto"/>
            <w:hideMark/>
          </w:tcPr>
          <w:p w:rsidR="00A16A99" w:rsidRPr="00A60345" w:rsidRDefault="00A16A99" w:rsidP="0061123A">
            <w:pPr>
              <w:spacing w:after="0" w:line="240" w:lineRule="auto"/>
              <w:jc w:val="left"/>
              <w:rPr>
                <w:rFonts w:ascii="Calibri" w:eastAsia="Times New Roman" w:hAnsi="Calibri" w:cs="Times New Roman"/>
                <w:color w:val="000000"/>
                <w:sz w:val="20"/>
                <w:szCs w:val="20"/>
                <w:lang w:val="en-US" w:eastAsia="de-DE"/>
              </w:rPr>
            </w:pPr>
            <w:proofErr w:type="spellStart"/>
            <w:r w:rsidRPr="00831E12">
              <w:rPr>
                <w:rFonts w:ascii="Calibri" w:eastAsia="Times New Roman" w:hAnsi="Calibri" w:cs="Times New Roman"/>
                <w:color w:val="000000"/>
                <w:sz w:val="20"/>
                <w:szCs w:val="20"/>
                <w:lang w:val="en-US" w:eastAsia="de-DE"/>
              </w:rPr>
              <w:t>ParticipantObjectID</w:t>
            </w:r>
            <w:proofErr w:type="spellEnd"/>
          </w:p>
        </w:tc>
        <w:tc>
          <w:tcPr>
            <w:tcW w:w="1276" w:type="dxa"/>
            <w:tcBorders>
              <w:top w:val="nil"/>
              <w:left w:val="nil"/>
              <w:bottom w:val="single" w:sz="4" w:space="0" w:color="auto"/>
              <w:right w:val="single" w:sz="4" w:space="0" w:color="auto"/>
            </w:tcBorders>
            <w:shd w:val="clear" w:color="auto" w:fill="auto"/>
            <w:hideMark/>
          </w:tcPr>
          <w:p w:rsidR="00A16A99" w:rsidRPr="001C37F3" w:rsidRDefault="00A16A99" w:rsidP="0061123A">
            <w:pPr>
              <w:spacing w:after="0" w:line="240" w:lineRule="auto"/>
              <w:jc w:val="left"/>
              <w:rPr>
                <w:rFonts w:ascii="Calibri" w:eastAsia="Times New Roman" w:hAnsi="Calibri" w:cs="Times New Roman"/>
                <w:color w:val="000000"/>
                <w:sz w:val="20"/>
                <w:szCs w:val="20"/>
                <w:lang w:eastAsia="de-DE"/>
              </w:rPr>
            </w:pPr>
            <w:r w:rsidRPr="001C37F3">
              <w:rPr>
                <w:rFonts w:ascii="Calibri" w:eastAsia="Times New Roman" w:hAnsi="Calibri" w:cs="Times New Roman"/>
                <w:color w:val="000000"/>
                <w:sz w:val="20"/>
                <w:szCs w:val="20"/>
                <w:lang w:eastAsia="de-DE"/>
              </w:rPr>
              <w:t>M</w:t>
            </w:r>
          </w:p>
        </w:tc>
        <w:tc>
          <w:tcPr>
            <w:tcW w:w="3685" w:type="dxa"/>
            <w:tcBorders>
              <w:top w:val="nil"/>
              <w:left w:val="nil"/>
              <w:bottom w:val="single" w:sz="4" w:space="0" w:color="auto"/>
              <w:right w:val="single" w:sz="4" w:space="0" w:color="auto"/>
            </w:tcBorders>
            <w:shd w:val="clear" w:color="auto" w:fill="auto"/>
            <w:hideMark/>
          </w:tcPr>
          <w:p w:rsidR="00A16A99" w:rsidRPr="001C37F3" w:rsidRDefault="00A16A99" w:rsidP="0061123A">
            <w:pPr>
              <w:spacing w:after="0" w:line="240" w:lineRule="auto"/>
              <w:jc w:val="left"/>
              <w:rPr>
                <w:rFonts w:ascii="Calibri" w:eastAsia="Times New Roman" w:hAnsi="Calibri" w:cs="Times New Roman"/>
                <w:color w:val="000000"/>
                <w:sz w:val="20"/>
                <w:szCs w:val="20"/>
                <w:lang w:eastAsia="de-DE"/>
              </w:rPr>
            </w:pPr>
            <w:r w:rsidRPr="006F2805">
              <w:rPr>
                <w:rFonts w:ascii="Calibri" w:eastAsia="Times New Roman" w:hAnsi="Calibri" w:cs="Times New Roman"/>
                <w:color w:val="000000"/>
                <w:sz w:val="20"/>
                <w:szCs w:val="20"/>
                <w:lang w:eastAsia="de-DE"/>
              </w:rPr>
              <w:t>Identifiziert</w:t>
            </w:r>
            <w:r w:rsidRPr="001C37F3">
              <w:rPr>
                <w:rFonts w:ascii="Calibri" w:eastAsia="Times New Roman" w:hAnsi="Calibri" w:cs="Times New Roman"/>
                <w:color w:val="000000"/>
                <w:sz w:val="20"/>
                <w:szCs w:val="20"/>
                <w:lang w:eastAsia="de-DE"/>
              </w:rPr>
              <w:t xml:space="preserve"> eine bestimmte Instanz des </w:t>
            </w:r>
            <w:r w:rsidRPr="006F2805">
              <w:rPr>
                <w:rFonts w:ascii="Calibri" w:eastAsia="Times New Roman" w:hAnsi="Calibri" w:cs="Times New Roman"/>
                <w:color w:val="000000"/>
                <w:sz w:val="20"/>
                <w:szCs w:val="20"/>
                <w:lang w:eastAsia="de-DE"/>
              </w:rPr>
              <w:t>Teilnehmerobjekts</w:t>
            </w:r>
          </w:p>
        </w:tc>
        <w:tc>
          <w:tcPr>
            <w:tcW w:w="1843" w:type="dxa"/>
            <w:tcBorders>
              <w:top w:val="nil"/>
              <w:left w:val="nil"/>
              <w:bottom w:val="single" w:sz="4" w:space="0" w:color="auto"/>
              <w:right w:val="single" w:sz="4" w:space="0" w:color="auto"/>
            </w:tcBorders>
            <w:shd w:val="clear" w:color="auto" w:fill="auto"/>
          </w:tcPr>
          <w:p w:rsidR="00A16A99" w:rsidRPr="001C37F3" w:rsidRDefault="00A16A99" w:rsidP="0061123A">
            <w:pPr>
              <w:spacing w:after="0" w:line="240" w:lineRule="auto"/>
              <w:jc w:val="left"/>
              <w:rPr>
                <w:rFonts w:ascii="Calibri" w:eastAsia="Times New Roman" w:hAnsi="Calibri" w:cs="Times New Roman"/>
                <w:color w:val="000000"/>
                <w:sz w:val="20"/>
                <w:szCs w:val="20"/>
                <w:lang w:eastAsia="de-DE"/>
              </w:rPr>
            </w:pPr>
            <w:r w:rsidRPr="001C37F3">
              <w:rPr>
                <w:rFonts w:ascii="Calibri" w:eastAsia="Times New Roman" w:hAnsi="Calibri" w:cs="Times New Roman"/>
                <w:color w:val="000000"/>
                <w:sz w:val="20"/>
                <w:szCs w:val="20"/>
                <w:lang w:eastAsia="de-DE"/>
              </w:rPr>
              <w:t>- Auskunft</w:t>
            </w:r>
            <w:r w:rsidRPr="001C37F3">
              <w:rPr>
                <w:rFonts w:ascii="Calibri" w:eastAsia="Times New Roman" w:hAnsi="Calibri" w:cs="Times New Roman"/>
                <w:color w:val="000000"/>
                <w:sz w:val="20"/>
                <w:szCs w:val="20"/>
                <w:lang w:eastAsia="de-DE"/>
              </w:rPr>
              <w:br/>
              <w:t>- Nachverfolgbarkeit</w:t>
            </w:r>
            <w:r w:rsidRPr="001C37F3">
              <w:rPr>
                <w:rFonts w:ascii="Calibri" w:eastAsia="Times New Roman" w:hAnsi="Calibri" w:cs="Times New Roman"/>
                <w:color w:val="000000"/>
                <w:sz w:val="20"/>
                <w:szCs w:val="20"/>
                <w:lang w:eastAsia="de-DE"/>
              </w:rPr>
              <w:br/>
              <w:t>- Sicherheit</w:t>
            </w:r>
            <w:r w:rsidRPr="001C37F3">
              <w:rPr>
                <w:rFonts w:ascii="Calibri" w:eastAsia="Times New Roman" w:hAnsi="Calibri" w:cs="Times New Roman"/>
                <w:color w:val="000000"/>
                <w:sz w:val="20"/>
                <w:szCs w:val="20"/>
                <w:lang w:eastAsia="de-DE"/>
              </w:rPr>
              <w:br/>
              <w:t>- Verfügbarkeit</w:t>
            </w:r>
          </w:p>
        </w:tc>
        <w:tc>
          <w:tcPr>
            <w:tcW w:w="3685" w:type="dxa"/>
            <w:tcBorders>
              <w:top w:val="nil"/>
              <w:left w:val="nil"/>
              <w:bottom w:val="single" w:sz="4" w:space="0" w:color="auto"/>
              <w:right w:val="single" w:sz="12" w:space="0" w:color="auto"/>
            </w:tcBorders>
            <w:shd w:val="clear" w:color="auto" w:fill="auto"/>
          </w:tcPr>
          <w:p w:rsidR="00A16A99" w:rsidRPr="001C37F3" w:rsidRDefault="00A16A99" w:rsidP="0061123A">
            <w:pPr>
              <w:spacing w:after="0" w:line="240" w:lineRule="auto"/>
              <w:jc w:val="left"/>
              <w:rPr>
                <w:rFonts w:ascii="Calibri" w:eastAsia="Times New Roman" w:hAnsi="Calibri" w:cs="Times New Roman"/>
                <w:color w:val="000000"/>
                <w:sz w:val="20"/>
                <w:szCs w:val="20"/>
                <w:lang w:eastAsia="de-DE"/>
              </w:rPr>
            </w:pPr>
            <w:r w:rsidRPr="0094749C">
              <w:rPr>
                <w:rFonts w:ascii="Calibri" w:eastAsia="Times New Roman" w:hAnsi="Calibri" w:cs="Times New Roman"/>
                <w:color w:val="000000"/>
                <w:sz w:val="20"/>
                <w:szCs w:val="20"/>
                <w:lang w:eastAsia="de-DE"/>
              </w:rPr>
              <w:t>Zur Nachverfolgbarkeit, um welchem Patienten es sich handelte</w:t>
            </w:r>
          </w:p>
        </w:tc>
      </w:tr>
      <w:tr w:rsidR="00A16A99" w:rsidRPr="001C37F3" w:rsidTr="00280D6D">
        <w:tc>
          <w:tcPr>
            <w:tcW w:w="1149" w:type="dxa"/>
            <w:vMerge/>
            <w:tcBorders>
              <w:top w:val="nil"/>
              <w:left w:val="single" w:sz="12" w:space="0" w:color="auto"/>
              <w:bottom w:val="single" w:sz="12" w:space="0" w:color="000000"/>
              <w:right w:val="single" w:sz="4" w:space="0" w:color="auto"/>
            </w:tcBorders>
            <w:vAlign w:val="center"/>
            <w:hideMark/>
          </w:tcPr>
          <w:p w:rsidR="00A16A99" w:rsidRPr="001C37F3" w:rsidRDefault="00A16A99" w:rsidP="0061123A">
            <w:pPr>
              <w:spacing w:after="0" w:line="240" w:lineRule="auto"/>
              <w:jc w:val="left"/>
              <w:rPr>
                <w:rFonts w:ascii="Calibri" w:eastAsia="Times New Roman" w:hAnsi="Calibri" w:cs="Times New Roman"/>
                <w:color w:val="000000"/>
                <w:sz w:val="20"/>
                <w:szCs w:val="20"/>
                <w:lang w:eastAsia="de-DE"/>
              </w:rPr>
            </w:pPr>
          </w:p>
        </w:tc>
        <w:tc>
          <w:tcPr>
            <w:tcW w:w="2552" w:type="dxa"/>
            <w:tcBorders>
              <w:top w:val="nil"/>
              <w:left w:val="nil"/>
              <w:bottom w:val="single" w:sz="4" w:space="0" w:color="auto"/>
              <w:right w:val="single" w:sz="4" w:space="0" w:color="auto"/>
            </w:tcBorders>
            <w:shd w:val="clear" w:color="auto" w:fill="auto"/>
            <w:hideMark/>
          </w:tcPr>
          <w:p w:rsidR="00A16A99" w:rsidRPr="00A60345" w:rsidRDefault="00A16A99" w:rsidP="0061123A">
            <w:pPr>
              <w:spacing w:after="0" w:line="240" w:lineRule="auto"/>
              <w:jc w:val="left"/>
              <w:rPr>
                <w:rFonts w:ascii="Calibri" w:eastAsia="Times New Roman" w:hAnsi="Calibri" w:cs="Times New Roman"/>
                <w:color w:val="000000"/>
                <w:sz w:val="20"/>
                <w:szCs w:val="20"/>
                <w:lang w:val="en-US" w:eastAsia="de-DE"/>
              </w:rPr>
            </w:pPr>
            <w:proofErr w:type="spellStart"/>
            <w:r w:rsidRPr="00831E12">
              <w:rPr>
                <w:rFonts w:ascii="Calibri" w:eastAsia="Times New Roman" w:hAnsi="Calibri" w:cs="Times New Roman"/>
                <w:color w:val="000000"/>
                <w:sz w:val="20"/>
                <w:szCs w:val="20"/>
                <w:lang w:val="en-US" w:eastAsia="de-DE"/>
              </w:rPr>
              <w:t>ParticipantObjectName</w:t>
            </w:r>
            <w:proofErr w:type="spellEnd"/>
          </w:p>
        </w:tc>
        <w:tc>
          <w:tcPr>
            <w:tcW w:w="1276" w:type="dxa"/>
            <w:tcBorders>
              <w:top w:val="nil"/>
              <w:left w:val="nil"/>
              <w:bottom w:val="single" w:sz="4" w:space="0" w:color="auto"/>
              <w:right w:val="single" w:sz="4" w:space="0" w:color="auto"/>
            </w:tcBorders>
            <w:shd w:val="clear" w:color="auto" w:fill="auto"/>
            <w:hideMark/>
          </w:tcPr>
          <w:p w:rsidR="00A16A99" w:rsidRPr="001C37F3" w:rsidRDefault="00A16A99" w:rsidP="0061123A">
            <w:pPr>
              <w:spacing w:after="0" w:line="240" w:lineRule="auto"/>
              <w:jc w:val="left"/>
              <w:rPr>
                <w:rFonts w:ascii="Calibri" w:eastAsia="Times New Roman" w:hAnsi="Calibri" w:cs="Times New Roman"/>
                <w:color w:val="000000"/>
                <w:sz w:val="20"/>
                <w:szCs w:val="20"/>
                <w:lang w:eastAsia="de-DE"/>
              </w:rPr>
            </w:pPr>
            <w:r w:rsidRPr="001C37F3">
              <w:rPr>
                <w:rFonts w:ascii="Calibri" w:eastAsia="Times New Roman" w:hAnsi="Calibri" w:cs="Times New Roman"/>
                <w:color w:val="000000"/>
                <w:sz w:val="20"/>
                <w:szCs w:val="20"/>
                <w:lang w:eastAsia="de-DE"/>
              </w:rPr>
              <w:t>U</w:t>
            </w:r>
          </w:p>
        </w:tc>
        <w:tc>
          <w:tcPr>
            <w:tcW w:w="3685" w:type="dxa"/>
            <w:tcBorders>
              <w:top w:val="nil"/>
              <w:left w:val="nil"/>
              <w:bottom w:val="single" w:sz="4" w:space="0" w:color="auto"/>
              <w:right w:val="single" w:sz="4" w:space="0" w:color="auto"/>
            </w:tcBorders>
            <w:shd w:val="clear" w:color="auto" w:fill="auto"/>
            <w:hideMark/>
          </w:tcPr>
          <w:p w:rsidR="00A16A99" w:rsidRPr="001C37F3" w:rsidRDefault="00A16A99" w:rsidP="0061123A">
            <w:pPr>
              <w:spacing w:after="0" w:line="240" w:lineRule="auto"/>
              <w:jc w:val="left"/>
              <w:rPr>
                <w:rFonts w:ascii="Calibri" w:eastAsia="Times New Roman" w:hAnsi="Calibri" w:cs="Times New Roman"/>
                <w:color w:val="000000"/>
                <w:sz w:val="20"/>
                <w:szCs w:val="20"/>
                <w:lang w:eastAsia="de-DE"/>
              </w:rPr>
            </w:pPr>
            <w:r w:rsidRPr="001C37F3">
              <w:rPr>
                <w:rFonts w:ascii="Calibri" w:eastAsia="Times New Roman" w:hAnsi="Calibri" w:cs="Times New Roman"/>
                <w:color w:val="000000"/>
                <w:sz w:val="20"/>
                <w:szCs w:val="20"/>
                <w:lang w:eastAsia="de-DE"/>
              </w:rPr>
              <w:t>Objektname des Teilnehmers, zum Beispiel der Name einer Person</w:t>
            </w:r>
          </w:p>
        </w:tc>
        <w:tc>
          <w:tcPr>
            <w:tcW w:w="1843" w:type="dxa"/>
            <w:tcBorders>
              <w:top w:val="nil"/>
              <w:left w:val="nil"/>
              <w:bottom w:val="single" w:sz="4" w:space="0" w:color="auto"/>
              <w:right w:val="single" w:sz="4" w:space="0" w:color="auto"/>
            </w:tcBorders>
            <w:shd w:val="clear" w:color="auto" w:fill="auto"/>
          </w:tcPr>
          <w:p w:rsidR="00A16A99" w:rsidRPr="001C37F3" w:rsidRDefault="00A16A99" w:rsidP="0061123A">
            <w:pPr>
              <w:spacing w:after="0" w:line="240" w:lineRule="auto"/>
              <w:jc w:val="left"/>
              <w:rPr>
                <w:rFonts w:ascii="Calibri" w:eastAsia="Times New Roman" w:hAnsi="Calibri" w:cs="Times New Roman"/>
                <w:color w:val="000000"/>
                <w:sz w:val="20"/>
                <w:szCs w:val="20"/>
                <w:lang w:eastAsia="de-DE"/>
              </w:rPr>
            </w:pPr>
          </w:p>
        </w:tc>
        <w:tc>
          <w:tcPr>
            <w:tcW w:w="3685" w:type="dxa"/>
            <w:tcBorders>
              <w:top w:val="nil"/>
              <w:left w:val="nil"/>
              <w:bottom w:val="single" w:sz="4" w:space="0" w:color="auto"/>
              <w:right w:val="single" w:sz="12" w:space="0" w:color="auto"/>
            </w:tcBorders>
            <w:shd w:val="clear" w:color="auto" w:fill="auto"/>
          </w:tcPr>
          <w:p w:rsidR="00A16A99" w:rsidRPr="001C37F3" w:rsidRDefault="00A16A99" w:rsidP="0061123A">
            <w:pPr>
              <w:spacing w:after="0" w:line="240" w:lineRule="auto"/>
              <w:jc w:val="left"/>
              <w:rPr>
                <w:rFonts w:ascii="Calibri" w:eastAsia="Times New Roman" w:hAnsi="Calibri" w:cs="Times New Roman"/>
                <w:color w:val="000000"/>
                <w:sz w:val="20"/>
                <w:szCs w:val="20"/>
                <w:lang w:eastAsia="de-DE"/>
              </w:rPr>
            </w:pPr>
            <w:r w:rsidRPr="0094749C">
              <w:rPr>
                <w:rFonts w:ascii="Calibri" w:eastAsia="Times New Roman" w:hAnsi="Calibri" w:cs="Times New Roman"/>
                <w:color w:val="000000"/>
                <w:sz w:val="20"/>
                <w:szCs w:val="20"/>
                <w:lang w:eastAsia="de-DE"/>
              </w:rPr>
              <w:t>Regelhaft aus Sicht des Datenschutzes eher nicht erforderlich, da eine Identifizierung über die ID erfolgen kann</w:t>
            </w:r>
          </w:p>
        </w:tc>
      </w:tr>
      <w:tr w:rsidR="00A16A99" w:rsidRPr="001C37F3" w:rsidTr="00280D6D">
        <w:tc>
          <w:tcPr>
            <w:tcW w:w="1149" w:type="dxa"/>
            <w:vMerge/>
            <w:tcBorders>
              <w:top w:val="nil"/>
              <w:left w:val="single" w:sz="12" w:space="0" w:color="auto"/>
              <w:bottom w:val="single" w:sz="12" w:space="0" w:color="000000"/>
              <w:right w:val="single" w:sz="4" w:space="0" w:color="auto"/>
            </w:tcBorders>
            <w:vAlign w:val="center"/>
            <w:hideMark/>
          </w:tcPr>
          <w:p w:rsidR="00A16A99" w:rsidRPr="001C37F3" w:rsidRDefault="00A16A99" w:rsidP="0061123A">
            <w:pPr>
              <w:spacing w:after="0" w:line="240" w:lineRule="auto"/>
              <w:jc w:val="left"/>
              <w:rPr>
                <w:rFonts w:ascii="Calibri" w:eastAsia="Times New Roman" w:hAnsi="Calibri" w:cs="Times New Roman"/>
                <w:color w:val="000000"/>
                <w:sz w:val="20"/>
                <w:szCs w:val="20"/>
                <w:lang w:eastAsia="de-DE"/>
              </w:rPr>
            </w:pPr>
          </w:p>
        </w:tc>
        <w:tc>
          <w:tcPr>
            <w:tcW w:w="2552" w:type="dxa"/>
            <w:tcBorders>
              <w:top w:val="nil"/>
              <w:left w:val="nil"/>
              <w:bottom w:val="single" w:sz="4" w:space="0" w:color="auto"/>
              <w:right w:val="single" w:sz="4" w:space="0" w:color="auto"/>
            </w:tcBorders>
            <w:shd w:val="clear" w:color="auto" w:fill="auto"/>
            <w:hideMark/>
          </w:tcPr>
          <w:p w:rsidR="00A16A99" w:rsidRPr="00A60345" w:rsidRDefault="00A16A99" w:rsidP="0061123A">
            <w:pPr>
              <w:spacing w:after="0" w:line="240" w:lineRule="auto"/>
              <w:jc w:val="left"/>
              <w:rPr>
                <w:rFonts w:ascii="Calibri" w:eastAsia="Times New Roman" w:hAnsi="Calibri" w:cs="Times New Roman"/>
                <w:color w:val="000000"/>
                <w:sz w:val="20"/>
                <w:szCs w:val="20"/>
                <w:lang w:val="en-US" w:eastAsia="de-DE"/>
              </w:rPr>
            </w:pPr>
            <w:proofErr w:type="spellStart"/>
            <w:r w:rsidRPr="00831E12">
              <w:rPr>
                <w:rFonts w:ascii="Calibri" w:eastAsia="Times New Roman" w:hAnsi="Calibri" w:cs="Times New Roman"/>
                <w:color w:val="000000"/>
                <w:sz w:val="20"/>
                <w:szCs w:val="20"/>
                <w:lang w:val="en-US" w:eastAsia="de-DE"/>
              </w:rPr>
              <w:t>ParticipantObjectQuery</w:t>
            </w:r>
            <w:proofErr w:type="spellEnd"/>
          </w:p>
        </w:tc>
        <w:tc>
          <w:tcPr>
            <w:tcW w:w="1276" w:type="dxa"/>
            <w:tcBorders>
              <w:top w:val="nil"/>
              <w:left w:val="nil"/>
              <w:bottom w:val="single" w:sz="4" w:space="0" w:color="auto"/>
              <w:right w:val="single" w:sz="4" w:space="0" w:color="auto"/>
            </w:tcBorders>
            <w:shd w:val="clear" w:color="auto" w:fill="auto"/>
            <w:hideMark/>
          </w:tcPr>
          <w:p w:rsidR="00A16A99" w:rsidRPr="001C37F3" w:rsidRDefault="00A16A99" w:rsidP="0061123A">
            <w:pPr>
              <w:spacing w:after="0" w:line="240" w:lineRule="auto"/>
              <w:jc w:val="left"/>
              <w:rPr>
                <w:rFonts w:ascii="Calibri" w:eastAsia="Times New Roman" w:hAnsi="Calibri" w:cs="Times New Roman"/>
                <w:color w:val="000000"/>
                <w:sz w:val="20"/>
                <w:szCs w:val="20"/>
                <w:lang w:eastAsia="de-DE"/>
              </w:rPr>
            </w:pPr>
            <w:r w:rsidRPr="001C37F3">
              <w:rPr>
                <w:rFonts w:ascii="Calibri" w:eastAsia="Times New Roman" w:hAnsi="Calibri" w:cs="Times New Roman"/>
                <w:color w:val="000000"/>
                <w:sz w:val="20"/>
                <w:szCs w:val="20"/>
                <w:lang w:eastAsia="de-DE"/>
              </w:rPr>
              <w:t>M/U</w:t>
            </w:r>
          </w:p>
        </w:tc>
        <w:tc>
          <w:tcPr>
            <w:tcW w:w="3685" w:type="dxa"/>
            <w:tcBorders>
              <w:top w:val="nil"/>
              <w:left w:val="nil"/>
              <w:bottom w:val="single" w:sz="4" w:space="0" w:color="auto"/>
              <w:right w:val="single" w:sz="4" w:space="0" w:color="auto"/>
            </w:tcBorders>
            <w:shd w:val="clear" w:color="auto" w:fill="auto"/>
            <w:hideMark/>
          </w:tcPr>
          <w:p w:rsidR="00A16A99" w:rsidRPr="001C37F3" w:rsidRDefault="00A16A99" w:rsidP="0061123A">
            <w:pPr>
              <w:spacing w:after="0" w:line="240" w:lineRule="auto"/>
              <w:jc w:val="left"/>
              <w:rPr>
                <w:rFonts w:ascii="Calibri" w:eastAsia="Times New Roman" w:hAnsi="Calibri" w:cs="Times New Roman"/>
                <w:color w:val="000000"/>
                <w:sz w:val="20"/>
                <w:szCs w:val="20"/>
                <w:lang w:eastAsia="de-DE"/>
              </w:rPr>
            </w:pPr>
            <w:r w:rsidRPr="001C37F3">
              <w:rPr>
                <w:rFonts w:ascii="Calibri" w:eastAsia="Times New Roman" w:hAnsi="Calibri" w:cs="Times New Roman"/>
                <w:color w:val="000000"/>
                <w:sz w:val="20"/>
                <w:szCs w:val="20"/>
                <w:lang w:eastAsia="de-DE"/>
              </w:rPr>
              <w:t>Inhalt der Abfrage für das Teilnehmerobjekt</w:t>
            </w:r>
          </w:p>
        </w:tc>
        <w:tc>
          <w:tcPr>
            <w:tcW w:w="1843" w:type="dxa"/>
            <w:tcBorders>
              <w:top w:val="nil"/>
              <w:left w:val="nil"/>
              <w:bottom w:val="single" w:sz="4" w:space="0" w:color="auto"/>
              <w:right w:val="single" w:sz="4" w:space="0" w:color="auto"/>
            </w:tcBorders>
            <w:shd w:val="clear" w:color="auto" w:fill="auto"/>
            <w:hideMark/>
          </w:tcPr>
          <w:p w:rsidR="00A16A99" w:rsidRPr="001C37F3" w:rsidRDefault="00A16A99" w:rsidP="0061123A">
            <w:pPr>
              <w:spacing w:after="0" w:line="240" w:lineRule="auto"/>
              <w:jc w:val="left"/>
              <w:rPr>
                <w:rFonts w:ascii="Calibri" w:eastAsia="Times New Roman" w:hAnsi="Calibri" w:cs="Times New Roman"/>
                <w:color w:val="000000"/>
                <w:sz w:val="20"/>
                <w:szCs w:val="20"/>
                <w:lang w:eastAsia="de-DE"/>
              </w:rPr>
            </w:pPr>
            <w:r w:rsidRPr="001C37F3">
              <w:rPr>
                <w:rFonts w:ascii="Calibri" w:eastAsia="Times New Roman" w:hAnsi="Calibri" w:cs="Times New Roman"/>
                <w:color w:val="000000"/>
                <w:sz w:val="20"/>
                <w:szCs w:val="20"/>
                <w:lang w:eastAsia="de-DE"/>
              </w:rPr>
              <w:t>- Auskunft</w:t>
            </w:r>
            <w:r w:rsidRPr="001C37F3">
              <w:rPr>
                <w:rFonts w:ascii="Calibri" w:eastAsia="Times New Roman" w:hAnsi="Calibri" w:cs="Times New Roman"/>
                <w:color w:val="000000"/>
                <w:sz w:val="20"/>
                <w:szCs w:val="20"/>
                <w:lang w:eastAsia="de-DE"/>
              </w:rPr>
              <w:br/>
              <w:t>- Nachverfolgbarkeit</w:t>
            </w:r>
            <w:r w:rsidRPr="001C37F3">
              <w:rPr>
                <w:rFonts w:ascii="Calibri" w:eastAsia="Times New Roman" w:hAnsi="Calibri" w:cs="Times New Roman"/>
                <w:color w:val="000000"/>
                <w:sz w:val="20"/>
                <w:szCs w:val="20"/>
                <w:lang w:eastAsia="de-DE"/>
              </w:rPr>
              <w:br/>
              <w:t>- Sicherheit</w:t>
            </w:r>
            <w:r w:rsidRPr="001C37F3">
              <w:rPr>
                <w:rFonts w:ascii="Calibri" w:eastAsia="Times New Roman" w:hAnsi="Calibri" w:cs="Times New Roman"/>
                <w:color w:val="000000"/>
                <w:sz w:val="20"/>
                <w:szCs w:val="20"/>
                <w:lang w:eastAsia="de-DE"/>
              </w:rPr>
              <w:br/>
              <w:t>- Verfügbarkeit</w:t>
            </w:r>
          </w:p>
        </w:tc>
        <w:tc>
          <w:tcPr>
            <w:tcW w:w="3685" w:type="dxa"/>
            <w:tcBorders>
              <w:top w:val="nil"/>
              <w:left w:val="nil"/>
              <w:bottom w:val="single" w:sz="4" w:space="0" w:color="auto"/>
              <w:right w:val="single" w:sz="12" w:space="0" w:color="auto"/>
            </w:tcBorders>
            <w:shd w:val="clear" w:color="auto" w:fill="auto"/>
            <w:hideMark/>
          </w:tcPr>
          <w:p w:rsidR="00A16A99" w:rsidRPr="001C37F3" w:rsidRDefault="00A16A99" w:rsidP="0061123A">
            <w:pPr>
              <w:spacing w:after="0" w:line="240" w:lineRule="auto"/>
              <w:jc w:val="left"/>
              <w:rPr>
                <w:rFonts w:ascii="Calibri" w:eastAsia="Times New Roman" w:hAnsi="Calibri" w:cs="Times New Roman"/>
                <w:color w:val="000000"/>
                <w:sz w:val="20"/>
                <w:szCs w:val="20"/>
                <w:lang w:eastAsia="de-DE"/>
              </w:rPr>
            </w:pPr>
            <w:r w:rsidRPr="001C37F3">
              <w:rPr>
                <w:rFonts w:ascii="Calibri" w:eastAsia="Times New Roman" w:hAnsi="Calibri" w:cs="Times New Roman"/>
                <w:color w:val="000000"/>
                <w:sz w:val="20"/>
                <w:szCs w:val="20"/>
                <w:lang w:eastAsia="de-DE"/>
              </w:rPr>
              <w:t xml:space="preserve">Zur Nachverfolgbarkeit, welche Daten abgefragt wurden, </w:t>
            </w:r>
            <w:r w:rsidRPr="006F2805">
              <w:rPr>
                <w:rFonts w:ascii="Calibri" w:eastAsia="Times New Roman" w:hAnsi="Calibri" w:cs="Times New Roman"/>
                <w:color w:val="000000"/>
                <w:sz w:val="20"/>
                <w:szCs w:val="20"/>
                <w:lang w:eastAsia="de-DE"/>
              </w:rPr>
              <w:t>erforderlich</w:t>
            </w:r>
          </w:p>
        </w:tc>
      </w:tr>
      <w:tr w:rsidR="00A16A99" w:rsidRPr="001C37F3" w:rsidTr="00280D6D">
        <w:tc>
          <w:tcPr>
            <w:tcW w:w="1149" w:type="dxa"/>
            <w:vMerge/>
            <w:tcBorders>
              <w:top w:val="nil"/>
              <w:left w:val="single" w:sz="12" w:space="0" w:color="auto"/>
              <w:bottom w:val="single" w:sz="12" w:space="0" w:color="000000"/>
              <w:right w:val="single" w:sz="4" w:space="0" w:color="auto"/>
            </w:tcBorders>
            <w:vAlign w:val="center"/>
            <w:hideMark/>
          </w:tcPr>
          <w:p w:rsidR="00A16A99" w:rsidRPr="001C37F3" w:rsidRDefault="00A16A99" w:rsidP="0061123A">
            <w:pPr>
              <w:spacing w:after="0" w:line="240" w:lineRule="auto"/>
              <w:jc w:val="left"/>
              <w:rPr>
                <w:rFonts w:ascii="Calibri" w:eastAsia="Times New Roman" w:hAnsi="Calibri" w:cs="Times New Roman"/>
                <w:color w:val="000000"/>
                <w:sz w:val="20"/>
                <w:szCs w:val="20"/>
                <w:lang w:eastAsia="de-DE"/>
              </w:rPr>
            </w:pPr>
          </w:p>
        </w:tc>
        <w:tc>
          <w:tcPr>
            <w:tcW w:w="2552" w:type="dxa"/>
            <w:tcBorders>
              <w:top w:val="nil"/>
              <w:left w:val="nil"/>
              <w:bottom w:val="single" w:sz="12" w:space="0" w:color="auto"/>
              <w:right w:val="single" w:sz="4" w:space="0" w:color="auto"/>
            </w:tcBorders>
            <w:shd w:val="clear" w:color="auto" w:fill="auto"/>
            <w:hideMark/>
          </w:tcPr>
          <w:p w:rsidR="00A16A99" w:rsidRPr="00A60345" w:rsidRDefault="00A16A99" w:rsidP="0061123A">
            <w:pPr>
              <w:spacing w:after="0" w:line="240" w:lineRule="auto"/>
              <w:jc w:val="left"/>
              <w:rPr>
                <w:rFonts w:ascii="Calibri" w:eastAsia="Times New Roman" w:hAnsi="Calibri" w:cs="Times New Roman"/>
                <w:color w:val="000000"/>
                <w:sz w:val="20"/>
                <w:szCs w:val="20"/>
                <w:lang w:val="en-US" w:eastAsia="de-DE"/>
              </w:rPr>
            </w:pPr>
            <w:proofErr w:type="spellStart"/>
            <w:r w:rsidRPr="00831E12">
              <w:rPr>
                <w:rFonts w:ascii="Calibri" w:eastAsia="Times New Roman" w:hAnsi="Calibri" w:cs="Times New Roman"/>
                <w:color w:val="000000"/>
                <w:sz w:val="20"/>
                <w:szCs w:val="20"/>
                <w:lang w:val="en-US" w:eastAsia="de-DE"/>
              </w:rPr>
              <w:t>ParticipantObjectDetail</w:t>
            </w:r>
            <w:proofErr w:type="spellEnd"/>
          </w:p>
        </w:tc>
        <w:tc>
          <w:tcPr>
            <w:tcW w:w="1276" w:type="dxa"/>
            <w:tcBorders>
              <w:top w:val="nil"/>
              <w:left w:val="nil"/>
              <w:bottom w:val="single" w:sz="12" w:space="0" w:color="auto"/>
              <w:right w:val="single" w:sz="4" w:space="0" w:color="auto"/>
            </w:tcBorders>
            <w:shd w:val="clear" w:color="auto" w:fill="auto"/>
            <w:hideMark/>
          </w:tcPr>
          <w:p w:rsidR="00A16A99" w:rsidRPr="001C37F3" w:rsidRDefault="00A16A99" w:rsidP="0061123A">
            <w:pPr>
              <w:spacing w:after="0" w:line="240" w:lineRule="auto"/>
              <w:jc w:val="left"/>
              <w:rPr>
                <w:rFonts w:ascii="Calibri" w:eastAsia="Times New Roman" w:hAnsi="Calibri" w:cs="Times New Roman"/>
                <w:color w:val="000000"/>
                <w:sz w:val="20"/>
                <w:szCs w:val="20"/>
                <w:lang w:eastAsia="de-DE"/>
              </w:rPr>
            </w:pPr>
            <w:r w:rsidRPr="001C37F3">
              <w:rPr>
                <w:rFonts w:ascii="Calibri" w:eastAsia="Times New Roman" w:hAnsi="Calibri" w:cs="Times New Roman"/>
                <w:color w:val="000000"/>
                <w:sz w:val="20"/>
                <w:szCs w:val="20"/>
                <w:lang w:eastAsia="de-DE"/>
              </w:rPr>
              <w:t>U</w:t>
            </w:r>
          </w:p>
        </w:tc>
        <w:tc>
          <w:tcPr>
            <w:tcW w:w="3685" w:type="dxa"/>
            <w:tcBorders>
              <w:top w:val="nil"/>
              <w:left w:val="nil"/>
              <w:bottom w:val="single" w:sz="12" w:space="0" w:color="auto"/>
              <w:right w:val="single" w:sz="4" w:space="0" w:color="auto"/>
            </w:tcBorders>
            <w:shd w:val="clear" w:color="auto" w:fill="auto"/>
            <w:hideMark/>
          </w:tcPr>
          <w:p w:rsidR="00A16A99" w:rsidRPr="001C37F3" w:rsidRDefault="00A16A99" w:rsidP="0061123A">
            <w:pPr>
              <w:spacing w:after="0" w:line="240" w:lineRule="auto"/>
              <w:jc w:val="left"/>
              <w:rPr>
                <w:rFonts w:ascii="Calibri" w:eastAsia="Times New Roman" w:hAnsi="Calibri" w:cs="Times New Roman"/>
                <w:color w:val="000000"/>
                <w:sz w:val="20"/>
                <w:szCs w:val="20"/>
                <w:lang w:eastAsia="de-DE"/>
              </w:rPr>
            </w:pPr>
            <w:r w:rsidRPr="001C37F3">
              <w:rPr>
                <w:rFonts w:ascii="Calibri" w:eastAsia="Times New Roman" w:hAnsi="Calibri" w:cs="Times New Roman"/>
                <w:color w:val="000000"/>
                <w:sz w:val="20"/>
                <w:szCs w:val="20"/>
                <w:lang w:eastAsia="de-DE"/>
              </w:rPr>
              <w:t>Einzelheiten zum Teilnehmerobjekt</w:t>
            </w:r>
          </w:p>
        </w:tc>
        <w:tc>
          <w:tcPr>
            <w:tcW w:w="1843" w:type="dxa"/>
            <w:tcBorders>
              <w:top w:val="nil"/>
              <w:left w:val="nil"/>
              <w:bottom w:val="single" w:sz="12" w:space="0" w:color="auto"/>
              <w:right w:val="single" w:sz="4" w:space="0" w:color="auto"/>
            </w:tcBorders>
            <w:shd w:val="clear" w:color="auto" w:fill="auto"/>
            <w:hideMark/>
          </w:tcPr>
          <w:p w:rsidR="00A16A99" w:rsidRPr="001C37F3" w:rsidRDefault="00A16A99" w:rsidP="0061123A">
            <w:pPr>
              <w:spacing w:after="0" w:line="240" w:lineRule="auto"/>
              <w:jc w:val="left"/>
              <w:rPr>
                <w:rFonts w:ascii="Calibri" w:eastAsia="Times New Roman" w:hAnsi="Calibri" w:cs="Times New Roman"/>
                <w:color w:val="000000"/>
                <w:sz w:val="20"/>
                <w:szCs w:val="20"/>
                <w:lang w:eastAsia="de-DE"/>
              </w:rPr>
            </w:pPr>
            <w:r w:rsidRPr="001C37F3">
              <w:rPr>
                <w:rFonts w:ascii="Calibri" w:eastAsia="Times New Roman" w:hAnsi="Calibri" w:cs="Times New Roman"/>
                <w:color w:val="000000"/>
                <w:sz w:val="20"/>
                <w:szCs w:val="20"/>
                <w:lang w:eastAsia="de-DE"/>
              </w:rPr>
              <w:t>- Auskunft</w:t>
            </w:r>
            <w:r w:rsidRPr="001C37F3">
              <w:rPr>
                <w:rFonts w:ascii="Calibri" w:eastAsia="Times New Roman" w:hAnsi="Calibri" w:cs="Times New Roman"/>
                <w:color w:val="000000"/>
                <w:sz w:val="20"/>
                <w:szCs w:val="20"/>
                <w:lang w:eastAsia="de-DE"/>
              </w:rPr>
              <w:br/>
              <w:t>- Nachverfolgbarkeit</w:t>
            </w:r>
            <w:r w:rsidRPr="001C37F3">
              <w:rPr>
                <w:rFonts w:ascii="Calibri" w:eastAsia="Times New Roman" w:hAnsi="Calibri" w:cs="Times New Roman"/>
                <w:color w:val="000000"/>
                <w:sz w:val="20"/>
                <w:szCs w:val="20"/>
                <w:lang w:eastAsia="de-DE"/>
              </w:rPr>
              <w:br/>
              <w:t>- Sicherheit</w:t>
            </w:r>
            <w:r w:rsidRPr="001C37F3">
              <w:rPr>
                <w:rFonts w:ascii="Calibri" w:eastAsia="Times New Roman" w:hAnsi="Calibri" w:cs="Times New Roman"/>
                <w:color w:val="000000"/>
                <w:sz w:val="20"/>
                <w:szCs w:val="20"/>
                <w:lang w:eastAsia="de-DE"/>
              </w:rPr>
              <w:br/>
              <w:t>- Verfügbarkeit</w:t>
            </w:r>
          </w:p>
        </w:tc>
        <w:tc>
          <w:tcPr>
            <w:tcW w:w="3685" w:type="dxa"/>
            <w:tcBorders>
              <w:top w:val="nil"/>
              <w:left w:val="nil"/>
              <w:bottom w:val="single" w:sz="12" w:space="0" w:color="auto"/>
              <w:right w:val="single" w:sz="12" w:space="0" w:color="auto"/>
            </w:tcBorders>
            <w:shd w:val="clear" w:color="auto" w:fill="auto"/>
            <w:hideMark/>
          </w:tcPr>
          <w:p w:rsidR="00A16A99" w:rsidRPr="001C37F3" w:rsidRDefault="00A16A99" w:rsidP="0061123A">
            <w:pPr>
              <w:spacing w:after="0" w:line="240" w:lineRule="auto"/>
              <w:jc w:val="left"/>
              <w:rPr>
                <w:rFonts w:ascii="Calibri" w:eastAsia="Times New Roman" w:hAnsi="Calibri" w:cs="Times New Roman"/>
                <w:color w:val="000000"/>
                <w:sz w:val="20"/>
                <w:szCs w:val="20"/>
                <w:lang w:eastAsia="de-DE"/>
              </w:rPr>
            </w:pPr>
            <w:r w:rsidRPr="001C37F3">
              <w:rPr>
                <w:rFonts w:ascii="Calibri" w:eastAsia="Times New Roman" w:hAnsi="Calibri" w:cs="Times New Roman"/>
                <w:color w:val="000000"/>
                <w:sz w:val="20"/>
                <w:szCs w:val="20"/>
                <w:lang w:eastAsia="de-DE"/>
              </w:rPr>
              <w:t xml:space="preserve">Zur Nachverfolgbarkeit, welche Daten abgefragt wurden, </w:t>
            </w:r>
            <w:r w:rsidRPr="006F2805">
              <w:rPr>
                <w:rFonts w:ascii="Calibri" w:eastAsia="Times New Roman" w:hAnsi="Calibri" w:cs="Times New Roman"/>
                <w:color w:val="000000"/>
                <w:sz w:val="20"/>
                <w:szCs w:val="20"/>
                <w:lang w:eastAsia="de-DE"/>
              </w:rPr>
              <w:t>erforderlich</w:t>
            </w:r>
          </w:p>
        </w:tc>
      </w:tr>
    </w:tbl>
    <w:p w:rsidR="0082458C" w:rsidRDefault="0082458C" w:rsidP="00910FD0"/>
    <w:p w:rsidR="0082458C" w:rsidRDefault="0082458C" w:rsidP="00910FD0">
      <w:pPr>
        <w:sectPr w:rsidR="0082458C" w:rsidSect="0082458C">
          <w:pgSz w:w="16838" w:h="11906" w:orient="landscape"/>
          <w:pgMar w:top="1417" w:right="1134" w:bottom="1417" w:left="1417" w:header="708" w:footer="708" w:gutter="0"/>
          <w:cols w:space="708"/>
          <w:docGrid w:linePitch="360"/>
        </w:sectPr>
      </w:pPr>
    </w:p>
    <w:p w:rsidR="009A2410" w:rsidRDefault="009A2410" w:rsidP="009A2410">
      <w:pPr>
        <w:pStyle w:val="Anhang"/>
      </w:pPr>
      <w:bookmarkStart w:id="317" w:name="_Ref42843678"/>
      <w:bookmarkStart w:id="318" w:name="_Toc43415886"/>
      <w:bookmarkStart w:id="319" w:name="_Toc50475424"/>
      <w:r>
        <w:t>Beispiele für Protokoll-Auswertung</w:t>
      </w:r>
      <w:bookmarkEnd w:id="317"/>
      <w:bookmarkEnd w:id="318"/>
      <w:r>
        <w:t>en</w:t>
      </w:r>
      <w:bookmarkEnd w:id="319"/>
    </w:p>
    <w:p w:rsidR="009A2410" w:rsidRDefault="009A2410" w:rsidP="009A2410">
      <w:pPr>
        <w:pStyle w:val="berschrift2"/>
        <w:numPr>
          <w:ilvl w:val="1"/>
          <w:numId w:val="19"/>
        </w:numPr>
      </w:pPr>
      <w:bookmarkStart w:id="320" w:name="_Toc50475425"/>
      <w:r w:rsidRPr="00C4263C">
        <w:t xml:space="preserve">Gewährleistung der </w:t>
      </w:r>
      <w:r>
        <w:t>Verfügbarkeit eines IT-Systems</w:t>
      </w:r>
      <w:bookmarkEnd w:id="320"/>
    </w:p>
    <w:p w:rsidR="009A2410" w:rsidRDefault="009A2410" w:rsidP="009A2410">
      <w:r>
        <w:t xml:space="preserve">Protokolldaten können genutzt werden, um durch eine genaue </w:t>
      </w:r>
      <w:r w:rsidRPr="00C4263C">
        <w:t xml:space="preserve">Nachstellung von Arbeitsabläufen </w:t>
      </w:r>
      <w:r>
        <w:t xml:space="preserve">eine </w:t>
      </w:r>
      <w:r w:rsidRPr="00C4263C">
        <w:t>Analyse von Program</w:t>
      </w:r>
      <w:r w:rsidR="000B5377">
        <w:t>m</w:t>
      </w:r>
      <w:r w:rsidRPr="00C4263C">
        <w:t xml:space="preserve">fehlverhalten </w:t>
      </w:r>
      <w:r>
        <w:t>zu ermöglichen. Dadurch kann entsprechend qualifiziertes Wartungspersonal (i. d. R. des Herstellers des IT-Systems) das Programmfehlverhalten beseitigen, z. B. durch Bereitstellung eines Software-</w:t>
      </w:r>
      <w:proofErr w:type="spellStart"/>
      <w:r>
        <w:t>Patches</w:t>
      </w:r>
      <w:proofErr w:type="spellEnd"/>
      <w:r>
        <w:t xml:space="preserve">. Hierdurch wird einerseits die Verfügbarkeit des IT-Systems gewährleistet, letzten Endes aber auch die </w:t>
      </w:r>
      <w:r w:rsidRPr="00C4263C">
        <w:t>Integrität der Anwendung</w:t>
      </w:r>
      <w:r>
        <w:t xml:space="preserve"> gewährleistet.</w:t>
      </w:r>
    </w:p>
    <w:p w:rsidR="009A2410" w:rsidRPr="00C4263C" w:rsidRDefault="009A2410" w:rsidP="009A2410">
      <w:r>
        <w:t xml:space="preserve">Weiterhin werden die Protokolldaten genutzt, um die Systemleistung zu überwachen und hiermit eine </w:t>
      </w:r>
      <w:r w:rsidRPr="009E5F81">
        <w:t>Kapazitätsplanung</w:t>
      </w:r>
      <w:r>
        <w:t xml:space="preserve"> zu ermöglichen bzw. zu unterstützen. Damit das Antwortverhalten des Systems eine sinnvolle Nutzung durch Anwender ermöglicht, müssen Anfragen der Anwender zeitnah vom System abgearbeitet werden. Dazu ist eine Überwachung der Anzahl der angemeldeten Anwender und die Menge ihrer Anfragen zu überwachen (Auswirkung auf CPU und Arbeitsspeicher), die zu verarbeitende Datenmenge muss im Auge behalten werden (Größe des Speicherplatzes wie auch </w:t>
      </w:r>
      <w:proofErr w:type="spellStart"/>
      <w:r>
        <w:t>Prefetching</w:t>
      </w:r>
      <w:proofErr w:type="spellEnd"/>
      <w:r>
        <w:t xml:space="preserve"> und Caching) und natürlich muss auch die Netzwerkverbindung eine hinreichende Performanz aufweisen und daher ständig die Netzwerkauslastung im Auge behalten werden.</w:t>
      </w:r>
    </w:p>
    <w:p w:rsidR="009A2410" w:rsidRDefault="009A2410" w:rsidP="009A2410">
      <w:pPr>
        <w:pStyle w:val="berschrift2"/>
        <w:numPr>
          <w:ilvl w:val="1"/>
          <w:numId w:val="19"/>
        </w:numPr>
      </w:pPr>
      <w:bookmarkStart w:id="321" w:name="_Toc50475426"/>
      <w:r w:rsidRPr="00C4263C">
        <w:t>Gewährleistung der Sicherheit der Verarbeitung</w:t>
      </w:r>
      <w:bookmarkEnd w:id="321"/>
    </w:p>
    <w:p w:rsidR="009A2410" w:rsidRDefault="009A2410" w:rsidP="009A2410">
      <w:pPr>
        <w:spacing w:after="0"/>
      </w:pPr>
      <w:r>
        <w:t>Protokolldaten müssen regelmäßig insbesondere hinsichtlich auffällige</w:t>
      </w:r>
      <w:r w:rsidR="000B5377">
        <w:t>r Ereignisse</w:t>
      </w:r>
      <w:r>
        <w:t xml:space="preserve"> überwacht werden, welche einen Angriff auf das IT-System oder auch das Vorliegen </w:t>
      </w:r>
      <w:r w:rsidRPr="009E5F81">
        <w:t>von Cyberkriminalität</w:t>
      </w:r>
      <w:r>
        <w:t xml:space="preserve"> vermuten lassen. Dazu gehören insbesondere folgende Ereignisse:</w:t>
      </w:r>
    </w:p>
    <w:p w:rsidR="009A2410" w:rsidRDefault="009A2410" w:rsidP="009A2410">
      <w:pPr>
        <w:pStyle w:val="Listenabsatz"/>
        <w:numPr>
          <w:ilvl w:val="0"/>
          <w:numId w:val="20"/>
        </w:numPr>
      </w:pPr>
      <w:r>
        <w:t>Ein- und Ausschaltung der Protokollierung,</w:t>
      </w:r>
    </w:p>
    <w:p w:rsidR="009A2410" w:rsidRDefault="009A2410" w:rsidP="009A2410">
      <w:pPr>
        <w:pStyle w:val="Listenabsatz"/>
        <w:numPr>
          <w:ilvl w:val="0"/>
          <w:numId w:val="20"/>
        </w:numPr>
      </w:pPr>
      <w:r>
        <w:t>Kommunikation über unverschlüsselte Kanäle,</w:t>
      </w:r>
    </w:p>
    <w:p w:rsidR="009A2410" w:rsidRDefault="009A2410" w:rsidP="009A2410">
      <w:pPr>
        <w:pStyle w:val="Listenabsatz"/>
        <w:numPr>
          <w:ilvl w:val="0"/>
          <w:numId w:val="20"/>
        </w:numPr>
      </w:pPr>
      <w:r w:rsidRPr="00C4263C">
        <w:t>Gehäuft</w:t>
      </w:r>
      <w:r>
        <w:t xml:space="preserve"> </w:t>
      </w:r>
      <w:r w:rsidRPr="00C4263C">
        <w:t>auftretende</w:t>
      </w:r>
      <w:r>
        <w:t xml:space="preserve"> </w:t>
      </w:r>
      <w:r w:rsidRPr="00C4263C">
        <w:t>Anfragen</w:t>
      </w:r>
      <w:r>
        <w:t xml:space="preserve"> </w:t>
      </w:r>
      <w:r w:rsidRPr="00C4263C">
        <w:t>an</w:t>
      </w:r>
      <w:r>
        <w:t xml:space="preserve"> </w:t>
      </w:r>
      <w:r w:rsidRPr="00C4263C">
        <w:t>Ports,</w:t>
      </w:r>
      <w:r>
        <w:t xml:space="preserve"> </w:t>
      </w:r>
      <w:r w:rsidRPr="00C4263C">
        <w:t>auf</w:t>
      </w:r>
      <w:r>
        <w:t xml:space="preserve"> </w:t>
      </w:r>
      <w:r w:rsidRPr="00C4263C">
        <w:t>denen</w:t>
      </w:r>
      <w:r>
        <w:t xml:space="preserve"> </w:t>
      </w:r>
      <w:r w:rsidRPr="00C4263C">
        <w:t>keine</w:t>
      </w:r>
      <w:r>
        <w:t xml:space="preserve"> </w:t>
      </w:r>
      <w:r w:rsidRPr="00C4263C">
        <w:t>Dienste</w:t>
      </w:r>
      <w:r>
        <w:t xml:space="preserve"> </w:t>
      </w:r>
      <w:r w:rsidRPr="00C4263C">
        <w:t>laufen</w:t>
      </w:r>
      <w:r>
        <w:t>,</w:t>
      </w:r>
    </w:p>
    <w:p w:rsidR="009A2410" w:rsidRDefault="009A2410" w:rsidP="009A2410">
      <w:pPr>
        <w:pStyle w:val="Listenabsatz"/>
        <w:numPr>
          <w:ilvl w:val="0"/>
          <w:numId w:val="20"/>
        </w:numPr>
      </w:pPr>
      <w:r>
        <w:t>Software-Aktualisierungen, die aus einem nicht vertrauenswürdigem Netz heraus oder außerhalb der festgelegten Zeiten erfolgen,</w:t>
      </w:r>
    </w:p>
    <w:p w:rsidR="009A2410" w:rsidRDefault="009A2410" w:rsidP="009A2410">
      <w:pPr>
        <w:pStyle w:val="Listenabsatz"/>
        <w:numPr>
          <w:ilvl w:val="0"/>
          <w:numId w:val="20"/>
        </w:numPr>
      </w:pPr>
      <w:r>
        <w:t>Konfigurationsänderungen, die aus einem nicht vertrauenswürdigem Netz heraus erfolgen,</w:t>
      </w:r>
    </w:p>
    <w:p w:rsidR="009A2410" w:rsidRDefault="009A2410" w:rsidP="009A2410">
      <w:pPr>
        <w:pStyle w:val="Listenabsatz"/>
        <w:numPr>
          <w:ilvl w:val="0"/>
          <w:numId w:val="20"/>
        </w:numPr>
      </w:pPr>
      <w:r>
        <w:t>N</w:t>
      </w:r>
      <w:r w:rsidRPr="00C4263C">
        <w:t>icht</w:t>
      </w:r>
      <w:r>
        <w:t xml:space="preserve"> </w:t>
      </w:r>
      <w:r w:rsidRPr="00C4263C">
        <w:t>erfolgreiche</w:t>
      </w:r>
      <w:r>
        <w:t xml:space="preserve"> </w:t>
      </w:r>
      <w:r w:rsidRPr="00C4263C">
        <w:t>Zugriffsversuche</w:t>
      </w:r>
      <w:r>
        <w:t xml:space="preserve"> </w:t>
      </w:r>
      <w:r w:rsidRPr="00C4263C">
        <w:t>auf</w:t>
      </w:r>
      <w:r>
        <w:t xml:space="preserve"> </w:t>
      </w:r>
      <w:r w:rsidRPr="00C4263C">
        <w:t>Komponenten</w:t>
      </w:r>
      <w:r>
        <w:t xml:space="preserve"> oder Dienste </w:t>
      </w:r>
      <w:r w:rsidRPr="00C4263C">
        <w:t>eines</w:t>
      </w:r>
      <w:r>
        <w:t xml:space="preserve"> </w:t>
      </w:r>
      <w:r w:rsidRPr="00C4263C">
        <w:t>Servers,</w:t>
      </w:r>
    </w:p>
    <w:p w:rsidR="009A2410" w:rsidRDefault="009A2410" w:rsidP="009A2410">
      <w:pPr>
        <w:pStyle w:val="Listenabsatz"/>
        <w:numPr>
          <w:ilvl w:val="0"/>
          <w:numId w:val="20"/>
        </w:numPr>
      </w:pPr>
      <w:r>
        <w:t xml:space="preserve">Eintreffende Pakete mit IP-Adressen aus einem vertrauenswürdigen Netz mit </w:t>
      </w:r>
      <w:r w:rsidRPr="00C4263C">
        <w:t>nicht‐vertrauenswürdigen</w:t>
      </w:r>
      <w:r>
        <w:t xml:space="preserve"> </w:t>
      </w:r>
      <w:r w:rsidRPr="00C4263C">
        <w:t>IP‐Adressen</w:t>
      </w:r>
      <w:r>
        <w:t>,</w:t>
      </w:r>
    </w:p>
    <w:p w:rsidR="009A2410" w:rsidRDefault="009A2410" w:rsidP="009A2410">
      <w:pPr>
        <w:pStyle w:val="Listenabsatz"/>
        <w:numPr>
          <w:ilvl w:val="0"/>
          <w:numId w:val="20"/>
        </w:numPr>
      </w:pPr>
      <w:r>
        <w:t xml:space="preserve">Unautorisierter Zugriff auf </w:t>
      </w:r>
      <w:r w:rsidRPr="005B057C">
        <w:t>Benutzer-Authenti</w:t>
      </w:r>
      <w:r w:rsidR="000B5377">
        <w:t>fi</w:t>
      </w:r>
      <w:r w:rsidRPr="005B057C">
        <w:t>kationsdaten</w:t>
      </w:r>
      <w:r w:rsidR="00CA51CE">
        <w:t>,</w:t>
      </w:r>
    </w:p>
    <w:p w:rsidR="009A2410" w:rsidRDefault="009A2410" w:rsidP="009A2410">
      <w:pPr>
        <w:pStyle w:val="Listenabsatz"/>
        <w:numPr>
          <w:ilvl w:val="0"/>
          <w:numId w:val="20"/>
        </w:numPr>
      </w:pPr>
      <w:r>
        <w:t>Zugriffsv</w:t>
      </w:r>
      <w:r w:rsidRPr="005B057C">
        <w:t>ersuch</w:t>
      </w:r>
      <w:r>
        <w:t>e</w:t>
      </w:r>
      <w:r w:rsidRPr="005B057C">
        <w:t xml:space="preserve"> auf Mechanismen zum Management von A</w:t>
      </w:r>
      <w:r>
        <w:t>uthentifikationsdaten,</w:t>
      </w:r>
    </w:p>
    <w:p w:rsidR="009A2410" w:rsidRDefault="009A2410" w:rsidP="009A2410">
      <w:pPr>
        <w:pStyle w:val="Listenabsatz"/>
        <w:numPr>
          <w:ilvl w:val="0"/>
          <w:numId w:val="20"/>
        </w:numPr>
      </w:pPr>
      <w:r>
        <w:t>Erweiterung von Berechtigungen einer Person zu Administrationsprivilegien,</w:t>
      </w:r>
    </w:p>
    <w:p w:rsidR="00CA51CE" w:rsidRDefault="00CA51CE" w:rsidP="009A2410">
      <w:pPr>
        <w:pStyle w:val="Listenabsatz"/>
        <w:numPr>
          <w:ilvl w:val="0"/>
          <w:numId w:val="20"/>
        </w:numPr>
      </w:pPr>
      <w:r>
        <w:t>Ereignisse, welche auf ein Systemverhalten hinweisen, welches nicht den Erwartungen an den regelhaften Betrieb entspricht und somit potentiell eine Gefährdung für die Sicherheit</w:t>
      </w:r>
      <w:r w:rsidR="00131B67">
        <w:t xml:space="preserve"> </w:t>
      </w:r>
      <w:r>
        <w:t>der Verarbeitung darstellen kann,</w:t>
      </w:r>
    </w:p>
    <w:p w:rsidR="009A2410" w:rsidRPr="00C4263C" w:rsidRDefault="009A2410" w:rsidP="009A2410">
      <w:pPr>
        <w:pStyle w:val="Listenabsatz"/>
        <w:numPr>
          <w:ilvl w:val="0"/>
          <w:numId w:val="20"/>
        </w:numPr>
      </w:pPr>
      <w:r w:rsidRPr="00C4263C">
        <w:t>Autorisierungsverstöße</w:t>
      </w:r>
      <w:r>
        <w:t>.</w:t>
      </w:r>
    </w:p>
    <w:p w:rsidR="001C1112" w:rsidRDefault="001C1112" w:rsidP="001C1112">
      <w:pPr>
        <w:rPr>
          <w:rFonts w:asciiTheme="majorHAnsi" w:eastAsiaTheme="majorEastAsia" w:hAnsiTheme="majorHAnsi" w:cstheme="majorBidi"/>
          <w:color w:val="4F81BD" w:themeColor="accent1"/>
          <w:sz w:val="26"/>
          <w:szCs w:val="26"/>
        </w:rPr>
      </w:pPr>
      <w:r>
        <w:br w:type="page"/>
      </w:r>
    </w:p>
    <w:p w:rsidR="009A2410" w:rsidRPr="00C4263C" w:rsidRDefault="000B5377" w:rsidP="009A2410">
      <w:pPr>
        <w:pStyle w:val="berschrift2"/>
        <w:numPr>
          <w:ilvl w:val="1"/>
          <w:numId w:val="19"/>
        </w:numPr>
      </w:pPr>
      <w:r>
        <w:t xml:space="preserve"> </w:t>
      </w:r>
      <w:bookmarkStart w:id="322" w:name="_Toc50475427"/>
      <w:r w:rsidR="009A2410" w:rsidRPr="00C4263C">
        <w:t>Stichprobenartige Datenschutzkontrolle</w:t>
      </w:r>
      <w:bookmarkEnd w:id="322"/>
    </w:p>
    <w:p w:rsidR="00DD70E9" w:rsidRDefault="00DD70E9" w:rsidP="00DD70E9">
      <w:pPr>
        <w:spacing w:after="0"/>
      </w:pPr>
      <w:r>
        <w:t>Im Rahmen von stichprobenartigen Kontrolle</w:t>
      </w:r>
      <w:r w:rsidR="000B5377">
        <w:t>n</w:t>
      </w:r>
      <w:r>
        <w:t xml:space="preserve"> hinsichtlich der Rechtmäßigkeit der Verarbeitung</w:t>
      </w:r>
      <w:r w:rsidR="004B4DE2">
        <w:t xml:space="preserve"> </w:t>
      </w:r>
      <w:r>
        <w:t>durch den Datenschutzbeauftragten werden insbesondere die folgenden Auswertungen durchgeführt:</w:t>
      </w:r>
    </w:p>
    <w:p w:rsidR="00DD70E9" w:rsidRDefault="00DD70E9" w:rsidP="00917333">
      <w:pPr>
        <w:pStyle w:val="Listenabsatz"/>
        <w:numPr>
          <w:ilvl w:val="0"/>
          <w:numId w:val="11"/>
        </w:numPr>
      </w:pPr>
      <w:r>
        <w:t xml:space="preserve">Wer hat wann </w:t>
      </w:r>
      <w:r w:rsidR="00CA51CE">
        <w:t xml:space="preserve">aus welchen Gründen auf </w:t>
      </w:r>
      <w:r>
        <w:t xml:space="preserve">welche Daten zugegriffen? </w:t>
      </w:r>
      <w:r w:rsidR="00AB6AF9">
        <w:t>Z. B.</w:t>
      </w:r>
    </w:p>
    <w:p w:rsidR="00DD70E9" w:rsidRDefault="00DD70E9" w:rsidP="00917333">
      <w:pPr>
        <w:pStyle w:val="Listenabsatz"/>
        <w:numPr>
          <w:ilvl w:val="1"/>
          <w:numId w:val="11"/>
        </w:numPr>
      </w:pPr>
      <w:r w:rsidRPr="006F2805">
        <w:t>zu</w:t>
      </w:r>
      <w:r>
        <w:t xml:space="preserve"> Zwecken der Abrechnung oder der Versorgung auf Patientendaten,</w:t>
      </w:r>
    </w:p>
    <w:p w:rsidR="00DD70E9" w:rsidRDefault="00DD70E9" w:rsidP="00917333">
      <w:pPr>
        <w:pStyle w:val="Listenabsatz"/>
        <w:numPr>
          <w:ilvl w:val="1"/>
          <w:numId w:val="11"/>
        </w:numPr>
      </w:pPr>
      <w:r w:rsidRPr="006F2805">
        <w:t>zu</w:t>
      </w:r>
      <w:r>
        <w:t xml:space="preserve"> Zwecken der Administration von Zugriffsrechten auf Beschäftigtendaten,</w:t>
      </w:r>
    </w:p>
    <w:p w:rsidR="000B5377" w:rsidRDefault="00CA51CE" w:rsidP="00CA51CE">
      <w:pPr>
        <w:pStyle w:val="Listenabsatz"/>
        <w:numPr>
          <w:ilvl w:val="1"/>
          <w:numId w:val="11"/>
        </w:numPr>
      </w:pPr>
      <w:r w:rsidRPr="006F2805">
        <w:t>zu</w:t>
      </w:r>
      <w:r>
        <w:t xml:space="preserve"> Zwecken der Datenschutzkontrolle</w:t>
      </w:r>
    </w:p>
    <w:p w:rsidR="00DD70E9" w:rsidRDefault="000B5377" w:rsidP="000B5377">
      <w:pPr>
        <w:pStyle w:val="Listenabsatz"/>
        <w:numPr>
          <w:ilvl w:val="0"/>
          <w:numId w:val="11"/>
        </w:numPr>
      </w:pPr>
      <w:r>
        <w:t>Wer hat auf die Daten von Patienten des öffentlichen Lebens oder Daten von Mitarbeitern als Patienten zugegriffen?</w:t>
      </w:r>
    </w:p>
    <w:p w:rsidR="00DD70E9" w:rsidRDefault="00DD70E9" w:rsidP="00917333">
      <w:pPr>
        <w:pStyle w:val="Listenabsatz"/>
        <w:numPr>
          <w:ilvl w:val="0"/>
          <w:numId w:val="11"/>
        </w:numPr>
      </w:pPr>
      <w:r>
        <w:t xml:space="preserve">Ermöglichung der stichprobenartigen Auswertung von Protokolldateien hinsichtlich Ereignissen, welche </w:t>
      </w:r>
      <w:r w:rsidRPr="00966A86">
        <w:t>potenziell</w:t>
      </w:r>
      <w:r>
        <w:t xml:space="preserve"> auf Datenschutzverstöße hinweisen. Hierzu </w:t>
      </w:r>
      <w:r w:rsidRPr="00BA73E5">
        <w:rPr>
          <w:b/>
          <w:bCs/>
        </w:rPr>
        <w:t>können</w:t>
      </w:r>
      <w:r>
        <w:t xml:space="preserve"> insbesondere gehören:</w:t>
      </w:r>
    </w:p>
    <w:p w:rsidR="00DD70E9" w:rsidRDefault="00DD70E9" w:rsidP="00917333">
      <w:pPr>
        <w:pStyle w:val="Listenabsatz"/>
        <w:numPr>
          <w:ilvl w:val="1"/>
          <w:numId w:val="11"/>
        </w:numPr>
      </w:pPr>
      <w:r>
        <w:t xml:space="preserve">Mehrfache Anmeldung des Benutzers, wobei „mehrfach“ durch den Verantwortlichen festgelegt </w:t>
      </w:r>
      <w:r w:rsidRPr="006F2805">
        <w:t>wird</w:t>
      </w:r>
    </w:p>
    <w:p w:rsidR="00DD70E9" w:rsidRDefault="00DD70E9" w:rsidP="00917333">
      <w:pPr>
        <w:pStyle w:val="Listenabsatz"/>
        <w:numPr>
          <w:ilvl w:val="1"/>
          <w:numId w:val="11"/>
        </w:numPr>
      </w:pPr>
      <w:r>
        <w:t>Änderung Systemrichtlinien</w:t>
      </w:r>
    </w:p>
    <w:p w:rsidR="00DD70E9" w:rsidRDefault="00DD70E9" w:rsidP="00917333">
      <w:pPr>
        <w:pStyle w:val="Listenabsatz"/>
        <w:numPr>
          <w:ilvl w:val="1"/>
          <w:numId w:val="11"/>
        </w:numPr>
      </w:pPr>
      <w:r>
        <w:t>Anmeldung außerhalb der Dienstzeit</w:t>
      </w:r>
    </w:p>
    <w:p w:rsidR="00DD70E9" w:rsidRDefault="00DD70E9" w:rsidP="00917333">
      <w:pPr>
        <w:pStyle w:val="Listenabsatz"/>
        <w:numPr>
          <w:ilvl w:val="1"/>
          <w:numId w:val="11"/>
        </w:numPr>
      </w:pPr>
      <w:r>
        <w:t xml:space="preserve">Anmeldung im Subsystem außerhalb des </w:t>
      </w:r>
      <w:r w:rsidRPr="004840C1">
        <w:t>KIS</w:t>
      </w:r>
      <w:r>
        <w:t>-</w:t>
      </w:r>
      <w:r w:rsidRPr="00F44164">
        <w:t xml:space="preserve"> </w:t>
      </w:r>
      <w:r>
        <w:t xml:space="preserve">Kontextes, aber mit </w:t>
      </w:r>
      <w:r w:rsidRPr="004840C1">
        <w:t>KIS-Zugangsdaten</w:t>
      </w:r>
    </w:p>
    <w:p w:rsidR="00DD70E9" w:rsidRDefault="00DD70E9" w:rsidP="00917333">
      <w:pPr>
        <w:pStyle w:val="Listenabsatz"/>
        <w:numPr>
          <w:ilvl w:val="1"/>
          <w:numId w:val="11"/>
        </w:numPr>
      </w:pPr>
      <w:r>
        <w:t>Anzahl Fehlanmeldungen &gt; 3</w:t>
      </w:r>
    </w:p>
    <w:p w:rsidR="00DD70E9" w:rsidRDefault="00DD70E9" w:rsidP="00917333">
      <w:pPr>
        <w:pStyle w:val="Listenabsatz"/>
        <w:numPr>
          <w:ilvl w:val="1"/>
          <w:numId w:val="11"/>
        </w:numPr>
      </w:pPr>
      <w:r>
        <w:t>Druck &gt; 1 Dokument ohne Begründung</w:t>
      </w:r>
    </w:p>
    <w:p w:rsidR="00DD70E9" w:rsidRDefault="00DD70E9" w:rsidP="00917333">
      <w:pPr>
        <w:pStyle w:val="Listenabsatz"/>
        <w:numPr>
          <w:ilvl w:val="1"/>
          <w:numId w:val="11"/>
        </w:numPr>
      </w:pPr>
      <w:r>
        <w:t xml:space="preserve">Erweitern der Benutzerberechtigung zu administrativen </w:t>
      </w:r>
      <w:r w:rsidRPr="006F2805">
        <w:t>Rechten</w:t>
      </w:r>
    </w:p>
    <w:p w:rsidR="00DD70E9" w:rsidRDefault="00DD70E9" w:rsidP="00917333">
      <w:pPr>
        <w:pStyle w:val="Listenabsatz"/>
        <w:numPr>
          <w:ilvl w:val="1"/>
          <w:numId w:val="11"/>
        </w:numPr>
      </w:pPr>
      <w:r>
        <w:t>Export &gt; 1 Dokument ohne Begründung</w:t>
      </w:r>
    </w:p>
    <w:p w:rsidR="00DD70E9" w:rsidRDefault="00DD70E9" w:rsidP="00917333">
      <w:pPr>
        <w:pStyle w:val="Listenabsatz"/>
        <w:numPr>
          <w:ilvl w:val="1"/>
          <w:numId w:val="11"/>
        </w:numPr>
      </w:pPr>
      <w:r>
        <w:t xml:space="preserve">Löschen von </w:t>
      </w:r>
      <w:r w:rsidRPr="006F2805">
        <w:t>Dokumenten</w:t>
      </w:r>
    </w:p>
    <w:p w:rsidR="00DD70E9" w:rsidRDefault="00DD70E9" w:rsidP="00917333">
      <w:pPr>
        <w:pStyle w:val="Listenabsatz"/>
        <w:numPr>
          <w:ilvl w:val="1"/>
          <w:numId w:val="11"/>
        </w:numPr>
      </w:pPr>
      <w:r>
        <w:t xml:space="preserve">Löschen von Dokumenten ohne </w:t>
      </w:r>
      <w:r w:rsidRPr="006F2805">
        <w:t>Begründung</w:t>
      </w:r>
    </w:p>
    <w:p w:rsidR="00DD70E9" w:rsidRDefault="00DD70E9" w:rsidP="00917333">
      <w:pPr>
        <w:pStyle w:val="Listenabsatz"/>
        <w:numPr>
          <w:ilvl w:val="1"/>
          <w:numId w:val="11"/>
        </w:numPr>
      </w:pPr>
      <w:r>
        <w:t>Notfallanmeldung ohne Begründung</w:t>
      </w:r>
    </w:p>
    <w:p w:rsidR="00DD70E9" w:rsidRDefault="00DD70E9" w:rsidP="00917333">
      <w:pPr>
        <w:pStyle w:val="Listenabsatz"/>
        <w:numPr>
          <w:ilvl w:val="1"/>
          <w:numId w:val="11"/>
        </w:numPr>
      </w:pPr>
      <w:r>
        <w:t xml:space="preserve">Suche über mehrere </w:t>
      </w:r>
      <w:r w:rsidRPr="006F2805">
        <w:t>Patienten</w:t>
      </w:r>
    </w:p>
    <w:p w:rsidR="00DD70E9" w:rsidRDefault="00DD70E9" w:rsidP="00917333">
      <w:pPr>
        <w:pStyle w:val="Listenabsatz"/>
        <w:numPr>
          <w:ilvl w:val="1"/>
          <w:numId w:val="11"/>
        </w:numPr>
      </w:pPr>
      <w:r>
        <w:t xml:space="preserve">Suche über mehrere Patienten über Abteilungsgrenzen </w:t>
      </w:r>
      <w:r w:rsidRPr="006F2805">
        <w:t>hinweg</w:t>
      </w:r>
    </w:p>
    <w:p w:rsidR="00DD70E9" w:rsidRDefault="00DD70E9" w:rsidP="00917333">
      <w:pPr>
        <w:pStyle w:val="Listenabsatz"/>
        <w:numPr>
          <w:ilvl w:val="1"/>
          <w:numId w:val="11"/>
        </w:numPr>
      </w:pPr>
      <w:r>
        <w:t>Veränderung am Regelwerk zur Protokollierung</w:t>
      </w:r>
    </w:p>
    <w:p w:rsidR="00DD70E9" w:rsidRDefault="00DD70E9" w:rsidP="00917333">
      <w:pPr>
        <w:pStyle w:val="Listenabsatz"/>
        <w:numPr>
          <w:ilvl w:val="1"/>
          <w:numId w:val="11"/>
        </w:numPr>
      </w:pPr>
      <w:r>
        <w:t>Veränderung am Regelwerk zur Protokollierung ohne Begründung</w:t>
      </w:r>
    </w:p>
    <w:p w:rsidR="00DD70E9" w:rsidRDefault="00DD70E9" w:rsidP="00917333">
      <w:pPr>
        <w:pStyle w:val="Listenabsatz"/>
        <w:numPr>
          <w:ilvl w:val="1"/>
          <w:numId w:val="11"/>
        </w:numPr>
      </w:pPr>
      <w:r>
        <w:t xml:space="preserve">Zugriff auf </w:t>
      </w:r>
      <w:r w:rsidRPr="006F2805">
        <w:t>Auditprotokoll</w:t>
      </w:r>
    </w:p>
    <w:p w:rsidR="00DD70E9" w:rsidRDefault="00DD70E9" w:rsidP="00917333">
      <w:pPr>
        <w:pStyle w:val="Listenabsatz"/>
        <w:numPr>
          <w:ilvl w:val="1"/>
          <w:numId w:val="11"/>
        </w:numPr>
      </w:pPr>
      <w:r>
        <w:t xml:space="preserve">Zugriff auf Auditprotokoll ohne </w:t>
      </w:r>
      <w:r w:rsidRPr="006F2805">
        <w:t>Begründung</w:t>
      </w:r>
    </w:p>
    <w:p w:rsidR="00DD70E9" w:rsidRDefault="00DD70E9" w:rsidP="00917333">
      <w:pPr>
        <w:pStyle w:val="Listenabsatz"/>
        <w:numPr>
          <w:ilvl w:val="1"/>
          <w:numId w:val="11"/>
        </w:numPr>
      </w:pPr>
      <w:r>
        <w:t xml:space="preserve">Zugriff auf Patientendaten außerhalb des </w:t>
      </w:r>
      <w:r w:rsidRPr="006F2805">
        <w:t>Behandlungskontextes</w:t>
      </w:r>
    </w:p>
    <w:p w:rsidR="00DD70E9" w:rsidRDefault="00DD70E9" w:rsidP="00917333">
      <w:pPr>
        <w:pStyle w:val="Listenabsatz"/>
        <w:numPr>
          <w:ilvl w:val="1"/>
          <w:numId w:val="11"/>
        </w:numPr>
      </w:pPr>
      <w:r>
        <w:t xml:space="preserve">Zugriff auf VIP-Daten (bzw. entsprechend geschützte Daten) außerhalb des </w:t>
      </w:r>
      <w:r w:rsidRPr="006F2805">
        <w:t>Behandlungskontextes</w:t>
      </w:r>
    </w:p>
    <w:p w:rsidR="00DD70E9" w:rsidRDefault="00DD70E9" w:rsidP="00917333">
      <w:pPr>
        <w:pStyle w:val="Listenabsatz"/>
        <w:numPr>
          <w:ilvl w:val="1"/>
          <w:numId w:val="11"/>
        </w:numPr>
      </w:pPr>
      <w:r>
        <w:t xml:space="preserve">Zugriff mit „Super-User“-Rechten außerhalb der Arbeit an der </w:t>
      </w:r>
      <w:r w:rsidRPr="006F2805">
        <w:t>Systemkonfiguration</w:t>
      </w:r>
    </w:p>
    <w:p w:rsidR="00DD70E9" w:rsidRDefault="00DD70E9" w:rsidP="00917333">
      <w:pPr>
        <w:pStyle w:val="Listenabsatz"/>
        <w:numPr>
          <w:ilvl w:val="0"/>
          <w:numId w:val="11"/>
        </w:numPr>
      </w:pPr>
      <w:r>
        <w:t>Die Ermöglichung der Überprüfung, w</w:t>
      </w:r>
      <w:r w:rsidRPr="00445C21">
        <w:t xml:space="preserve">er </w:t>
      </w:r>
      <w:r w:rsidRPr="006F2805">
        <w:t>wann</w:t>
      </w:r>
      <w:r w:rsidRPr="00445C21">
        <w:t xml:space="preserve"> </w:t>
      </w:r>
      <w:r>
        <w:t>welche Protokolldaten aus welchem Grund ausgewertet hat.</w:t>
      </w:r>
    </w:p>
    <w:p w:rsidR="000B5377" w:rsidRDefault="000B5377" w:rsidP="000B5377">
      <w:pPr>
        <w:pStyle w:val="Listenabsatz"/>
        <w:numPr>
          <w:ilvl w:val="0"/>
          <w:numId w:val="11"/>
        </w:numPr>
      </w:pPr>
      <w:r w:rsidRPr="00445C21">
        <w:t xml:space="preserve">Suche nach Systemanwendern, die seit x Tage kein </w:t>
      </w:r>
      <w:r w:rsidRPr="006F2805">
        <w:t>Login</w:t>
      </w:r>
      <w:r w:rsidRPr="00445C21">
        <w:t xml:space="preserve"> hatten (</w:t>
      </w:r>
      <w:r>
        <w:t>z. B.</w:t>
      </w:r>
      <w:r w:rsidRPr="00445C21">
        <w:t xml:space="preserve"> wegen Ausscheiden aus </w:t>
      </w:r>
      <w:r>
        <w:t>dem</w:t>
      </w:r>
      <w:r w:rsidRPr="00445C21">
        <w:t xml:space="preserve"> Unternehmen</w:t>
      </w:r>
      <w:r w:rsidRPr="006F2805">
        <w:t>)</w:t>
      </w:r>
    </w:p>
    <w:p w:rsidR="0080156B" w:rsidRDefault="0080156B" w:rsidP="0080156B">
      <w:r>
        <w:t>Dabei ist zu beachten bzw. zu klären, ob die entsprechenden Informationen in den Protokollen zur Verfügung stehen</w:t>
      </w:r>
      <w:r w:rsidRPr="0080156B">
        <w:t xml:space="preserve"> </w:t>
      </w:r>
      <w:r>
        <w:t>oder ob die Protokollierung vielleicht den Vorgaben bzgl. der Protokollierung nicht genügt.</w:t>
      </w:r>
    </w:p>
    <w:p w:rsidR="000B5377" w:rsidRDefault="000B5377" w:rsidP="0080156B">
      <w:pPr>
        <w:spacing w:after="0"/>
      </w:pPr>
      <w:r>
        <w:t xml:space="preserve">Es gibt weitere </w:t>
      </w:r>
      <w:r w:rsidR="0080156B">
        <w:t>s</w:t>
      </w:r>
      <w:r>
        <w:t xml:space="preserve">tichprobenartige Kontrollen, die nur teilweise durch die Auswertung </w:t>
      </w:r>
      <w:r w:rsidR="0080156B">
        <w:t>von</w:t>
      </w:r>
      <w:r>
        <w:t xml:space="preserve"> Protokoll</w:t>
      </w:r>
      <w:r w:rsidR="0080156B">
        <w:t>daten</w:t>
      </w:r>
      <w:r>
        <w:t xml:space="preserve"> unterstützt werden</w:t>
      </w:r>
      <w:r w:rsidR="0080156B">
        <w:t xml:space="preserve"> können, die aber im Rahmen der Kontrolle der Einhaltung der Vorgaben bzgl. Protokollierung mit überprüft werden sollten</w:t>
      </w:r>
      <w:r>
        <w:t>.</w:t>
      </w:r>
      <w:r w:rsidR="0080156B">
        <w:t xml:space="preserve"> Dazu gehören beispielsweise:</w:t>
      </w:r>
    </w:p>
    <w:p w:rsidR="000B5377" w:rsidRDefault="000B5377" w:rsidP="000B5377">
      <w:pPr>
        <w:pStyle w:val="Listenabsatz"/>
        <w:numPr>
          <w:ilvl w:val="0"/>
          <w:numId w:val="11"/>
        </w:numPr>
      </w:pPr>
      <w:r>
        <w:t xml:space="preserve">Wer hat welche Rechte hinsichtlich welcher Verarbeitung von welchen personenbezogenen Daten? Dies beinhaltet eine Überprüfung </w:t>
      </w:r>
      <w:r w:rsidRPr="006F2805">
        <w:t>bezüglich</w:t>
      </w:r>
    </w:p>
    <w:p w:rsidR="000B5377" w:rsidRDefault="000B5377" w:rsidP="000B5377">
      <w:pPr>
        <w:pStyle w:val="Listenabsatz"/>
        <w:numPr>
          <w:ilvl w:val="1"/>
          <w:numId w:val="11"/>
        </w:numPr>
      </w:pPr>
      <w:r>
        <w:t>Welche Rechte hat welche Person?</w:t>
      </w:r>
    </w:p>
    <w:p w:rsidR="000B5377" w:rsidRDefault="000B5377" w:rsidP="000B5377">
      <w:pPr>
        <w:pStyle w:val="Listenabsatz"/>
        <w:numPr>
          <w:ilvl w:val="1"/>
          <w:numId w:val="11"/>
        </w:numPr>
      </w:pPr>
      <w:r>
        <w:t>Welche Rechte hat welche Rolle?</w:t>
      </w:r>
    </w:p>
    <w:p w:rsidR="000B5377" w:rsidRDefault="000B5377" w:rsidP="000B5377">
      <w:pPr>
        <w:pStyle w:val="Listenabsatz"/>
        <w:numPr>
          <w:ilvl w:val="1"/>
          <w:numId w:val="11"/>
        </w:numPr>
      </w:pPr>
      <w:r>
        <w:t>Welche Rollen sind welcher Person zugeordnet?</w:t>
      </w:r>
    </w:p>
    <w:p w:rsidR="000B5377" w:rsidRDefault="000B5377" w:rsidP="000B5377">
      <w:pPr>
        <w:pStyle w:val="Listenabsatz"/>
        <w:numPr>
          <w:ilvl w:val="1"/>
          <w:numId w:val="11"/>
        </w:numPr>
      </w:pPr>
      <w:r>
        <w:t>Wer darf auf Daten eines bestimmten Patienten zugreifen?</w:t>
      </w:r>
    </w:p>
    <w:p w:rsidR="00DD70E9" w:rsidRDefault="0080156B" w:rsidP="00917333">
      <w:pPr>
        <w:pStyle w:val="Listenabsatz"/>
        <w:numPr>
          <w:ilvl w:val="0"/>
          <w:numId w:val="11"/>
        </w:numPr>
      </w:pPr>
      <w:r>
        <w:t xml:space="preserve">Wird die </w:t>
      </w:r>
      <w:r w:rsidR="00DD70E9">
        <w:t>Sicherheit der Verarbeitung</w:t>
      </w:r>
      <w:r>
        <w:t xml:space="preserve"> ausreichend gewährleistet?</w:t>
      </w:r>
      <w:r w:rsidR="00DD70E9">
        <w:t xml:space="preserve"> </w:t>
      </w:r>
      <w:r>
        <w:t xml:space="preserve">Hier sollte </w:t>
      </w:r>
      <w:r w:rsidR="00DD70E9" w:rsidRPr="006F2805">
        <w:t>insbesondere</w:t>
      </w:r>
      <w:r>
        <w:t xml:space="preserve"> geprüft werden:</w:t>
      </w:r>
    </w:p>
    <w:p w:rsidR="00DD70E9" w:rsidRDefault="00DD70E9" w:rsidP="00917333">
      <w:pPr>
        <w:pStyle w:val="Listenabsatz"/>
        <w:numPr>
          <w:ilvl w:val="1"/>
          <w:numId w:val="11"/>
        </w:numPr>
      </w:pPr>
      <w:r>
        <w:t>Richtlinien hinsichtlich Vergabe von Passwörtern/Passphrasen (Stichwort „</w:t>
      </w:r>
      <w:r w:rsidRPr="00445C21">
        <w:t>Kennwortkomplexität</w:t>
      </w:r>
      <w:r>
        <w:t>“)</w:t>
      </w:r>
    </w:p>
    <w:p w:rsidR="00DD70E9" w:rsidRDefault="00DD70E9" w:rsidP="00917333">
      <w:pPr>
        <w:pStyle w:val="Listenabsatz"/>
        <w:numPr>
          <w:ilvl w:val="1"/>
          <w:numId w:val="11"/>
        </w:numPr>
      </w:pPr>
      <w:r>
        <w:t xml:space="preserve">Vorgaben bzgl. automatischer Abmeldung bei </w:t>
      </w:r>
      <w:r w:rsidRPr="006F2805">
        <w:t>Inaktivität</w:t>
      </w:r>
    </w:p>
    <w:p w:rsidR="00DD70E9" w:rsidRDefault="00DD70E9" w:rsidP="00917333">
      <w:pPr>
        <w:pStyle w:val="Listenabsatz"/>
        <w:numPr>
          <w:ilvl w:val="1"/>
          <w:numId w:val="11"/>
        </w:numPr>
      </w:pPr>
      <w:r>
        <w:t xml:space="preserve">Suche nach inaktiven Benutzern, wobei die Zeitdauer der Inaktivität individuell einstellbar sein </w:t>
      </w:r>
      <w:r w:rsidRPr="006F2805">
        <w:t>muss</w:t>
      </w:r>
    </w:p>
    <w:p w:rsidR="00060665" w:rsidRDefault="00060665">
      <w:pPr>
        <w:jc w:val="left"/>
      </w:pPr>
      <w:r>
        <w:br w:type="page"/>
      </w:r>
    </w:p>
    <w:p w:rsidR="000B5377" w:rsidRDefault="009C3355" w:rsidP="009C3355">
      <w:pPr>
        <w:pStyle w:val="Anhang"/>
      </w:pPr>
      <w:bookmarkStart w:id="323" w:name="_Toc50475428"/>
      <w:bookmarkStart w:id="324" w:name="_Ref44140156"/>
      <w:r w:rsidRPr="009C3355">
        <w:t>Beispiel für eine Betriebsvereinbarung zur Protokollierung</w:t>
      </w:r>
      <w:bookmarkEnd w:id="323"/>
    </w:p>
    <w:bookmarkEnd w:id="324"/>
    <w:p w:rsidR="009465EE" w:rsidRPr="009465EE" w:rsidRDefault="009465EE" w:rsidP="009465EE">
      <w:pPr>
        <w:jc w:val="center"/>
        <w:rPr>
          <w:b/>
          <w:bCs/>
          <w:color w:val="0066FF"/>
          <w:sz w:val="36"/>
          <w:szCs w:val="36"/>
        </w:rPr>
      </w:pPr>
      <w:r w:rsidRPr="009465EE">
        <w:rPr>
          <w:b/>
          <w:bCs/>
          <w:color w:val="0066FF"/>
          <w:sz w:val="36"/>
          <w:szCs w:val="36"/>
        </w:rPr>
        <w:t>Betriebsvereinbarung</w:t>
      </w:r>
    </w:p>
    <w:p w:rsidR="009465EE" w:rsidRDefault="009465EE" w:rsidP="009465EE">
      <w:pPr>
        <w:spacing w:after="100"/>
        <w:jc w:val="center"/>
      </w:pPr>
      <w:r>
        <w:t>Zwischen</w:t>
      </w:r>
    </w:p>
    <w:p w:rsidR="009465EE" w:rsidRDefault="009465EE" w:rsidP="009465EE">
      <w:pPr>
        <w:spacing w:after="100"/>
        <w:jc w:val="center"/>
      </w:pPr>
      <w:r>
        <w:t>…</w:t>
      </w:r>
    </w:p>
    <w:p w:rsidR="009465EE" w:rsidRDefault="009465EE" w:rsidP="009465EE">
      <w:pPr>
        <w:spacing w:after="100"/>
        <w:jc w:val="center"/>
      </w:pPr>
      <w:r>
        <w:t>– im Folgenden „Unternehmen“ genannt –</w:t>
      </w:r>
    </w:p>
    <w:p w:rsidR="009465EE" w:rsidRDefault="009465EE" w:rsidP="009465EE">
      <w:pPr>
        <w:spacing w:after="100"/>
        <w:jc w:val="center"/>
      </w:pPr>
      <w:r>
        <w:t>und</w:t>
      </w:r>
    </w:p>
    <w:p w:rsidR="009465EE" w:rsidRDefault="009465EE" w:rsidP="009465EE">
      <w:pPr>
        <w:spacing w:after="100"/>
        <w:jc w:val="center"/>
      </w:pPr>
      <w:r>
        <w:t>…</w:t>
      </w:r>
    </w:p>
    <w:p w:rsidR="009465EE" w:rsidRDefault="009465EE" w:rsidP="009465EE">
      <w:pPr>
        <w:spacing w:after="100"/>
        <w:jc w:val="center"/>
      </w:pPr>
      <w:r>
        <w:t>dem Betriebsrat der Fa.      , vertreten durch den Betriebsratsvorsitzenden</w:t>
      </w:r>
    </w:p>
    <w:p w:rsidR="009465EE" w:rsidRDefault="009465EE" w:rsidP="009465EE">
      <w:pPr>
        <w:spacing w:after="100"/>
        <w:jc w:val="center"/>
      </w:pPr>
    </w:p>
    <w:p w:rsidR="009465EE" w:rsidRDefault="009465EE" w:rsidP="009465EE">
      <w:pPr>
        <w:spacing w:after="100"/>
        <w:jc w:val="center"/>
      </w:pPr>
      <w:r>
        <w:t>– im Folgenden „Betriebsrat“ genannt –</w:t>
      </w:r>
    </w:p>
    <w:p w:rsidR="009465EE" w:rsidRDefault="009465EE" w:rsidP="009465EE">
      <w:pPr>
        <w:spacing w:after="100"/>
        <w:jc w:val="center"/>
      </w:pPr>
    </w:p>
    <w:p w:rsidR="009465EE" w:rsidRDefault="009465EE" w:rsidP="009465EE">
      <w:pPr>
        <w:jc w:val="center"/>
      </w:pPr>
      <w:r>
        <w:t>wird folgende Betriebsvereinbarung geschlossen:</w:t>
      </w:r>
    </w:p>
    <w:p w:rsidR="009465EE" w:rsidRPr="009465EE" w:rsidRDefault="009465EE" w:rsidP="009465EE">
      <w:pPr>
        <w:spacing w:before="200" w:after="0"/>
        <w:rPr>
          <w:b/>
          <w:bCs/>
          <w:sz w:val="24"/>
          <w:szCs w:val="24"/>
        </w:rPr>
      </w:pPr>
      <w:r w:rsidRPr="009465EE">
        <w:rPr>
          <w:b/>
          <w:bCs/>
          <w:sz w:val="24"/>
          <w:szCs w:val="24"/>
        </w:rPr>
        <w:t>§ 1 Zweck und Gegenstand</w:t>
      </w:r>
    </w:p>
    <w:p w:rsidR="009465EE" w:rsidRDefault="009465EE" w:rsidP="009465EE">
      <w:r>
        <w:t>Vorliegendes Regelwerk definiert die Rahmenbedingungen für den Umgang von in IT-Systemen anfallenden Log- und Protokolldateien des Unternehmens. Sofern einzelne Einheiten des Unternehmens hiervon abweichen wollen, erstellen sie hierfür eine eigene Regelung, die mit der oder dem Datenschutzbeauftragten des Unternehmens abzustimmen und allgemein zugänglich zu dokumentieren ist.</w:t>
      </w:r>
    </w:p>
    <w:p w:rsidR="00CA51CE" w:rsidRDefault="009465EE" w:rsidP="00CA51CE">
      <w:r>
        <w:t>Ausnahmen müssen begründet und dem Betriebsrat zur Mitbestimmung vorgelegt werden, die Vorlage muss eine Verfahrensbeschreibung und eine Risikoanalyse beinhalten.</w:t>
      </w:r>
    </w:p>
    <w:p w:rsidR="009465EE" w:rsidRDefault="00CA51CE" w:rsidP="00CA51CE">
      <w:r w:rsidRPr="00E932BD">
        <w:t xml:space="preserve">Diese Betriebsvereinbarung ist ein </w:t>
      </w:r>
      <w:r w:rsidRPr="00BA659F">
        <w:t>selbstständiger</w:t>
      </w:r>
      <w:r w:rsidRPr="00E932BD">
        <w:t xml:space="preserve"> datenschutzrechtlicher Erlaubnistatbestand (i. </w:t>
      </w:r>
      <w:r>
        <w:t> </w:t>
      </w:r>
      <w:r w:rsidRPr="00E932BD">
        <w:t>S.</w:t>
      </w:r>
      <w:r>
        <w:t> </w:t>
      </w:r>
      <w:r w:rsidRPr="00BA659F">
        <w:t> v.</w:t>
      </w:r>
      <w:r w:rsidRPr="00E932BD">
        <w:t>  Art</w:t>
      </w:r>
      <w:r>
        <w:t>t</w:t>
      </w:r>
      <w:r w:rsidRPr="00E932BD">
        <w:t>.</w:t>
      </w:r>
      <w:r>
        <w:t> </w:t>
      </w:r>
      <w:r w:rsidRPr="00E932BD">
        <w:t>6 Abs.</w:t>
      </w:r>
      <w:r>
        <w:t> </w:t>
      </w:r>
      <w:r w:rsidRPr="00E932BD">
        <w:t xml:space="preserve">1 </w:t>
      </w:r>
      <w:r w:rsidRPr="00BA659F">
        <w:t>lit</w:t>
      </w:r>
      <w:r>
        <w:t xml:space="preserve"> c, </w:t>
      </w:r>
      <w:r w:rsidRPr="00E932BD">
        <w:t>88 Abs.</w:t>
      </w:r>
      <w:r>
        <w:t> </w:t>
      </w:r>
      <w:r w:rsidRPr="00E932BD">
        <w:t>1 DS</w:t>
      </w:r>
      <w:r>
        <w:t>-</w:t>
      </w:r>
      <w:r w:rsidRPr="00E932BD">
        <w:t>GVO</w:t>
      </w:r>
      <w:r>
        <w:t xml:space="preserve"> </w:t>
      </w:r>
      <w:r w:rsidRPr="00BA659F">
        <w:t>i. V.</w:t>
      </w:r>
      <w:r>
        <w:t> m.</w:t>
      </w:r>
      <w:r w:rsidRPr="00E932BD">
        <w:t xml:space="preserve"> §</w:t>
      </w:r>
      <w:r>
        <w:t> </w:t>
      </w:r>
      <w:r w:rsidRPr="00E932BD">
        <w:t>26 Abs.</w:t>
      </w:r>
      <w:r>
        <w:t> </w:t>
      </w:r>
      <w:r w:rsidRPr="00E932BD">
        <w:t>3</w:t>
      </w:r>
      <w:r>
        <w:t>,</w:t>
      </w:r>
      <w:r w:rsidRPr="00E932BD">
        <w:t xml:space="preserve"> 4 BDSG) zur erforderlichen Verarbeitung personenbezogener Daten im Zusammenhang mit der </w:t>
      </w:r>
      <w:r>
        <w:t>Protokollierung</w:t>
      </w:r>
      <w:r w:rsidRPr="00E932BD">
        <w:t xml:space="preserve">. Anderweitige Erlaubnistatbestände nach </w:t>
      </w:r>
      <w:r w:rsidRPr="00BA659F">
        <w:t>DS-GVO</w:t>
      </w:r>
      <w:r w:rsidRPr="00E932BD">
        <w:t xml:space="preserve"> und bzw. oder BDSG bleiben davon unberührt.</w:t>
      </w:r>
    </w:p>
    <w:p w:rsidR="009465EE" w:rsidRPr="009465EE" w:rsidRDefault="009465EE" w:rsidP="009465EE">
      <w:pPr>
        <w:spacing w:before="200" w:after="0"/>
        <w:rPr>
          <w:b/>
          <w:bCs/>
          <w:sz w:val="24"/>
          <w:szCs w:val="24"/>
        </w:rPr>
      </w:pPr>
      <w:r w:rsidRPr="009465EE">
        <w:rPr>
          <w:b/>
          <w:bCs/>
          <w:sz w:val="24"/>
          <w:szCs w:val="24"/>
        </w:rPr>
        <w:t>§ 2 Geltungsbereich</w:t>
      </w:r>
    </w:p>
    <w:p w:rsidR="009465EE" w:rsidRDefault="009465EE" w:rsidP="001A42CE">
      <w:r>
        <w:t>Diese Betriebsvereinbarung gilt für alle Beschäftigten unabhängig von Art und Umfang ihrer Beschäftigung, insbesondere auch für Mitarbeiter auf Zeit.</w:t>
      </w:r>
      <w:r w:rsidR="001A42CE">
        <w:t xml:space="preserve"> In örtlicher Hinsicht gilt d</w:t>
      </w:r>
      <w:r w:rsidR="001A42CE" w:rsidRPr="001A42CE">
        <w:t xml:space="preserve">iese Betriebsvereinbarung </w:t>
      </w:r>
      <w:r w:rsidR="001A42CE">
        <w:t>für alle in Deutschland g</w:t>
      </w:r>
      <w:r w:rsidR="001A42CE" w:rsidRPr="001A42CE">
        <w:t>elegene</w:t>
      </w:r>
      <w:r w:rsidR="001A42CE">
        <w:t>n</w:t>
      </w:r>
      <w:r w:rsidR="001A42CE" w:rsidRPr="001A42CE">
        <w:t xml:space="preserve"> Betriebe des Arbeitgebers</w:t>
      </w:r>
      <w:r w:rsidR="005B5B3F">
        <w:t>.</w:t>
      </w:r>
    </w:p>
    <w:p w:rsidR="009465EE" w:rsidRPr="009465EE" w:rsidRDefault="009465EE" w:rsidP="009465EE">
      <w:pPr>
        <w:spacing w:before="200" w:after="0"/>
        <w:rPr>
          <w:b/>
          <w:bCs/>
          <w:sz w:val="24"/>
          <w:szCs w:val="24"/>
        </w:rPr>
      </w:pPr>
      <w:r w:rsidRPr="009465EE">
        <w:rPr>
          <w:b/>
          <w:bCs/>
          <w:sz w:val="24"/>
          <w:szCs w:val="24"/>
        </w:rPr>
        <w:t>§ 3 Zielsetzung und Abgrenzung</w:t>
      </w:r>
    </w:p>
    <w:p w:rsidR="009465EE" w:rsidRDefault="009465EE" w:rsidP="009465EE">
      <w:r>
        <w:t>Mit</w:t>
      </w:r>
      <w:r w:rsidR="005B5B3F">
        <w:t>h</w:t>
      </w:r>
      <w:r>
        <w:t>ilfe dieses Regelwerks soll ein Standard für den Umgang mit Log- und Protokolldateien geschaffen werden, welches einerseits für die vom Rechenzentrum betriebenen Systeme verbindlich ist und andererseits eine Orientierung für die vom Unternehmen betriebenen Verfahren bietet. Das Regelwerk ersetzt nicht die vom Datenschutzgesetz geforderte Dokumentation im Verzeichnis der Verarbeitungstätigkeiten oder die Datenschutzfolgenabschätzung und deren Abstimmung mit der oder dem zustä</w:t>
      </w:r>
      <w:r w:rsidR="001A42CE">
        <w:t>ndigen Datenschutzbeauftragten.</w:t>
      </w:r>
    </w:p>
    <w:p w:rsidR="009465EE" w:rsidRPr="009465EE" w:rsidRDefault="00B2581D" w:rsidP="009465EE">
      <w:pPr>
        <w:spacing w:before="200" w:after="0"/>
        <w:rPr>
          <w:b/>
          <w:bCs/>
          <w:sz w:val="24"/>
          <w:szCs w:val="24"/>
        </w:rPr>
      </w:pPr>
      <w:r>
        <w:rPr>
          <w:b/>
          <w:bCs/>
          <w:sz w:val="24"/>
          <w:szCs w:val="24"/>
        </w:rPr>
        <w:t>§ 4</w:t>
      </w:r>
      <w:r w:rsidR="009465EE" w:rsidRPr="009465EE">
        <w:rPr>
          <w:b/>
          <w:bCs/>
          <w:sz w:val="24"/>
          <w:szCs w:val="24"/>
        </w:rPr>
        <w:t xml:space="preserve"> Verarbeitete Datenarten</w:t>
      </w:r>
    </w:p>
    <w:p w:rsidR="009465EE" w:rsidRDefault="009465EE" w:rsidP="009465EE">
      <w:r>
        <w:t>Im Rahmen der Nutzung von angebotenen IT-Diensten wie Email und Internet durch Beschäftigte des Unternehmens werden insbesondere Verbindungs- und Nutzungsdaten protokolliert. Hierzu zählt auch die IP-Adresse des Rechners</w:t>
      </w:r>
      <w:r w:rsidR="005B5B3F">
        <w:t>,</w:t>
      </w:r>
      <w:r>
        <w:t xml:space="preserve"> von dem eine Internetverbindung hergestellt wird - ein Datum, zu dem sich in der Regel ein Personenbezug herstellen lässt. Zu jedem ein IT-System muss in einem Protokollierungskonzept abschließend dargestellt werden, welche personenbezogenen Daten protokolli</w:t>
      </w:r>
      <w:r w:rsidR="005B5B3F">
        <w:t>e</w:t>
      </w:r>
      <w:r>
        <w:t>rt werden.</w:t>
      </w:r>
    </w:p>
    <w:p w:rsidR="009465EE" w:rsidRPr="009465EE" w:rsidRDefault="00B2581D" w:rsidP="009465EE">
      <w:pPr>
        <w:spacing w:before="200" w:after="0"/>
        <w:rPr>
          <w:b/>
          <w:bCs/>
          <w:sz w:val="24"/>
          <w:szCs w:val="24"/>
        </w:rPr>
      </w:pPr>
      <w:r>
        <w:rPr>
          <w:b/>
          <w:bCs/>
          <w:sz w:val="24"/>
          <w:szCs w:val="24"/>
        </w:rPr>
        <w:t>§ 5</w:t>
      </w:r>
      <w:r w:rsidR="009465EE" w:rsidRPr="009465EE">
        <w:rPr>
          <w:b/>
          <w:bCs/>
          <w:sz w:val="24"/>
          <w:szCs w:val="24"/>
        </w:rPr>
        <w:t xml:space="preserve"> Zweckbestimmung</w:t>
      </w:r>
    </w:p>
    <w:p w:rsidR="009465EE" w:rsidRDefault="009465EE" w:rsidP="009465EE">
      <w:pPr>
        <w:spacing w:after="0"/>
      </w:pPr>
      <w:r>
        <w:t xml:space="preserve">Log- und Protokolldaten werden im Zusammenhang mit dem Betrieb von im Unternehmen angebotenen bzw. genutzten IT-Diensten verarbeitet. Die </w:t>
      </w:r>
      <w:r w:rsidR="000B5377">
        <w:t xml:space="preserve">Protokollierung und deren anlasslose und anlassbezogene Auswertung der Protokolldaten </w:t>
      </w:r>
      <w:r>
        <w:t>hat ausschließlich zu folgenden Zwecken zu erfolgen:</w:t>
      </w:r>
    </w:p>
    <w:p w:rsidR="000B5377" w:rsidRDefault="009465EE" w:rsidP="000B5377">
      <w:pPr>
        <w:pStyle w:val="Listenabsatz"/>
        <w:numPr>
          <w:ilvl w:val="0"/>
          <w:numId w:val="27"/>
        </w:numPr>
      </w:pPr>
      <w:r>
        <w:t xml:space="preserve">Datenschutzrechtlichen Fragestellungen insb. dem Beantworten von </w:t>
      </w:r>
      <w:r w:rsidR="006C174B">
        <w:t>Betroffenenanfragen</w:t>
      </w:r>
      <w:r>
        <w:t>,</w:t>
      </w:r>
      <w:r w:rsidR="000B5377">
        <w:t xml:space="preserve"> </w:t>
      </w:r>
    </w:p>
    <w:p w:rsidR="000B5377" w:rsidRDefault="000B5377" w:rsidP="000B5377">
      <w:pPr>
        <w:pStyle w:val="Listenabsatz"/>
        <w:numPr>
          <w:ilvl w:val="0"/>
          <w:numId w:val="27"/>
        </w:numPr>
      </w:pPr>
      <w:r>
        <w:t>vorbeugende Maßnahme der Zugriffskontrolle,</w:t>
      </w:r>
    </w:p>
    <w:p w:rsidR="009465EE" w:rsidRDefault="000B5377" w:rsidP="000B5377">
      <w:pPr>
        <w:pStyle w:val="Listenabsatz"/>
        <w:numPr>
          <w:ilvl w:val="0"/>
          <w:numId w:val="27"/>
        </w:numPr>
      </w:pPr>
      <w:r>
        <w:t xml:space="preserve">Maßnahme zur Nachweisbarkeit von Verarbeitungsvorgängen, </w:t>
      </w:r>
    </w:p>
    <w:p w:rsidR="009465EE" w:rsidRDefault="009465EE" w:rsidP="00F26627">
      <w:pPr>
        <w:pStyle w:val="Listenabsatz"/>
        <w:numPr>
          <w:ilvl w:val="0"/>
          <w:numId w:val="27"/>
        </w:numPr>
      </w:pPr>
      <w:r>
        <w:t>Gewährleistung der Netz- und Systemsicherheit,</w:t>
      </w:r>
    </w:p>
    <w:p w:rsidR="009465EE" w:rsidRDefault="009465EE" w:rsidP="00F26627">
      <w:pPr>
        <w:pStyle w:val="Listenabsatz"/>
        <w:numPr>
          <w:ilvl w:val="0"/>
          <w:numId w:val="27"/>
        </w:numPr>
      </w:pPr>
      <w:r>
        <w:t>Schutz vor Missbrauch,</w:t>
      </w:r>
    </w:p>
    <w:p w:rsidR="009465EE" w:rsidRDefault="009465EE" w:rsidP="00F26627">
      <w:pPr>
        <w:pStyle w:val="Listenabsatz"/>
        <w:numPr>
          <w:ilvl w:val="0"/>
          <w:numId w:val="27"/>
        </w:numPr>
      </w:pPr>
      <w:r>
        <w:t>Analyse und Korrektur technischer Fehler,</w:t>
      </w:r>
    </w:p>
    <w:p w:rsidR="009465EE" w:rsidRDefault="009465EE" w:rsidP="00F26627">
      <w:pPr>
        <w:pStyle w:val="Listenabsatz"/>
        <w:numPr>
          <w:ilvl w:val="0"/>
          <w:numId w:val="27"/>
        </w:numPr>
      </w:pPr>
      <w:r>
        <w:t>Optimierung des Netzes,</w:t>
      </w:r>
    </w:p>
    <w:p w:rsidR="000B5377" w:rsidRDefault="009465EE" w:rsidP="000B5377">
      <w:pPr>
        <w:pStyle w:val="Listenabsatz"/>
        <w:numPr>
          <w:ilvl w:val="0"/>
          <w:numId w:val="27"/>
        </w:numPr>
      </w:pPr>
      <w:r>
        <w:t>statistische Feststellung des Gesamtnutzungsvolumens</w:t>
      </w:r>
      <w:r w:rsidR="000B5377">
        <w:t>,</w:t>
      </w:r>
    </w:p>
    <w:p w:rsidR="009465EE" w:rsidRDefault="000B5377" w:rsidP="000B5377">
      <w:pPr>
        <w:pStyle w:val="Listenabsatz"/>
        <w:numPr>
          <w:ilvl w:val="0"/>
          <w:numId w:val="27"/>
        </w:numPr>
      </w:pPr>
      <w:r>
        <w:t>für Zwecke der Auswertung nach den Vorgaben dieser Vereinbarung zur Missbrauchskontrolle</w:t>
      </w:r>
      <w:r w:rsidR="009465EE">
        <w:t>.</w:t>
      </w:r>
    </w:p>
    <w:p w:rsidR="000B5377" w:rsidRDefault="000B5377" w:rsidP="000B5377">
      <w:r>
        <w:t xml:space="preserve">Im Protokollierungskonzept des jeweiligen IT-Systems muss abschließend festgehalten werden, auf welche Ereignisse eine Protokollierung erfolgt. </w:t>
      </w:r>
    </w:p>
    <w:p w:rsidR="00B2581D" w:rsidRPr="009465EE" w:rsidRDefault="00B2581D" w:rsidP="00B2581D">
      <w:pPr>
        <w:spacing w:before="200" w:after="0"/>
        <w:rPr>
          <w:b/>
          <w:bCs/>
          <w:sz w:val="24"/>
          <w:szCs w:val="24"/>
        </w:rPr>
      </w:pPr>
      <w:r>
        <w:rPr>
          <w:b/>
          <w:bCs/>
          <w:sz w:val="24"/>
          <w:szCs w:val="24"/>
        </w:rPr>
        <w:t>§ 6</w:t>
      </w:r>
      <w:r w:rsidRPr="009465EE">
        <w:rPr>
          <w:b/>
          <w:bCs/>
          <w:sz w:val="24"/>
          <w:szCs w:val="24"/>
        </w:rPr>
        <w:t xml:space="preserve"> </w:t>
      </w:r>
      <w:r>
        <w:rPr>
          <w:b/>
          <w:bCs/>
          <w:sz w:val="24"/>
          <w:szCs w:val="24"/>
        </w:rPr>
        <w:t>Datenschutz</w:t>
      </w:r>
    </w:p>
    <w:p w:rsidR="00B2581D" w:rsidRDefault="00B2581D" w:rsidP="00B2581D">
      <w:r w:rsidRPr="00B2581D">
        <w:t xml:space="preserve">Die Verarbeitung personenbezogener Daten von </w:t>
      </w:r>
      <w:r>
        <w:t xml:space="preserve">Beschäftigten </w:t>
      </w:r>
      <w:r w:rsidRPr="00B2581D">
        <w:t>muss den Grundsätzen der Zweckbindung, der Transparenz, der Verhältnismäßigkeit sowie der Datensparsamkeit entsprechen. Eine Datenspeicherung auf Vorrat ist unzulässig.</w:t>
      </w:r>
    </w:p>
    <w:p w:rsidR="00B2581D" w:rsidRDefault="00B2581D" w:rsidP="00B2581D">
      <w:r w:rsidRPr="00B2581D">
        <w:t>Der Arbeitgeber trägt Sorge dafür, seinen Informationspflichten aus Art.</w:t>
      </w:r>
      <w:r>
        <w:t> </w:t>
      </w:r>
      <w:r w:rsidRPr="00B2581D">
        <w:t>12 ff. DS-GVO nachzukommen. Er informiert insbesondere die betroffenen Beschäftigten über ihre Rechte und Pflichten in Bezug auf die elektronische Datenverwendung und über die dazu abgeschlossenen Betriebsvereinbarungen. Informationen und Mitteilungen, die sich auf die Verarbeitung beziehen, sind den betroffenen Beschäftigten in präziser, transparenter, verständlicher und leicht zugänglicher Form in einer klaren und einfachen Sprache zu übermitteln.</w:t>
      </w:r>
    </w:p>
    <w:p w:rsidR="00B2581D" w:rsidRDefault="00B2581D" w:rsidP="00B2581D">
      <w:r w:rsidRPr="00B2581D">
        <w:t>Der Arbeitgeber hat die Pflicht, personenbezogene Daten unverzüglich zu l</w:t>
      </w:r>
      <w:r>
        <w:t>öschen, sofern einer der in Art. </w:t>
      </w:r>
      <w:r w:rsidRPr="00B2581D">
        <w:t xml:space="preserve">17 DS-GVO genannten Gründe zutrifft. Die personenbezogenen Daten der Mitarbeiter bleiben daher so lange im </w:t>
      </w:r>
      <w:r>
        <w:t>IT</w:t>
      </w:r>
      <w:r w:rsidRPr="00B2581D">
        <w:t>-System gespeichert, bis die Voraussetzungen für ihre Löschung vorliegen. Dies ist insbesondere der Fall, wenn die Daten zur Erfüllung des Zwecks der Erhebung oder Speicherung sowie im Zusammenhang mit der Erfüllung gesetzlicher, kollektivvertraglicher oder einzelvertraglicher Verpflichtungen bzw. der Durchsetzung entsprechender Rechte nicht mehr benötigt werden. Außerdem hat der Arbeitgeber die Pflicht, die Verarbeitung einzuschränken, soweit eine der in Art. 18 DS-GVO genannten Voraussetzungen gegeben ist.</w:t>
      </w:r>
    </w:p>
    <w:p w:rsidR="009465EE" w:rsidRPr="009465EE" w:rsidRDefault="00B2581D" w:rsidP="009465EE">
      <w:pPr>
        <w:spacing w:before="200" w:after="0"/>
        <w:rPr>
          <w:b/>
          <w:bCs/>
          <w:sz w:val="24"/>
          <w:szCs w:val="24"/>
        </w:rPr>
      </w:pPr>
      <w:r>
        <w:rPr>
          <w:b/>
          <w:bCs/>
          <w:sz w:val="24"/>
          <w:szCs w:val="24"/>
        </w:rPr>
        <w:t>§ 7</w:t>
      </w:r>
      <w:r w:rsidR="009465EE" w:rsidRPr="009465EE">
        <w:rPr>
          <w:b/>
          <w:bCs/>
          <w:sz w:val="24"/>
          <w:szCs w:val="24"/>
        </w:rPr>
        <w:t xml:space="preserve"> Zugriff</w:t>
      </w:r>
    </w:p>
    <w:p w:rsidR="00A16A99" w:rsidRDefault="009465EE" w:rsidP="00A16A99">
      <w:r>
        <w:t xml:space="preserve">Der Zugriff auf Log- und Protokolldaten ist auf den zuständigen IT-Sicherheitsbeauftragten und die Administratoren des jeweiligen Systems zu beschränken. </w:t>
      </w:r>
      <w:r w:rsidR="000B5377">
        <w:t xml:space="preserve">Ihre Auswertung und der Zugriff auf die Ergebnisse der Auswertung erfolgt nach Maßgabe der Bestimmungen des Protokollierungskonzeptes des jeweiligen IT-Systems und dieser Vereinbarung. </w:t>
      </w:r>
      <w:r>
        <w:t xml:space="preserve">Bei Nachfragen an den Datenschutzbeauftragten bzgl. Verstöße gegen das Datenschutzrecht oder bei Anfragen zu Auskunftsersuchen erhält der Datenschutzbeauftragte </w:t>
      </w:r>
      <w:r w:rsidR="000B5377">
        <w:t xml:space="preserve">im Beisein des IT-Sicherheitsbeauftragten einen lesenden </w:t>
      </w:r>
      <w:r>
        <w:t xml:space="preserve">Zugriff auf die </w:t>
      </w:r>
      <w:r w:rsidR="00A16A99">
        <w:t>Protokolldateien.</w:t>
      </w:r>
    </w:p>
    <w:p w:rsidR="009A2410" w:rsidRDefault="009A2410" w:rsidP="009A2410">
      <w:r>
        <w:t xml:space="preserve">Weiterhin erfolgt </w:t>
      </w:r>
      <w:r w:rsidRPr="009465EE">
        <w:t xml:space="preserve">eine stichprobenartige Auswertung und Nutzung </w:t>
      </w:r>
      <w:r>
        <w:t xml:space="preserve">der Protokolldaten inklusive der Zugriffe auf die Protokolldaten unter Einbeziehung des IT-Sicherheitsbeauftragten und </w:t>
      </w:r>
      <w:r w:rsidR="00A16A99">
        <w:t xml:space="preserve">Hinzuziehung des Datenschutzbeauftragten sowie </w:t>
      </w:r>
      <w:r>
        <w:t>einer Vertretung des Betriebsrates zur Prüfung der Wahrung der datenschutzrechtlichen Vorgaben</w:t>
      </w:r>
      <w:r w:rsidR="00A16A99">
        <w:t xml:space="preserve"> gem. der Vorgaben im Protokollierungskonzept des jeweiligen IT-Systems.</w:t>
      </w:r>
      <w:r>
        <w:t>.</w:t>
      </w:r>
    </w:p>
    <w:p w:rsidR="009465EE" w:rsidRDefault="009465EE" w:rsidP="009465EE">
      <w:r>
        <w:t xml:space="preserve">Der oder die IT-Sicherheitsbeauftragte(n) sowie der oder die Datenschutzbeauftragte(n)sind dem IT-Leiter/-in sowie dem Betriebsrat vom Unternehmen namentlich zu benennen. Die Verantwortung für die Beschränkung des Zugriffs auf die vorstehenden Funktionsträger trägt der Leiter der </w:t>
      </w:r>
      <w:r w:rsidR="006C174B">
        <w:t>IT</w:t>
      </w:r>
      <w:r>
        <w:t>-Abteilung.</w:t>
      </w:r>
    </w:p>
    <w:p w:rsidR="006C174B" w:rsidRDefault="009465EE" w:rsidP="006C174B">
      <w:pPr>
        <w:spacing w:after="0"/>
      </w:pPr>
      <w:r>
        <w:t xml:space="preserve">Jeder Zugriff auf Protokolldateien wird </w:t>
      </w:r>
      <w:r w:rsidR="006C174B">
        <w:t>unter Angabe der folgenden Informationen</w:t>
      </w:r>
    </w:p>
    <w:p w:rsidR="006C174B" w:rsidRDefault="006C174B" w:rsidP="006C174B">
      <w:pPr>
        <w:pStyle w:val="Listenabsatz"/>
        <w:numPr>
          <w:ilvl w:val="0"/>
          <w:numId w:val="11"/>
        </w:numPr>
      </w:pPr>
      <w:r>
        <w:t>anwesende Personen und deren Funktion,</w:t>
      </w:r>
    </w:p>
    <w:p w:rsidR="006C174B" w:rsidRDefault="006C174B" w:rsidP="006C174B">
      <w:pPr>
        <w:pStyle w:val="Listenabsatz"/>
        <w:numPr>
          <w:ilvl w:val="0"/>
          <w:numId w:val="11"/>
        </w:numPr>
      </w:pPr>
      <w:r>
        <w:t>Datum und Uhrzeit,</w:t>
      </w:r>
    </w:p>
    <w:p w:rsidR="006C174B" w:rsidRDefault="006C174B" w:rsidP="006C174B">
      <w:pPr>
        <w:pStyle w:val="Listenabsatz"/>
        <w:numPr>
          <w:ilvl w:val="0"/>
          <w:numId w:val="11"/>
        </w:numPr>
      </w:pPr>
      <w:r>
        <w:t>Anlass und Ziel des Zugriffs bzw. der Auswertung der Protokolldaten,</w:t>
      </w:r>
    </w:p>
    <w:p w:rsidR="006C174B" w:rsidRDefault="006C174B" w:rsidP="006C174B">
      <w:pPr>
        <w:pStyle w:val="Listenabsatz"/>
        <w:numPr>
          <w:ilvl w:val="0"/>
          <w:numId w:val="11"/>
        </w:numPr>
      </w:pPr>
      <w:r>
        <w:t>Ergebnis</w:t>
      </w:r>
      <w:r w:rsidRPr="006C174B">
        <w:t xml:space="preserve"> </w:t>
      </w:r>
      <w:r>
        <w:t>des Zugriffs bzw. der Auswertung der Protokolldaten und</w:t>
      </w:r>
    </w:p>
    <w:p w:rsidR="006C174B" w:rsidRDefault="006C174B" w:rsidP="006C174B">
      <w:pPr>
        <w:pStyle w:val="Listenabsatz"/>
        <w:numPr>
          <w:ilvl w:val="0"/>
          <w:numId w:val="11"/>
        </w:numPr>
        <w:spacing w:after="0"/>
        <w:ind w:left="714" w:hanging="357"/>
      </w:pPr>
      <w:r>
        <w:t>Angabe weiterer geplanter Schritte (sofern zutreffend)</w:t>
      </w:r>
    </w:p>
    <w:p w:rsidR="00A16A99" w:rsidRDefault="009465EE" w:rsidP="00A16A99">
      <w:r>
        <w:t xml:space="preserve">festgehalten, der Betriebsrat ist vom Zugriff in Kenntnis zu setzen. </w:t>
      </w:r>
      <w:r w:rsidRPr="009465EE">
        <w:t>De</w:t>
      </w:r>
      <w:r>
        <w:t>m</w:t>
      </w:r>
      <w:r w:rsidRPr="009465EE">
        <w:t xml:space="preserve"> </w:t>
      </w:r>
      <w:r>
        <w:t xml:space="preserve">Betriebsrat </w:t>
      </w:r>
      <w:r w:rsidRPr="009465EE">
        <w:t xml:space="preserve">steht ein Kontrollrecht zu, welches beinhaltet, dass die Übersichten der vergebenen Zugriffsrechte sowie die </w:t>
      </w:r>
      <w:r>
        <w:t xml:space="preserve">die Zugriffe auf Protokolle </w:t>
      </w:r>
      <w:r w:rsidRPr="009465EE">
        <w:t>eingesehen werden können</w:t>
      </w:r>
      <w:r>
        <w:t>.</w:t>
      </w:r>
      <w:r w:rsidR="00A16A99" w:rsidRPr="00A16A99">
        <w:t xml:space="preserve"> </w:t>
      </w:r>
    </w:p>
    <w:p w:rsidR="00A16A99" w:rsidRPr="009465EE" w:rsidRDefault="00A16A99" w:rsidP="00A16A99">
      <w:pPr>
        <w:spacing w:before="200" w:after="0"/>
        <w:rPr>
          <w:b/>
          <w:bCs/>
          <w:sz w:val="24"/>
          <w:szCs w:val="24"/>
        </w:rPr>
      </w:pPr>
      <w:r>
        <w:rPr>
          <w:b/>
          <w:bCs/>
          <w:sz w:val="24"/>
          <w:szCs w:val="24"/>
        </w:rPr>
        <w:t>§ 8</w:t>
      </w:r>
      <w:r w:rsidRPr="009465EE">
        <w:rPr>
          <w:b/>
          <w:bCs/>
          <w:sz w:val="24"/>
          <w:szCs w:val="24"/>
        </w:rPr>
        <w:t xml:space="preserve"> </w:t>
      </w:r>
      <w:r>
        <w:rPr>
          <w:b/>
          <w:bCs/>
          <w:sz w:val="24"/>
          <w:szCs w:val="24"/>
        </w:rPr>
        <w:t>Verhaltens- und Leistungskontrolle</w:t>
      </w:r>
    </w:p>
    <w:p w:rsidR="009465EE" w:rsidRDefault="00A16A99" w:rsidP="00A16A99">
      <w:r>
        <w:t>Eine Nutzung der Protokolldaten zum Zweck einer Leistungskontrolle ist unzulässig, es sei denn eine Betriebsvereinbarung erlaubt dies ausdrücklich. Eine Nutzung der Protokolldaten zur Verhaltenskontrolle ist nur dann zulässig, wenn dem Arbeitgeber entweder Hinweise auf arbeitsvertragliche Pflichtverletzungen des Beschäftigten vorliegen oder im Fall des Vorliegens von dokumentierten tatsächlichen Anhaltspunkten für eine vom Beschäftigten im Beschäftigungsverhältnis begangene Straftat unter Berücksichtigung des Verhältnismäßigkeitsgrundsatzes.</w:t>
      </w:r>
    </w:p>
    <w:p w:rsidR="009465EE" w:rsidRPr="009465EE" w:rsidRDefault="00B2581D" w:rsidP="009465EE">
      <w:pPr>
        <w:spacing w:before="200" w:after="0"/>
        <w:rPr>
          <w:b/>
          <w:bCs/>
          <w:sz w:val="24"/>
          <w:szCs w:val="24"/>
        </w:rPr>
      </w:pPr>
      <w:r>
        <w:rPr>
          <w:b/>
          <w:bCs/>
          <w:sz w:val="24"/>
          <w:szCs w:val="24"/>
        </w:rPr>
        <w:t xml:space="preserve">§ </w:t>
      </w:r>
      <w:r w:rsidR="00A16A99">
        <w:rPr>
          <w:b/>
          <w:bCs/>
          <w:sz w:val="24"/>
          <w:szCs w:val="24"/>
        </w:rPr>
        <w:t>9</w:t>
      </w:r>
      <w:r w:rsidR="009465EE" w:rsidRPr="009465EE">
        <w:rPr>
          <w:b/>
          <w:bCs/>
          <w:sz w:val="24"/>
          <w:szCs w:val="24"/>
        </w:rPr>
        <w:t xml:space="preserve"> Löschfristen</w:t>
      </w:r>
    </w:p>
    <w:p w:rsidR="009465EE" w:rsidRDefault="006C174B" w:rsidP="009465EE">
      <w:r>
        <w:t>Die Aufbewahrungsfrist der Log- und Protokolldaten sind im Löschkonzept für das jeweilige IT-System verbindlich zu regeln.</w:t>
      </w:r>
    </w:p>
    <w:p w:rsidR="009465EE" w:rsidRPr="009465EE" w:rsidRDefault="00B2581D" w:rsidP="009465EE">
      <w:pPr>
        <w:spacing w:before="200" w:after="0"/>
        <w:rPr>
          <w:b/>
          <w:bCs/>
          <w:sz w:val="24"/>
          <w:szCs w:val="24"/>
        </w:rPr>
      </w:pPr>
      <w:r>
        <w:rPr>
          <w:b/>
          <w:bCs/>
          <w:sz w:val="24"/>
          <w:szCs w:val="24"/>
        </w:rPr>
        <w:t xml:space="preserve">§ </w:t>
      </w:r>
      <w:r w:rsidR="00A16A99">
        <w:rPr>
          <w:b/>
          <w:bCs/>
          <w:sz w:val="24"/>
          <w:szCs w:val="24"/>
        </w:rPr>
        <w:t>10</w:t>
      </w:r>
      <w:r w:rsidR="009465EE" w:rsidRPr="009465EE">
        <w:rPr>
          <w:b/>
          <w:bCs/>
          <w:sz w:val="24"/>
          <w:szCs w:val="24"/>
        </w:rPr>
        <w:t xml:space="preserve"> Schulungen</w:t>
      </w:r>
    </w:p>
    <w:p w:rsidR="009465EE" w:rsidRPr="00705399" w:rsidRDefault="006C174B" w:rsidP="009465EE">
      <w:r>
        <w:t xml:space="preserve">Die Dienststelle bietet regelmäßig </w:t>
      </w:r>
      <w:proofErr w:type="spellStart"/>
      <w:r>
        <w:t>Awareness</w:t>
      </w:r>
      <w:proofErr w:type="spellEnd"/>
      <w:r>
        <w:t xml:space="preserve">-Schulungen hinsichtlich Datenschutz-Themen für IT-Sicherheitsbeauftragte und Systemadministratoren an. </w:t>
      </w:r>
      <w:r w:rsidR="009465EE">
        <w:t>Die Schulungen sind verpflichtend. Die IT-Sicherheitsbeauftragten müssen die Schulung vor Übernahme ihrer Aufgabe absolviert haben. Die Systemadministratoren sollen die Schulung vor Übernahme ihrer Aufgabe absolviert haben; wenn dies aus praktischen Gründen nicht möglich ist, so ist die Teilnahme an der zeitlich ersten Schulung nach Übernahme der Aufgabe verpflichtend.</w:t>
      </w:r>
    </w:p>
    <w:p w:rsidR="009465EE" w:rsidRPr="009465EE" w:rsidRDefault="00B2581D" w:rsidP="009465EE">
      <w:pPr>
        <w:spacing w:before="200" w:after="0"/>
        <w:rPr>
          <w:b/>
          <w:bCs/>
          <w:sz w:val="24"/>
          <w:szCs w:val="24"/>
        </w:rPr>
      </w:pPr>
      <w:r>
        <w:rPr>
          <w:b/>
          <w:bCs/>
          <w:sz w:val="24"/>
          <w:szCs w:val="24"/>
        </w:rPr>
        <w:t>§ 1</w:t>
      </w:r>
      <w:r w:rsidR="00A16A99">
        <w:rPr>
          <w:b/>
          <w:bCs/>
          <w:sz w:val="24"/>
          <w:szCs w:val="24"/>
        </w:rPr>
        <w:t>1</w:t>
      </w:r>
      <w:r w:rsidR="009465EE" w:rsidRPr="009465EE">
        <w:rPr>
          <w:b/>
          <w:bCs/>
          <w:sz w:val="24"/>
          <w:szCs w:val="24"/>
        </w:rPr>
        <w:t xml:space="preserve"> Missbrauch</w:t>
      </w:r>
    </w:p>
    <w:p w:rsidR="009465EE" w:rsidRDefault="009465EE" w:rsidP="009465EE">
      <w:r>
        <w:t xml:space="preserve">Eine </w:t>
      </w:r>
      <w:r w:rsidR="00A16A99">
        <w:t xml:space="preserve">über die in dieser Vereinbarung und in den Protokollierungskonzepten des jeweiligen IT-Systems getroffenen Festlegungen hinausgehende </w:t>
      </w:r>
      <w:r>
        <w:t>Verarbeitung der Daten zur Verhaltens- oder Leistungskontrolle stellt einen Verstoß gegen datenschutzrechtliche Bestimmungen dar und findet deshalb nicht statt. Ein Verstoß gegen diese Bestimmung kann neben dienst- und arbeitsrechtlichen Folgen auch strafrechtliche Konsequenzen haben.</w:t>
      </w:r>
    </w:p>
    <w:p w:rsidR="009465EE" w:rsidRDefault="009465EE" w:rsidP="009465EE">
      <w:r>
        <w:t>Auch jeder andere Zugriff, der nicht auf eine gesetzliche Regelung oder den in den §§ 6 und 7 genannten Anwendungsszenarien entspricht</w:t>
      </w:r>
      <w:r w:rsidR="005B5B3F">
        <w:t>,</w:t>
      </w:r>
      <w:r>
        <w:t xml:space="preserve"> wird als Verstoß gewertet und kann neben dienst- und arbeitsrechtlichen Folgen auch strafrechtliche Konsequenzen haben.</w:t>
      </w:r>
    </w:p>
    <w:p w:rsidR="009465EE" w:rsidRPr="009465EE" w:rsidRDefault="009465EE" w:rsidP="009465EE">
      <w:pPr>
        <w:spacing w:before="200" w:after="0"/>
        <w:rPr>
          <w:b/>
          <w:bCs/>
          <w:sz w:val="24"/>
          <w:szCs w:val="24"/>
        </w:rPr>
      </w:pPr>
      <w:r w:rsidRPr="009465EE">
        <w:rPr>
          <w:b/>
          <w:bCs/>
          <w:sz w:val="24"/>
          <w:szCs w:val="24"/>
        </w:rPr>
        <w:t>§ 1</w:t>
      </w:r>
      <w:r w:rsidR="00A16A99">
        <w:rPr>
          <w:b/>
          <w:bCs/>
          <w:sz w:val="24"/>
          <w:szCs w:val="24"/>
        </w:rPr>
        <w:t>2</w:t>
      </w:r>
      <w:r w:rsidRPr="009465EE">
        <w:rPr>
          <w:b/>
          <w:bCs/>
          <w:sz w:val="24"/>
          <w:szCs w:val="24"/>
        </w:rPr>
        <w:t xml:space="preserve"> Salvatorische Klausel</w:t>
      </w:r>
    </w:p>
    <w:p w:rsidR="009465EE" w:rsidRDefault="009465EE" w:rsidP="009465EE">
      <w:r>
        <w:t>Sollten sich einzelne Bestimmungen dieser Vereinbarung ganz oder teilweise als unwirksam oder undurchführbar erweisen oder infolge Änderungen der Gesetzgebung nach Vertragsabschluss unwirksam oder undurchführbar werden, bleiben die übrigen Vertragsbestimmungen und die Wirksamkeit des Vertrages im Ganzen hiervon unberührt.</w:t>
      </w:r>
    </w:p>
    <w:p w:rsidR="009465EE" w:rsidRDefault="009465EE" w:rsidP="009465EE">
      <w:r>
        <w:t>An die Stelle der unwirksamen oder undurchführbaren Bestimmung soll die wirksame und durchführbare Bestimmung treten, die dem Sinn und Zweck der nichtigen Bestimmung möglichst nahekommt.</w:t>
      </w:r>
    </w:p>
    <w:p w:rsidR="009465EE" w:rsidRPr="0037319F" w:rsidRDefault="009465EE" w:rsidP="009465EE">
      <w:r>
        <w:t xml:space="preserve">Erweist sich der Vertrag als lückenhaft, gelten die Bestimmungen als vereinbart, die dem Sinn und Zweck des Vertrages entsprechen und im Falle des </w:t>
      </w:r>
      <w:proofErr w:type="spellStart"/>
      <w:r>
        <w:t>Bedachtwerdens</w:t>
      </w:r>
      <w:proofErr w:type="spellEnd"/>
      <w:r>
        <w:t xml:space="preserve"> vereinbart worden wären. Existieren mehrere wirksame und durchführbare Bestimmungen, welche die genannte unwirksame Regelung ersetzen können, so muss die Bestimmung gewählt werden, welche den Schutz der Patientendaten im Sinne dieses Vertrages am besten gewährleistet.</w:t>
      </w:r>
    </w:p>
    <w:p w:rsidR="009465EE" w:rsidRPr="009465EE" w:rsidRDefault="009465EE" w:rsidP="00B2581D">
      <w:pPr>
        <w:spacing w:before="200" w:after="0"/>
        <w:rPr>
          <w:b/>
          <w:bCs/>
          <w:sz w:val="24"/>
          <w:szCs w:val="24"/>
        </w:rPr>
      </w:pPr>
      <w:r w:rsidRPr="009465EE">
        <w:rPr>
          <w:b/>
          <w:bCs/>
          <w:sz w:val="24"/>
          <w:szCs w:val="24"/>
        </w:rPr>
        <w:t>§ 1</w:t>
      </w:r>
      <w:r w:rsidR="00A16A99">
        <w:rPr>
          <w:b/>
          <w:bCs/>
          <w:sz w:val="24"/>
          <w:szCs w:val="24"/>
        </w:rPr>
        <w:t>3</w:t>
      </w:r>
      <w:r w:rsidRPr="009465EE">
        <w:rPr>
          <w:b/>
          <w:bCs/>
          <w:sz w:val="24"/>
          <w:szCs w:val="24"/>
        </w:rPr>
        <w:t xml:space="preserve"> Inkrafttreten, Dauer, Nachwirkung</w:t>
      </w:r>
    </w:p>
    <w:p w:rsidR="009465EE" w:rsidRDefault="009465EE" w:rsidP="009465EE">
      <w:r>
        <w:t xml:space="preserve">Diese Betriebsvereinbarung tritt mit ihrer Unterzeichnung in Kraft. Sie kann mit einer Frist von drei Monaten zum Ende eines Kalenderjahres gekündigt werden. </w:t>
      </w:r>
      <w:r w:rsidRPr="009465EE">
        <w:t>Einvernehmliche Änderungen sind jederzeit möglich. Bis zum Abschluss einer neuen Betriebsvereinbarung wirkt diese Betriebsvereinbarung nach.</w:t>
      </w:r>
    </w:p>
    <w:p w:rsidR="009465EE" w:rsidRDefault="009465EE" w:rsidP="009465EE"/>
    <w:p w:rsidR="009465EE" w:rsidRDefault="009465EE" w:rsidP="009465EE"/>
    <w:p w:rsidR="009465EE" w:rsidRDefault="009465EE" w:rsidP="009465EE">
      <w:pPr>
        <w:tabs>
          <w:tab w:val="left" w:pos="4860"/>
        </w:tabs>
      </w:pPr>
      <w:r>
        <w:t>__________________________________</w:t>
      </w:r>
      <w:r>
        <w:tab/>
        <w:t>__________________________________</w:t>
      </w:r>
    </w:p>
    <w:p w:rsidR="009465EE" w:rsidRDefault="009465EE" w:rsidP="009465EE">
      <w:pPr>
        <w:tabs>
          <w:tab w:val="left" w:pos="4860"/>
        </w:tabs>
        <w:jc w:val="center"/>
      </w:pPr>
      <w:r>
        <w:t>(Ort, Datum)</w:t>
      </w:r>
      <w:r>
        <w:tab/>
        <w:t>(Ort, Datum)</w:t>
      </w:r>
    </w:p>
    <w:p w:rsidR="009465EE" w:rsidRDefault="009465EE" w:rsidP="009465EE"/>
    <w:p w:rsidR="009465EE" w:rsidRDefault="009465EE" w:rsidP="009465EE">
      <w:pPr>
        <w:tabs>
          <w:tab w:val="left" w:pos="4860"/>
        </w:tabs>
      </w:pPr>
      <w:r>
        <w:t>__________________________________</w:t>
      </w:r>
      <w:r>
        <w:tab/>
        <w:t>__________________________________</w:t>
      </w:r>
    </w:p>
    <w:p w:rsidR="009465EE" w:rsidRPr="00361FF5" w:rsidRDefault="009465EE" w:rsidP="009465EE">
      <w:pPr>
        <w:tabs>
          <w:tab w:val="left" w:pos="4860"/>
        </w:tabs>
        <w:jc w:val="center"/>
      </w:pPr>
      <w:r>
        <w:t>– Unternehmen –</w:t>
      </w:r>
      <w:r>
        <w:tab/>
        <w:t>– Betriebsrat –</w:t>
      </w:r>
    </w:p>
    <w:p w:rsidR="009465EE" w:rsidRPr="00705399" w:rsidRDefault="009465EE" w:rsidP="009465EE"/>
    <w:p w:rsidR="00A71282" w:rsidRDefault="00A71282">
      <w:pPr>
        <w:jc w:val="left"/>
      </w:pPr>
      <w:r>
        <w:br w:type="page"/>
      </w:r>
    </w:p>
    <w:p w:rsidR="00A71282" w:rsidRDefault="00A71282" w:rsidP="00A16A99">
      <w:pPr>
        <w:pStyle w:val="Anhang"/>
      </w:pPr>
      <w:bookmarkStart w:id="325" w:name="_Toc50475429"/>
      <w:r>
        <w:t>Beispiel für ein Protokollierungskonzept</w:t>
      </w:r>
      <w:bookmarkEnd w:id="325"/>
    </w:p>
    <w:p w:rsidR="00A16A99" w:rsidRPr="00782CF3" w:rsidRDefault="00A16A99" w:rsidP="00A16A99">
      <w:pPr>
        <w:pStyle w:val="berschrift2"/>
        <w:numPr>
          <w:ilvl w:val="0"/>
          <w:numId w:val="0"/>
        </w:numPr>
      </w:pPr>
      <w:bookmarkStart w:id="326" w:name="_Toc50475430"/>
      <w:r w:rsidRPr="00745C10">
        <w:t>Präambel</w:t>
      </w:r>
      <w:bookmarkEnd w:id="326"/>
    </w:p>
    <w:p w:rsidR="00A71282" w:rsidRDefault="00A71282" w:rsidP="00DD4ABE">
      <w:r>
        <w:t>Die „</w:t>
      </w:r>
      <w:r w:rsidR="00CA51CE" w:rsidRPr="00CA51CE">
        <w:t>Krankenkasse der armen orientierungslosen Studierenden</w:t>
      </w:r>
      <w:r>
        <w:t>“ (</w:t>
      </w:r>
      <w:r w:rsidR="00CA51CE">
        <w:t>KAOS</w:t>
      </w:r>
      <w:r w:rsidR="00DD4ABE">
        <w:t>)</w:t>
      </w:r>
      <w:r>
        <w:t xml:space="preserve"> betreibt für ihre Mitglieder eine elektronische Patientenakte („ePA“) auf Basis von IHE XDS. Die grundsätzliche Möglichkeit</w:t>
      </w:r>
      <w:r w:rsidR="00A16A99">
        <w:t>,</w:t>
      </w:r>
      <w:r>
        <w:t xml:space="preserve"> ihren Mitgliedern eine ePA anbieten zu dürfen</w:t>
      </w:r>
      <w:r w:rsidR="00A16A99">
        <w:t>,</w:t>
      </w:r>
      <w:r>
        <w:t xml:space="preserve"> ergibt sich aus den Regelungen des SGB V. Da die Aufgaben inkl. der zu verarbeitenden Daten durch Krankenkassen in den Sozialgesetzbüchern abschließend geregelt ist, darf die </w:t>
      </w:r>
      <w:r w:rsidR="00CA51CE">
        <w:t>KAOS</w:t>
      </w:r>
      <w:r>
        <w:t xml:space="preserve"> zwar ihren Mitgliedern eine Patientenakte anbieten, selbst aber keinen Zugriff auf die darin gespeicherten Daten haben, da hier neben den bei der </w:t>
      </w:r>
      <w:r w:rsidR="00CA51CE">
        <w:t>KAOS</w:t>
      </w:r>
      <w:r>
        <w:t xml:space="preserve"> zum Versicherten gespeicherten Daten auch weitergehende Patientendaten von Leistungserbringern gespeichert werden.</w:t>
      </w:r>
    </w:p>
    <w:p w:rsidR="00A71282" w:rsidRDefault="00A71282" w:rsidP="00A71282">
      <w:r>
        <w:t xml:space="preserve">Die </w:t>
      </w:r>
      <w:r w:rsidR="00CA51CE">
        <w:t>KAOS</w:t>
      </w:r>
      <w:r>
        <w:t xml:space="preserve"> beauftragte daher die ePA GmbH, ein Unternehmen, welches sich auf die Einführung und den Betrieb von auf IHE XDS basierenden elektronischen Patientenakten spezialisierte, mit der Einführung und dem Betrieb der </w:t>
      </w:r>
      <w:r w:rsidR="00CA51CE">
        <w:t>KAOS</w:t>
      </w:r>
      <w:r>
        <w:t xml:space="preserve">-ePA. Durch vertragliche Gestaltung ist sichergestellt, dass die </w:t>
      </w:r>
      <w:r w:rsidR="00CA51CE">
        <w:t>KAOS</w:t>
      </w:r>
      <w:r>
        <w:t xml:space="preserve"> selbst keinen Zugriff auf die Daten hat.</w:t>
      </w:r>
    </w:p>
    <w:p w:rsidR="00A71282" w:rsidRDefault="00A71282" w:rsidP="00DD4ABE">
      <w:r>
        <w:t>Gleichwohl müssen gemäß § 78 SGB X nach einer Übermittlung Sozialdaten in</w:t>
      </w:r>
      <w:r w:rsidRPr="00782CF3">
        <w:t xml:space="preserve"> demselben Umfang </w:t>
      </w:r>
      <w:r>
        <w:t xml:space="preserve">geschützt werden wie bei der </w:t>
      </w:r>
      <w:r w:rsidR="00CA51CE">
        <w:t>KAOS</w:t>
      </w:r>
      <w:r>
        <w:t xml:space="preserve"> selbst. Daher muss die </w:t>
      </w:r>
      <w:r w:rsidR="00CA51CE">
        <w:t>KAOS</w:t>
      </w:r>
      <w:r>
        <w:t xml:space="preserve"> die Gewährleistung des Schutzes der in der ePA gespeicherten Sozialdaten ihrer Versicherten prüfen. Insbesondere, aber nicht ausschließlich hierzu, erfolgt eine Protokollierung von Zugriffen auf die Sozialdaten und das Datenschutz-Team der </w:t>
      </w:r>
      <w:r w:rsidR="00CA51CE">
        <w:t>KAOS</w:t>
      </w:r>
      <w:r>
        <w:t xml:space="preserve"> nutzt neben regelmäßig stattfindenden Audits die Protokolldaten der ePA zur Überprüfung, ob </w:t>
      </w:r>
      <w:r w:rsidR="00DD4ABE">
        <w:t xml:space="preserve">ein </w:t>
      </w:r>
      <w:r>
        <w:t xml:space="preserve">unberechtigter Zugriff auf </w:t>
      </w:r>
      <w:r w:rsidR="00DD4ABE">
        <w:t xml:space="preserve">die in der ePA gespeicherten </w:t>
      </w:r>
      <w:r>
        <w:t>Sozialdaten erfolgte. Bei einer Sichtung der Protokolldaten wird weiterhin regelmäßig geprüft, ob eine Verarbeitung der Sozialdaten aus einem Drittland heraus erfolgte. Ist dies der Fall, wird untersucht, ob dieser Zugriff durch die jeweilige versicherte Person (statthafter Zugriff), einem Leistungserbringer (ggf. statthafter Zugriff) oder sonstigen dritten (unzulässiger Zugriff) erfolgte.</w:t>
      </w:r>
    </w:p>
    <w:p w:rsidR="00A71282" w:rsidRDefault="00A71282" w:rsidP="00A71282">
      <w:pPr>
        <w:pStyle w:val="berschrift2"/>
        <w:numPr>
          <w:ilvl w:val="0"/>
          <w:numId w:val="0"/>
        </w:numPr>
      </w:pPr>
      <w:bookmarkStart w:id="327" w:name="_Toc50475431"/>
      <w:r>
        <w:t xml:space="preserve">Protokollierungskonzept zur ePA der </w:t>
      </w:r>
      <w:r w:rsidR="00512628">
        <w:t>KAOS</w:t>
      </w:r>
      <w:bookmarkEnd w:id="327"/>
    </w:p>
    <w:p w:rsidR="00A71282" w:rsidRDefault="00A71282" w:rsidP="00A71282">
      <w:pPr>
        <w:pStyle w:val="berschrift3"/>
        <w:numPr>
          <w:ilvl w:val="0"/>
          <w:numId w:val="0"/>
        </w:numPr>
      </w:pPr>
      <w:bookmarkStart w:id="328" w:name="_Toc50475432"/>
      <w:r>
        <w:t xml:space="preserve">§ 1 </w:t>
      </w:r>
      <w:r w:rsidRPr="0015639E">
        <w:t>Geltungs- und Anwendungsbereich</w:t>
      </w:r>
      <w:bookmarkEnd w:id="328"/>
    </w:p>
    <w:p w:rsidR="0086727C" w:rsidRDefault="0086727C" w:rsidP="00A71282">
      <w:r w:rsidRPr="0086727C">
        <w:t>Diese</w:t>
      </w:r>
      <w:r>
        <w:t xml:space="preserve">s Protokollierungskonzept </w:t>
      </w:r>
      <w:r w:rsidRPr="0086727C">
        <w:t xml:space="preserve">gilt für den Betrieb </w:t>
      </w:r>
      <w:r>
        <w:t>elektronischen Patientenakte (ePA) der „</w:t>
      </w:r>
      <w:r w:rsidR="00CA51CE">
        <w:t>Krankenkasse der armen orientierungslosen Studierenden</w:t>
      </w:r>
      <w:r>
        <w:t>“ (</w:t>
      </w:r>
      <w:r w:rsidR="00CA51CE">
        <w:t>KAOS</w:t>
      </w:r>
      <w:r>
        <w:t xml:space="preserve">). Alle Verarbeitungen der in dieser </w:t>
      </w:r>
      <w:r w:rsidR="00A16A99">
        <w:t>eP</w:t>
      </w:r>
      <w:r>
        <w:t>a gespeicherten Daten werden protokolliert, dies gilt sowohl für Verarbeitungen in Deutsch</w:t>
      </w:r>
      <w:r w:rsidR="00A16A99">
        <w:t>land wie auch für Zugriffe von a</w:t>
      </w:r>
      <w:r>
        <w:t xml:space="preserve">ußerhalb Deutschlands. Dies heißt insbesondere, dass ggf. auch </w:t>
      </w:r>
      <w:r w:rsidR="00A16A99">
        <w:t>D</w:t>
      </w:r>
      <w:r>
        <w:t>aten von Personen außerhalb von Deutschland verarbeitet werden.</w:t>
      </w:r>
    </w:p>
    <w:p w:rsidR="00512628" w:rsidRDefault="00512628" w:rsidP="00512628">
      <w:pPr>
        <w:pStyle w:val="berschrift3"/>
        <w:numPr>
          <w:ilvl w:val="0"/>
          <w:numId w:val="0"/>
        </w:numPr>
      </w:pPr>
      <w:bookmarkStart w:id="329" w:name="_Toc50475433"/>
      <w:r>
        <w:t>§ 2 Begriffsbestimmungen</w:t>
      </w:r>
      <w:bookmarkEnd w:id="329"/>
    </w:p>
    <w:p w:rsidR="00512628" w:rsidRDefault="00512628" w:rsidP="00512628">
      <w:pPr>
        <w:ind w:left="567" w:hanging="567"/>
      </w:pPr>
      <w:r>
        <w:t xml:space="preserve">Audit: </w:t>
      </w:r>
      <w:r w:rsidRPr="007B1A67">
        <w:t>systematische und unabhängige Prüfung von Zugriffen auf, Ergänzunge</w:t>
      </w:r>
      <w:r>
        <w:t>n zu oder Änderungen in informationstechnischen Systemen</w:t>
      </w:r>
      <w:r w:rsidRPr="007B1A67">
        <w:t>, um zu ermitteln, ob die Aktivitäten und Daten in Übereinstimmung mit den organisationsinternen Standardarbeitsanweisungen und Leitlinien und den geltenden behördlichen Anforderungen ausgeführt bzw. erfasst, verwendet, aufbewahrt oder offenbart wurden</w:t>
      </w:r>
      <w:r>
        <w:t>.</w:t>
      </w:r>
    </w:p>
    <w:p w:rsidR="00512628" w:rsidRDefault="00512628" w:rsidP="00512628">
      <w:pPr>
        <w:ind w:left="567" w:hanging="567"/>
      </w:pPr>
      <w:r>
        <w:t xml:space="preserve">Notfallzugriff: </w:t>
      </w:r>
      <w:r w:rsidRPr="007B1A67">
        <w:t>Zugriff auf Daten für einen angemessenen und festgelegten Zweck, wenn eine bestehende Verletzungs- oder Todesgefahr spezielle Genehmigungen oder die Außerkraftsetzung anderer Steuerungseinrichtungen erfordert, um die Verfügbarkeit von Daten in unterbrechungsloser und dringlicher Art und Weise sicherzustellen</w:t>
      </w:r>
      <w:r>
        <w:t>.</w:t>
      </w:r>
    </w:p>
    <w:p w:rsidR="00512628" w:rsidRPr="007B1A67" w:rsidRDefault="00512628" w:rsidP="00512628">
      <w:pPr>
        <w:ind w:left="567" w:hanging="567"/>
      </w:pPr>
      <w:r>
        <w:t>Protokollierung: Manuelle oder a</w:t>
      </w:r>
      <w:r w:rsidRPr="007B1A67">
        <w:t xml:space="preserve">utomatische </w:t>
      </w:r>
      <w:r>
        <w:t xml:space="preserve">Aufzeichnung (Speicherung) </w:t>
      </w:r>
      <w:r w:rsidRPr="007B1A67">
        <w:t>ausgewählter betriebs- und sicherheitsrelevante</w:t>
      </w:r>
      <w:r>
        <w:t xml:space="preserve"> Ereignisse zum Zweck einer spä</w:t>
      </w:r>
      <w:r w:rsidRPr="007B1A67">
        <w:t>t</w:t>
      </w:r>
      <w:r>
        <w:t>e</w:t>
      </w:r>
      <w:r w:rsidRPr="007B1A67">
        <w:t xml:space="preserve">ren Auswertung, welche </w:t>
      </w:r>
      <w:r>
        <w:t xml:space="preserve">zumindest </w:t>
      </w:r>
      <w:r w:rsidRPr="007B1A67">
        <w:t>mindestens den Zeitpunkt, die ausgeführte Handlung und den Handelnden beinhaltet</w:t>
      </w:r>
      <w:r>
        <w:t>.</w:t>
      </w:r>
    </w:p>
    <w:p w:rsidR="00A71282" w:rsidRDefault="00A71282" w:rsidP="00A71282">
      <w:pPr>
        <w:pStyle w:val="berschrift3"/>
        <w:numPr>
          <w:ilvl w:val="0"/>
          <w:numId w:val="0"/>
        </w:numPr>
      </w:pPr>
      <w:bookmarkStart w:id="330" w:name="_Toc50475434"/>
      <w:r>
        <w:t xml:space="preserve">§ </w:t>
      </w:r>
      <w:r w:rsidR="00512628">
        <w:t>3</w:t>
      </w:r>
      <w:r>
        <w:t xml:space="preserve"> Zweck der Protokollierung</w:t>
      </w:r>
      <w:bookmarkEnd w:id="330"/>
    </w:p>
    <w:p w:rsidR="0086727C" w:rsidRDefault="0086727C" w:rsidP="0086727C">
      <w:pPr>
        <w:spacing w:after="0"/>
      </w:pPr>
      <w:r>
        <w:t>Die Zwecke der in diesem Protokollierungskonzept beschriebenen Protokollierung sind:</w:t>
      </w:r>
    </w:p>
    <w:p w:rsidR="0086727C" w:rsidRDefault="0086727C" w:rsidP="00F26627">
      <w:pPr>
        <w:pStyle w:val="Listenabsatz"/>
        <w:numPr>
          <w:ilvl w:val="0"/>
          <w:numId w:val="33"/>
        </w:numPr>
      </w:pPr>
      <w:r>
        <w:t>Erteilung einer Auskunft auf Antrag einer betroffenen Person,</w:t>
      </w:r>
    </w:p>
    <w:p w:rsidR="0086727C" w:rsidRDefault="0086727C" w:rsidP="00F26627">
      <w:pPr>
        <w:pStyle w:val="Listenabsatz"/>
        <w:numPr>
          <w:ilvl w:val="0"/>
          <w:numId w:val="33"/>
        </w:numPr>
      </w:pPr>
      <w:r>
        <w:t>Stichprobenartige Datenschutzkontrolle bzgl. Ordnungsmäßigkeit der Verarbeitung,</w:t>
      </w:r>
    </w:p>
    <w:p w:rsidR="0086727C" w:rsidRDefault="0086727C" w:rsidP="00F26627">
      <w:pPr>
        <w:pStyle w:val="Listenabsatz"/>
        <w:numPr>
          <w:ilvl w:val="0"/>
          <w:numId w:val="33"/>
        </w:numPr>
      </w:pPr>
      <w:r>
        <w:t>Prüfung des Sachverhalts bei einer vorliegenden bzw. bei einem Verdacht auf eine vorliegende Verletzung des Schutzes personenbezogener Daten,</w:t>
      </w:r>
    </w:p>
    <w:p w:rsidR="0086727C" w:rsidRDefault="0086727C" w:rsidP="00F26627">
      <w:pPr>
        <w:pStyle w:val="Listenabsatz"/>
        <w:numPr>
          <w:ilvl w:val="0"/>
          <w:numId w:val="33"/>
        </w:numPr>
      </w:pPr>
      <w:r>
        <w:t>Gewährleistung der Sicherheit der Verarbeitung,</w:t>
      </w:r>
    </w:p>
    <w:p w:rsidR="00A71282" w:rsidRDefault="0086727C" w:rsidP="00F26627">
      <w:pPr>
        <w:pStyle w:val="Listenabsatz"/>
        <w:numPr>
          <w:ilvl w:val="0"/>
          <w:numId w:val="33"/>
        </w:numPr>
      </w:pPr>
      <w:r>
        <w:t>Gewährleistung der Verfügbarkeit der Anwendung.</w:t>
      </w:r>
    </w:p>
    <w:p w:rsidR="00A71282" w:rsidRDefault="00A71282" w:rsidP="00A71282">
      <w:pPr>
        <w:pStyle w:val="berschrift3"/>
        <w:numPr>
          <w:ilvl w:val="0"/>
          <w:numId w:val="0"/>
        </w:numPr>
      </w:pPr>
      <w:bookmarkStart w:id="331" w:name="_Toc50475435"/>
      <w:r>
        <w:t xml:space="preserve">§ </w:t>
      </w:r>
      <w:r w:rsidR="00512628">
        <w:t>4</w:t>
      </w:r>
      <w:r>
        <w:t xml:space="preserve"> Rechtsgrundlage für die Protokollierung</w:t>
      </w:r>
      <w:bookmarkEnd w:id="331"/>
    </w:p>
    <w:p w:rsidR="0086727C" w:rsidRDefault="0086727C" w:rsidP="00F26627">
      <w:pPr>
        <w:pStyle w:val="Listenabsatz"/>
        <w:numPr>
          <w:ilvl w:val="0"/>
          <w:numId w:val="34"/>
        </w:numPr>
      </w:pPr>
      <w:r>
        <w:t>Erteilung einer Auskunft auf Antrag einer betroffenen Person:</w:t>
      </w:r>
    </w:p>
    <w:p w:rsidR="0086727C" w:rsidRDefault="0086727C" w:rsidP="0086727C">
      <w:pPr>
        <w:pStyle w:val="Listenabsatz"/>
      </w:pPr>
      <w:r w:rsidRPr="0086727C">
        <w:t>Art. 15 DS-GVO i. V. m. § 83 SGB X</w:t>
      </w:r>
      <w:r>
        <w:t xml:space="preserve"> sowie §§ 32, 33 BDSG</w:t>
      </w:r>
    </w:p>
    <w:p w:rsidR="0086727C" w:rsidRDefault="0086727C" w:rsidP="00F26627">
      <w:pPr>
        <w:pStyle w:val="Listenabsatz"/>
        <w:numPr>
          <w:ilvl w:val="0"/>
          <w:numId w:val="34"/>
        </w:numPr>
      </w:pPr>
      <w:r>
        <w:t>Stichprobenartige Datenschutzkontrolle bzgl. Ordnungsmäßigkeit der Verarbeitung:</w:t>
      </w:r>
    </w:p>
    <w:p w:rsidR="0086727C" w:rsidRDefault="0086727C" w:rsidP="0086727C">
      <w:pPr>
        <w:pStyle w:val="Listenabsatz"/>
      </w:pPr>
      <w:r>
        <w:t>§ 78 SGB X</w:t>
      </w:r>
    </w:p>
    <w:p w:rsidR="0086727C" w:rsidRDefault="0086727C" w:rsidP="00F26627">
      <w:pPr>
        <w:pStyle w:val="Listenabsatz"/>
        <w:numPr>
          <w:ilvl w:val="0"/>
          <w:numId w:val="34"/>
        </w:numPr>
      </w:pPr>
      <w:r>
        <w:t>Prüfung des Sachverhalts bei einer vorliegenden bzw. bei einem Verdacht auf eine vorliegende Verletzung des Schutzes personenbezogener Daten:</w:t>
      </w:r>
    </w:p>
    <w:p w:rsidR="0086727C" w:rsidRDefault="0086727C" w:rsidP="0086727C">
      <w:pPr>
        <w:pStyle w:val="Listenabsatz"/>
      </w:pPr>
      <w:r>
        <w:t>Artt. 33, 34 DS-GVO i. V. m. § 83a SGB X</w:t>
      </w:r>
    </w:p>
    <w:p w:rsidR="0086727C" w:rsidRDefault="0086727C" w:rsidP="00F26627">
      <w:pPr>
        <w:pStyle w:val="Listenabsatz"/>
        <w:numPr>
          <w:ilvl w:val="0"/>
          <w:numId w:val="34"/>
        </w:numPr>
      </w:pPr>
      <w:r>
        <w:t>Gewährleistung der Sicherheit der Verarbeitung:</w:t>
      </w:r>
    </w:p>
    <w:p w:rsidR="0086727C" w:rsidRDefault="0086727C" w:rsidP="0086727C">
      <w:pPr>
        <w:pStyle w:val="Listenabsatz"/>
      </w:pPr>
      <w:r w:rsidRPr="0086727C">
        <w:t>Art.</w:t>
      </w:r>
      <w:r>
        <w:t> </w:t>
      </w:r>
      <w:r w:rsidRPr="0086727C">
        <w:t>32 DS-GVO i. V. m. §</w:t>
      </w:r>
      <w:r>
        <w:t> </w:t>
      </w:r>
      <w:r w:rsidRPr="0086727C">
        <w:t>22 Abs.</w:t>
      </w:r>
      <w:r>
        <w:t> </w:t>
      </w:r>
      <w:r w:rsidRPr="0086727C">
        <w:t>2 BDSG</w:t>
      </w:r>
    </w:p>
    <w:p w:rsidR="0086727C" w:rsidRDefault="0086727C" w:rsidP="00F26627">
      <w:pPr>
        <w:pStyle w:val="Listenabsatz"/>
        <w:numPr>
          <w:ilvl w:val="0"/>
          <w:numId w:val="34"/>
        </w:numPr>
      </w:pPr>
      <w:r>
        <w:t>Gewährleistung der Verfügbarkeit der Anwendung:</w:t>
      </w:r>
    </w:p>
    <w:p w:rsidR="00A71282" w:rsidRDefault="0086727C" w:rsidP="0086727C">
      <w:pPr>
        <w:pStyle w:val="Listenabsatz"/>
      </w:pPr>
      <w:r>
        <w:t>Art. 32 DS-GVO i. V. m. § 22 Abs. 2 BDSG</w:t>
      </w:r>
    </w:p>
    <w:p w:rsidR="00A71282" w:rsidRDefault="00A71282" w:rsidP="00A71282">
      <w:pPr>
        <w:pStyle w:val="berschrift3"/>
        <w:numPr>
          <w:ilvl w:val="0"/>
          <w:numId w:val="0"/>
        </w:numPr>
      </w:pPr>
      <w:bookmarkStart w:id="332" w:name="_Toc50475436"/>
      <w:r>
        <w:t xml:space="preserve">§ </w:t>
      </w:r>
      <w:r w:rsidR="00512628">
        <w:t>5</w:t>
      </w:r>
      <w:r w:rsidR="005B5B3F">
        <w:t xml:space="preserve"> </w:t>
      </w:r>
      <w:r w:rsidRPr="0015639E">
        <w:t>Art der verarbeiteten Daten</w:t>
      </w:r>
      <w:bookmarkEnd w:id="332"/>
    </w:p>
    <w:p w:rsidR="00A71282" w:rsidRDefault="0086727C" w:rsidP="00F26627">
      <w:pPr>
        <w:pStyle w:val="Listenabsatz"/>
        <w:numPr>
          <w:ilvl w:val="0"/>
          <w:numId w:val="35"/>
        </w:numPr>
      </w:pPr>
      <w:r>
        <w:t xml:space="preserve">Sozialdaten, die von der </w:t>
      </w:r>
      <w:r w:rsidR="00CA51CE">
        <w:t>KAOS</w:t>
      </w:r>
      <w:r>
        <w:t xml:space="preserve"> selbst hineingestellt werden</w:t>
      </w:r>
    </w:p>
    <w:p w:rsidR="0086727C" w:rsidRDefault="005B5B3F" w:rsidP="00F26627">
      <w:pPr>
        <w:pStyle w:val="Listenabsatz"/>
        <w:numPr>
          <w:ilvl w:val="0"/>
          <w:numId w:val="35"/>
        </w:numPr>
      </w:pPr>
      <w:r>
        <w:t>Patientendaten, welche von L</w:t>
      </w:r>
      <w:r w:rsidR="0086727C">
        <w:t>eistungserbringern wie Krankenhäusern oder niedergelassenen Arztpraxen eingestellt werden</w:t>
      </w:r>
    </w:p>
    <w:p w:rsidR="0086727C" w:rsidRDefault="0086727C" w:rsidP="00F26627">
      <w:pPr>
        <w:pStyle w:val="Listenabsatz"/>
        <w:numPr>
          <w:ilvl w:val="0"/>
          <w:numId w:val="35"/>
        </w:numPr>
      </w:pPr>
      <w:r>
        <w:t>Daten, welche die jeweilige versicherte Person selbst einstellte</w:t>
      </w:r>
    </w:p>
    <w:p w:rsidR="00A71282" w:rsidRDefault="00A71282" w:rsidP="00A71282">
      <w:pPr>
        <w:pStyle w:val="berschrift3"/>
        <w:numPr>
          <w:ilvl w:val="0"/>
          <w:numId w:val="0"/>
        </w:numPr>
      </w:pPr>
      <w:bookmarkStart w:id="333" w:name="_Toc50475437"/>
      <w:r>
        <w:t xml:space="preserve">§ </w:t>
      </w:r>
      <w:r w:rsidR="00512628">
        <w:t>6</w:t>
      </w:r>
      <w:r>
        <w:t xml:space="preserve"> </w:t>
      </w:r>
      <w:r w:rsidRPr="0015639E">
        <w:t>Umfang der Protokollierung</w:t>
      </w:r>
      <w:bookmarkEnd w:id="333"/>
    </w:p>
    <w:p w:rsidR="0086727C" w:rsidRDefault="0086727C" w:rsidP="0086727C">
      <w:pPr>
        <w:spacing w:after="0"/>
      </w:pPr>
      <w:r>
        <w:t xml:space="preserve">Der Umfang </w:t>
      </w:r>
      <w:r w:rsidR="006C2912">
        <w:t>sowie die Erforderlichkeit zur E</w:t>
      </w:r>
      <w:r>
        <w:t>rzielung der dargestellten Zwecke der verarbeiteten Daten wird in Anhang 1 dargestellt.</w:t>
      </w:r>
    </w:p>
    <w:p w:rsidR="00A71282" w:rsidRDefault="00A71282" w:rsidP="00A71282">
      <w:pPr>
        <w:pStyle w:val="berschrift3"/>
        <w:numPr>
          <w:ilvl w:val="0"/>
          <w:numId w:val="0"/>
        </w:numPr>
      </w:pPr>
      <w:bookmarkStart w:id="334" w:name="_Toc50475438"/>
      <w:r>
        <w:t xml:space="preserve">§ </w:t>
      </w:r>
      <w:r w:rsidR="00512628">
        <w:t>7</w:t>
      </w:r>
      <w:r>
        <w:t xml:space="preserve"> </w:t>
      </w:r>
      <w:r w:rsidRPr="0015639E">
        <w:t xml:space="preserve">Lebenszyklus der </w:t>
      </w:r>
      <w:r>
        <w:t>Protokolldaten</w:t>
      </w:r>
      <w:bookmarkEnd w:id="334"/>
    </w:p>
    <w:p w:rsidR="00A71282" w:rsidRDefault="00A71282" w:rsidP="00A71282">
      <w:pPr>
        <w:pStyle w:val="berschrift4"/>
        <w:numPr>
          <w:ilvl w:val="0"/>
          <w:numId w:val="0"/>
        </w:numPr>
      </w:pPr>
      <w:r>
        <w:t xml:space="preserve">§ </w:t>
      </w:r>
      <w:r w:rsidR="00512628">
        <w:t>7</w:t>
      </w:r>
      <w:r>
        <w:t xml:space="preserve">.1 </w:t>
      </w:r>
      <w:r w:rsidRPr="0015639E">
        <w:t>Erzeugung</w:t>
      </w:r>
    </w:p>
    <w:p w:rsidR="006C2912" w:rsidRDefault="006C2912" w:rsidP="006C2912">
      <w:r>
        <w:t>Protokolldaten werden bei der Nutzung der ePA vom IHE XDS automatisch generiert. Die auslösenden Ereignisse („</w:t>
      </w:r>
      <w:r w:rsidRPr="00831E12">
        <w:rPr>
          <w:lang w:val="en-US"/>
        </w:rPr>
        <w:t xml:space="preserve">trigger </w:t>
      </w:r>
      <w:r w:rsidRPr="006F2805">
        <w:rPr>
          <w:lang w:val="en-US"/>
        </w:rPr>
        <w:t>events</w:t>
      </w:r>
      <w:r>
        <w:t xml:space="preserve">“) sind im </w:t>
      </w:r>
      <w:r w:rsidRPr="006F2805">
        <w:t>IHE</w:t>
      </w:r>
      <w:r>
        <w:t xml:space="preserve"> IT </w:t>
      </w:r>
      <w:r w:rsidRPr="006F2805">
        <w:t>Infrastructure</w:t>
      </w:r>
      <w:r>
        <w:t xml:space="preserve"> </w:t>
      </w:r>
      <w:r w:rsidRPr="006F2805">
        <w:t>Technical</w:t>
      </w:r>
      <w:r>
        <w:t xml:space="preserve"> Framework, Volume 2a Kapitel 3.20 (Abschnitt 4.1.1.1) in Tabelle </w:t>
      </w:r>
      <w:r w:rsidRPr="006F2805">
        <w:t>Table</w:t>
      </w:r>
      <w:r>
        <w:t xml:space="preserve"> 3.20.4.1.1.1-1 Audit Event </w:t>
      </w:r>
      <w:proofErr w:type="spellStart"/>
      <w:r w:rsidRPr="006F2805">
        <w:t>triggers</w:t>
      </w:r>
      <w:proofErr w:type="spellEnd"/>
      <w:r>
        <w:t>, aufgeführt.</w:t>
      </w:r>
    </w:p>
    <w:p w:rsidR="00A71282" w:rsidRDefault="00A71282" w:rsidP="00A71282">
      <w:pPr>
        <w:pStyle w:val="berschrift4"/>
        <w:numPr>
          <w:ilvl w:val="0"/>
          <w:numId w:val="0"/>
        </w:numPr>
      </w:pPr>
      <w:r>
        <w:t xml:space="preserve">§ </w:t>
      </w:r>
      <w:r w:rsidR="00512628">
        <w:t>7</w:t>
      </w:r>
      <w:r w:rsidRPr="0015639E">
        <w:t>.2</w:t>
      </w:r>
      <w:r>
        <w:t xml:space="preserve"> </w:t>
      </w:r>
      <w:r w:rsidRPr="0015639E">
        <w:t>Speicherung</w:t>
      </w:r>
    </w:p>
    <w:p w:rsidR="006C2912" w:rsidRDefault="006C2912" w:rsidP="006C2912">
      <w:r>
        <w:t>Die Protokolldaten werden auf einem Software WORM-Medium („Write-</w:t>
      </w:r>
      <w:proofErr w:type="spellStart"/>
      <w:r>
        <w:t>once,read</w:t>
      </w:r>
      <w:proofErr w:type="spellEnd"/>
      <w:r>
        <w:t>-</w:t>
      </w:r>
      <w:proofErr w:type="spellStart"/>
      <w:r>
        <w:t>many</w:t>
      </w:r>
      <w:proofErr w:type="spellEnd"/>
      <w:r>
        <w:t>“)</w:t>
      </w:r>
      <w:r w:rsidR="00CA51CE">
        <w:t xml:space="preserve"> gespeichert</w:t>
      </w:r>
      <w:r>
        <w:t xml:space="preserve">, welches einerseits gewährleistet, </w:t>
      </w:r>
      <w:r w:rsidRPr="006F2805">
        <w:t>das</w:t>
      </w:r>
      <w:r w:rsidRPr="00831E12">
        <w:t>s</w:t>
      </w:r>
      <w:r>
        <w:t xml:space="preserve"> Protokolldaten nicht nachträglich verändert werden können, andererseits unter definierten Umständen eine nachvollziehbare Löschung der Daten erlaubt, d.</w:t>
      </w:r>
      <w:r w:rsidR="005B5B3F">
        <w:t> </w:t>
      </w:r>
      <w:r>
        <w:t>h. es kann immer festgestellt werden, dass Daten gelöscht wurden. Ein Berechtigungskonzept sowie dessen technische Um- und Durchsetzung stellt sicher, dass nur berechtigte Personen Zugriff auf die Protokolldaten haben.</w:t>
      </w:r>
    </w:p>
    <w:p w:rsidR="00A71282" w:rsidRDefault="00A71282" w:rsidP="00A71282">
      <w:pPr>
        <w:pStyle w:val="berschrift4"/>
        <w:numPr>
          <w:ilvl w:val="0"/>
          <w:numId w:val="0"/>
        </w:numPr>
      </w:pPr>
      <w:r>
        <w:t xml:space="preserve">§ </w:t>
      </w:r>
      <w:r w:rsidR="00512628">
        <w:t>7</w:t>
      </w:r>
      <w:r w:rsidRPr="0015639E">
        <w:t>.</w:t>
      </w:r>
      <w:r w:rsidR="00CA51CE">
        <w:t>3</w:t>
      </w:r>
      <w:r>
        <w:t xml:space="preserve"> </w:t>
      </w:r>
      <w:r w:rsidRPr="0015639E">
        <w:t>Nutzung von Protokolldaten, Auswertung</w:t>
      </w:r>
    </w:p>
    <w:p w:rsidR="006C2912" w:rsidRDefault="006C2912" w:rsidP="006C2912">
      <w:pPr>
        <w:spacing w:after="0"/>
      </w:pPr>
      <w:r>
        <w:t>Auswertungen erfolgen grundsätzlich nur, wenn es um mindestens einen der folgenden Zwecken handelt:</w:t>
      </w:r>
    </w:p>
    <w:p w:rsidR="006C2912" w:rsidRDefault="006C2912" w:rsidP="00F26627">
      <w:pPr>
        <w:pStyle w:val="Listenabsatz"/>
        <w:numPr>
          <w:ilvl w:val="0"/>
          <w:numId w:val="36"/>
        </w:numPr>
      </w:pPr>
      <w:r>
        <w:t>Erteilung einer Auskunft auf Antrag einer betroffenen Person</w:t>
      </w:r>
    </w:p>
    <w:p w:rsidR="006C2912" w:rsidRDefault="006C2912" w:rsidP="00F26627">
      <w:pPr>
        <w:pStyle w:val="Listenabsatz"/>
        <w:numPr>
          <w:ilvl w:val="0"/>
          <w:numId w:val="36"/>
        </w:numPr>
      </w:pPr>
      <w:r>
        <w:t xml:space="preserve">Stichprobenartige Datenschutzkontrolle bzgl. </w:t>
      </w:r>
      <w:r w:rsidRPr="00444E40">
        <w:t>Ordnungsmäßigkeit</w:t>
      </w:r>
      <w:r>
        <w:t xml:space="preserve"> der Verarbeitung</w:t>
      </w:r>
    </w:p>
    <w:p w:rsidR="006C2912" w:rsidRDefault="006C2912" w:rsidP="00F26627">
      <w:pPr>
        <w:pStyle w:val="Listenabsatz"/>
        <w:numPr>
          <w:ilvl w:val="0"/>
          <w:numId w:val="36"/>
        </w:numPr>
      </w:pPr>
      <w:r>
        <w:t xml:space="preserve">Prüfung des Sachverhalts bei einer vorliegenden bzw. bei einem Verdacht auf eine vorliegende Verletzung </w:t>
      </w:r>
      <w:r w:rsidRPr="00444E40">
        <w:t xml:space="preserve">des Schutzes personenbezogener </w:t>
      </w:r>
      <w:r w:rsidRPr="006F2805">
        <w:t>Daten</w:t>
      </w:r>
    </w:p>
    <w:p w:rsidR="006C2912" w:rsidRDefault="006C2912" w:rsidP="00F26627">
      <w:pPr>
        <w:pStyle w:val="Listenabsatz"/>
        <w:numPr>
          <w:ilvl w:val="0"/>
          <w:numId w:val="36"/>
        </w:numPr>
      </w:pPr>
      <w:r>
        <w:t>Gewährleistung der Sicherheit der Verarbeitung</w:t>
      </w:r>
    </w:p>
    <w:p w:rsidR="006C2912" w:rsidRDefault="006C2912" w:rsidP="00F26627">
      <w:pPr>
        <w:pStyle w:val="Listenabsatz"/>
        <w:numPr>
          <w:ilvl w:val="0"/>
          <w:numId w:val="36"/>
        </w:numPr>
        <w:spacing w:after="0"/>
        <w:ind w:left="714" w:hanging="357"/>
      </w:pPr>
      <w:r>
        <w:t>Gewährleistung der Verfügbarkeit der Anwendung.</w:t>
      </w:r>
    </w:p>
    <w:p w:rsidR="006C2912" w:rsidRDefault="006C2912" w:rsidP="006C2912">
      <w:pPr>
        <w:spacing w:after="0"/>
      </w:pPr>
      <w:r>
        <w:t>Auswertungen erfolgen dabei immer im Vier-Augen-Prinzip. Jeder Zugriff auf Protokolldateien wird unter Angabe der folgenden Informationen</w:t>
      </w:r>
    </w:p>
    <w:p w:rsidR="006C2912" w:rsidRDefault="006C2912" w:rsidP="006C2912">
      <w:pPr>
        <w:pStyle w:val="Listenabsatz"/>
        <w:numPr>
          <w:ilvl w:val="0"/>
          <w:numId w:val="11"/>
        </w:numPr>
      </w:pPr>
      <w:r>
        <w:t>anwesende Personen und deren Funktion,</w:t>
      </w:r>
    </w:p>
    <w:p w:rsidR="006C2912" w:rsidRDefault="006C2912" w:rsidP="006C2912">
      <w:pPr>
        <w:pStyle w:val="Listenabsatz"/>
        <w:numPr>
          <w:ilvl w:val="0"/>
          <w:numId w:val="11"/>
        </w:numPr>
      </w:pPr>
      <w:r>
        <w:t>Datum und Uhrzeit,</w:t>
      </w:r>
    </w:p>
    <w:p w:rsidR="006C2912" w:rsidRDefault="006C2912" w:rsidP="006C2912">
      <w:pPr>
        <w:pStyle w:val="Listenabsatz"/>
        <w:numPr>
          <w:ilvl w:val="0"/>
          <w:numId w:val="11"/>
        </w:numPr>
      </w:pPr>
      <w:r>
        <w:t>Anlass und Ziel des Zugriffs bzw. der Auswertung der Protokolldaten,</w:t>
      </w:r>
    </w:p>
    <w:p w:rsidR="006C2912" w:rsidRDefault="006C2912" w:rsidP="006C2912">
      <w:pPr>
        <w:pStyle w:val="Listenabsatz"/>
        <w:numPr>
          <w:ilvl w:val="0"/>
          <w:numId w:val="11"/>
        </w:numPr>
      </w:pPr>
      <w:r>
        <w:t>Ergebnis</w:t>
      </w:r>
      <w:r w:rsidRPr="006C174B">
        <w:t xml:space="preserve"> </w:t>
      </w:r>
      <w:r>
        <w:t>des Zugriffs bzw. der Auswertung der Protokolldaten und</w:t>
      </w:r>
    </w:p>
    <w:p w:rsidR="006C2912" w:rsidRDefault="006C2912" w:rsidP="006C2912">
      <w:pPr>
        <w:pStyle w:val="Listenabsatz"/>
        <w:numPr>
          <w:ilvl w:val="0"/>
          <w:numId w:val="11"/>
        </w:numPr>
        <w:spacing w:after="0"/>
        <w:ind w:left="714" w:hanging="357"/>
      </w:pPr>
      <w:r>
        <w:t>Angabe weiterer geplanter Schritte (sofern zutreffend)</w:t>
      </w:r>
    </w:p>
    <w:p w:rsidR="00A71282" w:rsidRDefault="006C2912" w:rsidP="00A71282">
      <w:r>
        <w:t xml:space="preserve">festgehalten. Die/der Datenschutzbeauftragte der </w:t>
      </w:r>
      <w:r w:rsidR="00CA51CE">
        <w:t>KAOS</w:t>
      </w:r>
      <w:r>
        <w:t xml:space="preserve"> kann diese Daten jederzeit zu Zwecken der Datenschutzkontrolle einsehen. Einmal jährlich </w:t>
      </w:r>
      <w:r w:rsidRPr="009465EE">
        <w:t xml:space="preserve">eine stichprobenartige Auswertung und Nutzung </w:t>
      </w:r>
      <w:r>
        <w:t xml:space="preserve">der Protokolldaten inklusive der Zugriffe auf die Protokolldaten durch den Datenschutzbeauftragten der ePA GmbH unter Einbeziehung des IT-Sicherheitsbeauftragten der ePA GmbH sowie der/des Datenschutzbeauftragten der </w:t>
      </w:r>
      <w:r w:rsidR="00CA51CE">
        <w:t>KAOS</w:t>
      </w:r>
      <w:r>
        <w:t>.</w:t>
      </w:r>
    </w:p>
    <w:p w:rsidR="00A71282" w:rsidRDefault="00512628" w:rsidP="00A71282">
      <w:pPr>
        <w:pStyle w:val="berschrift4"/>
        <w:numPr>
          <w:ilvl w:val="0"/>
          <w:numId w:val="0"/>
        </w:numPr>
      </w:pPr>
      <w:r>
        <w:t>§ 7</w:t>
      </w:r>
      <w:r w:rsidR="00A71282">
        <w:t>.</w:t>
      </w:r>
      <w:r w:rsidR="00CA51CE">
        <w:t>4</w:t>
      </w:r>
      <w:r w:rsidR="00A71282">
        <w:t xml:space="preserve"> Löschung</w:t>
      </w:r>
    </w:p>
    <w:p w:rsidR="00A71282" w:rsidRDefault="006C2912" w:rsidP="00A71282">
      <w:r>
        <w:t>Da na</w:t>
      </w:r>
      <w:r w:rsidRPr="007A5278">
        <w:t xml:space="preserve">ch </w:t>
      </w:r>
      <w:r>
        <w:t>§ </w:t>
      </w:r>
      <w:r w:rsidRPr="007A5278">
        <w:t xml:space="preserve">41 BDSG für Bußgelder, die nach </w:t>
      </w:r>
      <w:r>
        <w:t>Art. </w:t>
      </w:r>
      <w:r w:rsidRPr="007A5278">
        <w:t>83 DS</w:t>
      </w:r>
      <w:r>
        <w:t>-</w:t>
      </w:r>
      <w:r w:rsidRPr="007A5278">
        <w:t>GVO verhängt werden, die Vorschriften des Gesetzes über Ordnungswidrigkeiten (</w:t>
      </w:r>
      <w:r w:rsidRPr="00831E12">
        <w:t>OWiG</w:t>
      </w:r>
      <w:r w:rsidRPr="007A5278">
        <w:t>) sinngemäß</w:t>
      </w:r>
      <w:r>
        <w:t xml:space="preserve"> gelten und entsprechend § 31 Abs. 2 </w:t>
      </w:r>
      <w:r w:rsidRPr="00831E12">
        <w:t>OWiG</w:t>
      </w:r>
      <w:r>
        <w:t xml:space="preserve"> die</w:t>
      </w:r>
      <w:r w:rsidRPr="007A5278">
        <w:t xml:space="preserve"> Verfolgung von Ordnungswidrigkeite</w:t>
      </w:r>
      <w:r>
        <w:t xml:space="preserve">n </w:t>
      </w:r>
      <w:r w:rsidRPr="007A5278">
        <w:t>in drei Jahren</w:t>
      </w:r>
      <w:r>
        <w:t xml:space="preserve"> verjährt, werden Protokolle drei Jahre aufbewahrt und anschließend vernichtet.</w:t>
      </w:r>
    </w:p>
    <w:p w:rsidR="00A71282" w:rsidRDefault="00A71282" w:rsidP="00A71282">
      <w:pPr>
        <w:pStyle w:val="berschrift3"/>
        <w:numPr>
          <w:ilvl w:val="0"/>
          <w:numId w:val="0"/>
        </w:numPr>
      </w:pPr>
      <w:bookmarkStart w:id="335" w:name="_Toc50475439"/>
      <w:r>
        <w:t xml:space="preserve">§ </w:t>
      </w:r>
      <w:r w:rsidR="00512628">
        <w:t>8</w:t>
      </w:r>
      <w:r>
        <w:t xml:space="preserve"> Verarbeitung der Protokolldaten</w:t>
      </w:r>
      <w:bookmarkEnd w:id="335"/>
    </w:p>
    <w:p w:rsidR="00A71282" w:rsidRDefault="00A71282" w:rsidP="00A71282">
      <w:pPr>
        <w:pStyle w:val="berschrift4"/>
        <w:numPr>
          <w:ilvl w:val="0"/>
          <w:numId w:val="0"/>
        </w:numPr>
      </w:pPr>
      <w:r>
        <w:t xml:space="preserve">§ </w:t>
      </w:r>
      <w:r w:rsidR="00512628">
        <w:t>8</w:t>
      </w:r>
      <w:r>
        <w:t>.1 Erteilung einer Auskunft auf Antrag einer betroffenen Person</w:t>
      </w:r>
    </w:p>
    <w:p w:rsidR="00A71282" w:rsidRPr="0015639E" w:rsidRDefault="00FC685E" w:rsidP="00A71282">
      <w:r>
        <w:t>Liegt eine Anfrage einer betroffenen Person bzgl. Zugriffe auf die entsprechenden personenbezogenen Daten vor, erfolgt eine entsprechende Auswertung durch die/den Datenschutzbeauftragten der ePA GmbH unter Einbeziehung des IT-Sicherhei</w:t>
      </w:r>
      <w:r w:rsidR="005B5B3F">
        <w:t>tsbeauftragten der ePA GmbH, so</w:t>
      </w:r>
      <w:r>
        <w:t>dass das Vier-Augen-Prinzip gewährleistet wird.</w:t>
      </w:r>
    </w:p>
    <w:p w:rsidR="00A71282" w:rsidRDefault="00A71282" w:rsidP="00A71282">
      <w:pPr>
        <w:pStyle w:val="berschrift4"/>
        <w:numPr>
          <w:ilvl w:val="0"/>
          <w:numId w:val="0"/>
        </w:numPr>
      </w:pPr>
      <w:r>
        <w:t xml:space="preserve">§ </w:t>
      </w:r>
      <w:r w:rsidR="00512628">
        <w:t>8</w:t>
      </w:r>
      <w:r>
        <w:t>.2 Stichprobenartige Datenschutzkontrolle</w:t>
      </w:r>
    </w:p>
    <w:p w:rsidR="00A71282" w:rsidRDefault="00FC685E" w:rsidP="00FC685E">
      <w:pPr>
        <w:spacing w:after="0"/>
      </w:pPr>
      <w:r>
        <w:t xml:space="preserve">Die/der Datenschutzbeauftragte der </w:t>
      </w:r>
      <w:r w:rsidR="00CA51CE">
        <w:t>KAOS</w:t>
      </w:r>
      <w:r>
        <w:t xml:space="preserve"> führt einmal jährlich unter Einbeziehung der/des Datenschutzbeauftragten der ePA GmbH eine stichprobenartige Kontrolle durch. Hierbei wird insbesondere kontrolliert:</w:t>
      </w:r>
    </w:p>
    <w:p w:rsidR="00FC685E" w:rsidRDefault="00FC685E" w:rsidP="00FC685E">
      <w:pPr>
        <w:pStyle w:val="Listenabsatz"/>
        <w:numPr>
          <w:ilvl w:val="0"/>
          <w:numId w:val="11"/>
        </w:numPr>
      </w:pPr>
      <w:r w:rsidRPr="00FC685E">
        <w:t>Wer hat welche Rechte hinsichtlich welcher Verarbeitung von welchen personenbezogenen Daten</w:t>
      </w:r>
      <w:r>
        <w:t xml:space="preserve"> und warum</w:t>
      </w:r>
      <w:r w:rsidRPr="00FC685E">
        <w:t>?</w:t>
      </w:r>
    </w:p>
    <w:p w:rsidR="00FC685E" w:rsidRDefault="00FC685E" w:rsidP="00FC685E">
      <w:pPr>
        <w:pStyle w:val="Listenabsatz"/>
        <w:numPr>
          <w:ilvl w:val="0"/>
          <w:numId w:val="11"/>
        </w:numPr>
      </w:pPr>
      <w:r w:rsidRPr="00FC685E">
        <w:t>Wer hat wann aus welchen Gründen auf welche Daten zugegriffen?</w:t>
      </w:r>
    </w:p>
    <w:p w:rsidR="00FC685E" w:rsidRDefault="00FC685E" w:rsidP="00FC685E">
      <w:pPr>
        <w:pStyle w:val="Listenabsatz"/>
        <w:numPr>
          <w:ilvl w:val="0"/>
          <w:numId w:val="11"/>
        </w:numPr>
      </w:pPr>
      <w:r>
        <w:t>W</w:t>
      </w:r>
      <w:r w:rsidRPr="00FC685E">
        <w:t xml:space="preserve">er </w:t>
      </w:r>
      <w:r>
        <w:t xml:space="preserve">hat </w:t>
      </w:r>
      <w:r w:rsidRPr="00FC685E">
        <w:t>wann welche Protokolldaten aus welchem Grund ausgewertet</w:t>
      </w:r>
      <w:r>
        <w:t>?</w:t>
      </w:r>
    </w:p>
    <w:p w:rsidR="00CA51CE" w:rsidRDefault="00CA51CE" w:rsidP="00CA51CE">
      <w:pPr>
        <w:spacing w:after="0"/>
        <w:rPr>
          <w:rFonts w:eastAsiaTheme="minorEastAsia"/>
        </w:rPr>
      </w:pPr>
      <w:r>
        <w:t>Die Stichprobengröße errechnet sich dabei nach der Formel</w:t>
      </w:r>
      <w:r>
        <w:rPr>
          <w:rStyle w:val="Funotenzeichen"/>
        </w:rPr>
        <w:footnoteReference w:id="64"/>
      </w:r>
      <w:r>
        <w:t xml:space="preserve"> </w:t>
      </w:r>
      <m:oMath>
        <m:r>
          <w:rPr>
            <w:rFonts w:ascii="Cambria Math" w:hAnsi="Cambria Math"/>
          </w:rPr>
          <m:t>n=</m:t>
        </m:r>
        <m:f>
          <m:fPr>
            <m:ctrlPr>
              <w:rPr>
                <w:rFonts w:ascii="Cambria Math" w:hAnsi="Cambria Math"/>
                <w:i/>
              </w:rPr>
            </m:ctrlPr>
          </m:fPr>
          <m:num>
            <m:f>
              <m:fPr>
                <m:ctrlPr>
                  <w:rPr>
                    <w:rFonts w:ascii="Cambria Math" w:hAnsi="Cambria Math"/>
                    <w:i/>
                  </w:rPr>
                </m:ctrlPr>
              </m:fPr>
              <m:num>
                <m:sSup>
                  <m:sSupPr>
                    <m:ctrlPr>
                      <w:rPr>
                        <w:rFonts w:ascii="Cambria Math" w:hAnsi="Cambria Math"/>
                        <w:i/>
                      </w:rPr>
                    </m:ctrlPr>
                  </m:sSupPr>
                  <m:e>
                    <m:r>
                      <w:rPr>
                        <w:rFonts w:ascii="Cambria Math" w:hAnsi="Cambria Math"/>
                      </w:rPr>
                      <m:t>z</m:t>
                    </m:r>
                  </m:e>
                  <m:sup>
                    <m:r>
                      <w:rPr>
                        <w:rFonts w:ascii="Cambria Math" w:hAnsi="Cambria Math"/>
                      </w:rPr>
                      <m:t>2</m:t>
                    </m:r>
                  </m:sup>
                </m:sSup>
                <m:r>
                  <w:rPr>
                    <w:rFonts w:ascii="Cambria Math" w:hAnsi="Cambria Math"/>
                  </w:rPr>
                  <m:t>∙p∙(1-p)</m:t>
                </m:r>
              </m:num>
              <m:den>
                <m:sSup>
                  <m:sSupPr>
                    <m:ctrlPr>
                      <w:rPr>
                        <w:rFonts w:ascii="Cambria Math" w:hAnsi="Cambria Math"/>
                        <w:i/>
                      </w:rPr>
                    </m:ctrlPr>
                  </m:sSupPr>
                  <m:e>
                    <m:r>
                      <w:rPr>
                        <w:rFonts w:ascii="Cambria Math" w:hAnsi="Cambria Math"/>
                      </w:rPr>
                      <m:t>e</m:t>
                    </m:r>
                  </m:e>
                  <m:sup>
                    <m:r>
                      <w:rPr>
                        <w:rFonts w:ascii="Cambria Math" w:hAnsi="Cambria Math"/>
                      </w:rPr>
                      <m:t>2</m:t>
                    </m:r>
                  </m:sup>
                </m:sSup>
              </m:den>
            </m:f>
          </m:num>
          <m:den>
            <m:r>
              <w:rPr>
                <w:rFonts w:ascii="Cambria Math" w:hAnsi="Cambria Math"/>
              </w:rPr>
              <m:t>1+[</m:t>
            </m:r>
            <m:f>
              <m:fPr>
                <m:ctrlPr>
                  <w:rPr>
                    <w:rFonts w:ascii="Cambria Math" w:hAnsi="Cambria Math"/>
                    <w:i/>
                  </w:rPr>
                </m:ctrlPr>
              </m:fPr>
              <m:num>
                <m:sSup>
                  <m:sSupPr>
                    <m:ctrlPr>
                      <w:rPr>
                        <w:rFonts w:ascii="Cambria Math" w:hAnsi="Cambria Math"/>
                        <w:i/>
                      </w:rPr>
                    </m:ctrlPr>
                  </m:sSupPr>
                  <m:e>
                    <m:r>
                      <w:rPr>
                        <w:rFonts w:ascii="Cambria Math" w:hAnsi="Cambria Math"/>
                      </w:rPr>
                      <m:t>z</m:t>
                    </m:r>
                  </m:e>
                  <m:sup>
                    <m:r>
                      <w:rPr>
                        <w:rFonts w:ascii="Cambria Math" w:hAnsi="Cambria Math"/>
                      </w:rPr>
                      <m:t>2</m:t>
                    </m:r>
                  </m:sup>
                </m:sSup>
                <m:r>
                  <w:rPr>
                    <w:rFonts w:ascii="Cambria Math" w:hAnsi="Cambria Math"/>
                  </w:rPr>
                  <m:t>∙p∙</m:t>
                </m:r>
                <m:d>
                  <m:dPr>
                    <m:ctrlPr>
                      <w:rPr>
                        <w:rFonts w:ascii="Cambria Math" w:hAnsi="Cambria Math"/>
                        <w:i/>
                      </w:rPr>
                    </m:ctrlPr>
                  </m:dPr>
                  <m:e>
                    <m:r>
                      <w:rPr>
                        <w:rFonts w:ascii="Cambria Math" w:hAnsi="Cambria Math"/>
                      </w:rPr>
                      <m:t>1-p</m:t>
                    </m:r>
                  </m:e>
                </m:d>
              </m:num>
              <m:den>
                <m:sSup>
                  <m:sSupPr>
                    <m:ctrlPr>
                      <w:rPr>
                        <w:rFonts w:ascii="Cambria Math" w:hAnsi="Cambria Math"/>
                        <w:i/>
                      </w:rPr>
                    </m:ctrlPr>
                  </m:sSupPr>
                  <m:e>
                    <m:r>
                      <w:rPr>
                        <w:rFonts w:ascii="Cambria Math" w:hAnsi="Cambria Math"/>
                      </w:rPr>
                      <m:t>e</m:t>
                    </m:r>
                  </m:e>
                  <m:sup>
                    <m:r>
                      <w:rPr>
                        <w:rFonts w:ascii="Cambria Math" w:hAnsi="Cambria Math"/>
                      </w:rPr>
                      <m:t>2</m:t>
                    </m:r>
                  </m:sup>
                </m:sSup>
                <m:r>
                  <w:rPr>
                    <w:rFonts w:ascii="Cambria Math" w:hAnsi="Cambria Math"/>
                  </w:rPr>
                  <m:t>∙N</m:t>
                </m:r>
              </m:den>
            </m:f>
            <m:r>
              <w:rPr>
                <w:rFonts w:ascii="Cambria Math" w:hAnsi="Cambria Math"/>
              </w:rPr>
              <m:t>]</m:t>
            </m:r>
          </m:den>
        </m:f>
      </m:oMath>
      <w:r>
        <w:rPr>
          <w:rFonts w:eastAsiaTheme="minorEastAsia"/>
        </w:rPr>
        <w:t>, mit</w:t>
      </w:r>
    </w:p>
    <w:p w:rsidR="00CA51CE" w:rsidRDefault="00CA51CE" w:rsidP="00CA51CE">
      <w:pPr>
        <w:tabs>
          <w:tab w:val="left" w:pos="426"/>
        </w:tabs>
        <w:spacing w:after="0"/>
        <w:ind w:left="425" w:hanging="425"/>
        <w:rPr>
          <w:rFonts w:eastAsiaTheme="minorEastAsia"/>
        </w:rPr>
      </w:pPr>
      <w:r>
        <w:rPr>
          <w:rFonts w:eastAsiaTheme="minorEastAsia"/>
        </w:rPr>
        <w:t>N =</w:t>
      </w:r>
      <w:r>
        <w:rPr>
          <w:rFonts w:eastAsiaTheme="minorEastAsia"/>
        </w:rPr>
        <w:tab/>
        <w:t xml:space="preserve">Gesamtumfang der verarbeiteten </w:t>
      </w:r>
      <w:r w:rsidRPr="00BA659F">
        <w:rPr>
          <w:rFonts w:eastAsiaTheme="minorEastAsia"/>
        </w:rPr>
        <w:t>Patientendaten</w:t>
      </w:r>
      <w:r>
        <w:rPr>
          <w:rFonts w:eastAsiaTheme="minorEastAsia"/>
        </w:rPr>
        <w:t xml:space="preserve"> pro Prüfungszeitraum, </w:t>
      </w:r>
      <w:r w:rsidRPr="00BA659F">
        <w:rPr>
          <w:rFonts w:eastAsiaTheme="minorEastAsia"/>
        </w:rPr>
        <w:t>z. B.</w:t>
      </w:r>
      <w:r>
        <w:rPr>
          <w:rFonts w:eastAsiaTheme="minorEastAsia"/>
        </w:rPr>
        <w:t xml:space="preserve"> 10.000 Patienten pro </w:t>
      </w:r>
      <w:r w:rsidRPr="00BA659F">
        <w:rPr>
          <w:rFonts w:eastAsiaTheme="minorEastAsia"/>
        </w:rPr>
        <w:t>Jahr</w:t>
      </w:r>
    </w:p>
    <w:p w:rsidR="00CA51CE" w:rsidRDefault="00CA51CE" w:rsidP="00CA51CE">
      <w:pPr>
        <w:tabs>
          <w:tab w:val="left" w:pos="426"/>
        </w:tabs>
        <w:spacing w:after="0"/>
        <w:ind w:left="425" w:hanging="425"/>
        <w:rPr>
          <w:rFonts w:eastAsiaTheme="minorEastAsia"/>
        </w:rPr>
      </w:pPr>
      <w:r>
        <w:rPr>
          <w:rFonts w:eastAsiaTheme="minorEastAsia"/>
        </w:rPr>
        <w:t>z =</w:t>
      </w:r>
      <w:r>
        <w:rPr>
          <w:rFonts w:eastAsiaTheme="minorEastAsia"/>
        </w:rPr>
        <w:tab/>
      </w:r>
      <w:r w:rsidRPr="005E5709">
        <w:rPr>
          <w:rFonts w:eastAsiaTheme="minorEastAsia"/>
        </w:rPr>
        <w:t>Konfidenzniveau</w:t>
      </w:r>
      <w:r>
        <w:rPr>
          <w:rFonts w:eastAsiaTheme="minorEastAsia"/>
        </w:rPr>
        <w:t xml:space="preserve"> soll 95 % betragen, woraus </w:t>
      </w:r>
      <w:r w:rsidRPr="00BA659F">
        <w:rPr>
          <w:rFonts w:eastAsiaTheme="minorEastAsia"/>
        </w:rPr>
        <w:t>resultiert</w:t>
      </w:r>
      <w:r>
        <w:rPr>
          <w:rFonts w:eastAsiaTheme="minorEastAsia"/>
        </w:rPr>
        <w:t xml:space="preserve"> ein z-Wert von </w:t>
      </w:r>
      <w:r w:rsidRPr="00BA659F">
        <w:rPr>
          <w:rFonts w:eastAsiaTheme="minorEastAsia"/>
        </w:rPr>
        <w:t>1,96</w:t>
      </w:r>
    </w:p>
    <w:p w:rsidR="00CA51CE" w:rsidRDefault="00CA51CE" w:rsidP="00CA51CE">
      <w:pPr>
        <w:tabs>
          <w:tab w:val="left" w:pos="426"/>
        </w:tabs>
        <w:spacing w:after="0"/>
        <w:ind w:left="425" w:hanging="425"/>
        <w:rPr>
          <w:rFonts w:eastAsiaTheme="minorEastAsia"/>
        </w:rPr>
      </w:pPr>
      <w:r>
        <w:rPr>
          <w:rFonts w:eastAsiaTheme="minorEastAsia"/>
        </w:rPr>
        <w:t>p =</w:t>
      </w:r>
      <w:r>
        <w:rPr>
          <w:rFonts w:eastAsiaTheme="minorEastAsia"/>
        </w:rPr>
        <w:tab/>
      </w:r>
      <w:r w:rsidRPr="005E5709">
        <w:rPr>
          <w:rFonts w:eastAsiaTheme="minorEastAsia"/>
        </w:rPr>
        <w:t>Standardabweichung</w:t>
      </w:r>
      <w:r>
        <w:rPr>
          <w:rFonts w:eastAsiaTheme="minorEastAsia"/>
        </w:rPr>
        <w:t xml:space="preserve">: </w:t>
      </w:r>
      <w:r w:rsidRPr="00BA659F">
        <w:rPr>
          <w:rFonts w:eastAsiaTheme="minorEastAsia"/>
        </w:rPr>
        <w:t>50%</w:t>
      </w:r>
    </w:p>
    <w:p w:rsidR="00CA51CE" w:rsidRDefault="00CA51CE" w:rsidP="00CA51CE">
      <w:pPr>
        <w:tabs>
          <w:tab w:val="left" w:pos="426"/>
        </w:tabs>
        <w:ind w:left="425" w:hanging="425"/>
        <w:rPr>
          <w:rFonts w:eastAsiaTheme="minorEastAsia"/>
        </w:rPr>
      </w:pPr>
      <w:r>
        <w:rPr>
          <w:rFonts w:eastAsiaTheme="minorEastAsia"/>
        </w:rPr>
        <w:t>e =</w:t>
      </w:r>
      <w:r>
        <w:rPr>
          <w:rFonts w:eastAsiaTheme="minorEastAsia"/>
        </w:rPr>
        <w:tab/>
        <w:t xml:space="preserve">Konfidenzintervall (auch Fehlermarge oder </w:t>
      </w:r>
      <w:r w:rsidRPr="005E5709">
        <w:rPr>
          <w:rFonts w:eastAsiaTheme="minorEastAsia"/>
        </w:rPr>
        <w:t>Fehlerbereich</w:t>
      </w:r>
      <w:r>
        <w:rPr>
          <w:rFonts w:eastAsiaTheme="minorEastAsia"/>
        </w:rPr>
        <w:t xml:space="preserve"> genannt): </w:t>
      </w:r>
      <w:r w:rsidRPr="00BA659F">
        <w:rPr>
          <w:rFonts w:eastAsiaTheme="minorEastAsia"/>
        </w:rPr>
        <w:t>5%</w:t>
      </w:r>
    </w:p>
    <w:p w:rsidR="00CA51CE" w:rsidRPr="0015639E" w:rsidRDefault="00CA51CE" w:rsidP="00CA51CE">
      <w:r>
        <w:t>Für die beispielhaft festgelegte Anzahl im zu prüfenden Jahr verarbeiteten Daten resultiert Stichprobengröße von etwa 390 Patienten, w</w:t>
      </w:r>
      <w:r w:rsidRPr="007711C1">
        <w:t>enn man mit einer Wahrscheinlichkeit von 95 Prozent den Wahrheitsgehalt abbilden will</w:t>
      </w:r>
      <w:r>
        <w:t xml:space="preserve"> bzw. wenn </w:t>
      </w:r>
      <w:r w:rsidRPr="007711C1">
        <w:t xml:space="preserve">die Abweichung des durch die Stichprobe ermittelten Wertes vom tatsächlichen Wert nicht mehr als </w:t>
      </w:r>
      <w:r w:rsidRPr="00BA659F">
        <w:t>5%</w:t>
      </w:r>
      <w:r w:rsidRPr="007711C1">
        <w:t xml:space="preserve"> betragen soll</w:t>
      </w:r>
      <w:r>
        <w:t>.</w:t>
      </w:r>
    </w:p>
    <w:p w:rsidR="00A71282" w:rsidRDefault="00A71282" w:rsidP="00A71282">
      <w:pPr>
        <w:pStyle w:val="berschrift4"/>
        <w:numPr>
          <w:ilvl w:val="0"/>
          <w:numId w:val="0"/>
        </w:numPr>
      </w:pPr>
      <w:r>
        <w:t xml:space="preserve">§ </w:t>
      </w:r>
      <w:r w:rsidR="00512628">
        <w:t>8</w:t>
      </w:r>
      <w:r>
        <w:t>.3 Prüfung bei Verletzung des Schutzes personenbezogener Daten</w:t>
      </w:r>
    </w:p>
    <w:p w:rsidR="00A71282" w:rsidRPr="0015639E" w:rsidRDefault="00FC685E" w:rsidP="00A71282">
      <w:r>
        <w:t>Liegt eine Verletzung des Schutzes personenbezogener Daten vor oder auch nur der Verdacht einer entsprechenden Verletzung, erfolgt eine entsprechende Auswertung durch die/den Datenschutzbeauftragten der ePA GmbH unter Einbeziehung des IT-Sicherheitsbeauftragten der ePA GmbH, sodass das Vier-Augen-Prinzip gewährleistet wird.</w:t>
      </w:r>
    </w:p>
    <w:p w:rsidR="00A71282" w:rsidRDefault="00A71282" w:rsidP="00A71282">
      <w:pPr>
        <w:pStyle w:val="berschrift4"/>
        <w:numPr>
          <w:ilvl w:val="0"/>
          <w:numId w:val="0"/>
        </w:numPr>
      </w:pPr>
      <w:r>
        <w:t xml:space="preserve">§ </w:t>
      </w:r>
      <w:r w:rsidR="00512628">
        <w:t>8</w:t>
      </w:r>
      <w:r>
        <w:t>.4 Gewährleistung der Sicherheit der Verarbeitung</w:t>
      </w:r>
    </w:p>
    <w:p w:rsidR="00A71282" w:rsidRPr="0015639E" w:rsidRDefault="00FC685E" w:rsidP="00A71282">
      <w:r>
        <w:t xml:space="preserve">Intrusion </w:t>
      </w:r>
      <w:proofErr w:type="spellStart"/>
      <w:r>
        <w:t>Detection</w:t>
      </w:r>
      <w:proofErr w:type="spellEnd"/>
      <w:r>
        <w:t xml:space="preserve"> Systeme der ePA GmbH werden automatisiert u.</w:t>
      </w:r>
      <w:r w:rsidR="005B5B3F">
        <w:t> </w:t>
      </w:r>
      <w:r>
        <w:t>a. die Protokolldaten der ePA bzgl. potentieller Angriffe aus. Sollten sie ein mögliches Angriffsverhalten feststellen, werden automatisiert die/der Datenschutzbeauftragte der ePA GmbH und die/der IT-Sicherheitsbeauftragte der ePA per E-Mail und SMS verständigt.</w:t>
      </w:r>
    </w:p>
    <w:p w:rsidR="00A71282" w:rsidRDefault="00A71282" w:rsidP="00A71282">
      <w:pPr>
        <w:pStyle w:val="berschrift4"/>
        <w:numPr>
          <w:ilvl w:val="0"/>
          <w:numId w:val="0"/>
        </w:numPr>
      </w:pPr>
      <w:r>
        <w:t xml:space="preserve">§ </w:t>
      </w:r>
      <w:r w:rsidR="00512628">
        <w:t>8</w:t>
      </w:r>
      <w:r>
        <w:t>.5 Gewährleistung d</w:t>
      </w:r>
      <w:r w:rsidR="00FC685E">
        <w:t>er Verfügbarkeit der Anwendung</w:t>
      </w:r>
    </w:p>
    <w:p w:rsidR="00A71282" w:rsidRPr="0015639E" w:rsidRDefault="00FC685E" w:rsidP="00A71282">
      <w:r>
        <w:t>Um die Verfügbarkeit der Anwendung zu gewährleisten, werten benannte Beschäftigte der IT-Abteilung die Anzahl der Zugriffe sowie die Geschwind</w:t>
      </w:r>
      <w:r w:rsidR="005B5B3F">
        <w:t>igkeit der Antworten sowie weit</w:t>
      </w:r>
      <w:r>
        <w:t>ere Parameter aus, welche eine Skalierung der Anwendung zur Aufrechterhaltung des Betriebs erlauben. Diese Auswertungen dürfen ausschließlich unter Einbeziehung des/der Datenschutzbeauftragten der ePA GmbH erfolgen.</w:t>
      </w:r>
    </w:p>
    <w:p w:rsidR="00A71282" w:rsidRDefault="00A71282" w:rsidP="00A71282">
      <w:pPr>
        <w:pStyle w:val="berschrift3"/>
        <w:numPr>
          <w:ilvl w:val="0"/>
          <w:numId w:val="0"/>
        </w:numPr>
      </w:pPr>
      <w:bookmarkStart w:id="336" w:name="_Toc50475440"/>
      <w:r>
        <w:t xml:space="preserve">§ </w:t>
      </w:r>
      <w:r w:rsidR="00512628">
        <w:t>9</w:t>
      </w:r>
      <w:r>
        <w:t xml:space="preserve"> Sicherheit der Verarbeitung</w:t>
      </w:r>
      <w:bookmarkEnd w:id="336"/>
    </w:p>
    <w:p w:rsidR="00A71282" w:rsidRDefault="00A71282" w:rsidP="00A71282">
      <w:pPr>
        <w:pStyle w:val="berschrift4"/>
        <w:numPr>
          <w:ilvl w:val="0"/>
          <w:numId w:val="0"/>
        </w:numPr>
      </w:pPr>
      <w:r>
        <w:t xml:space="preserve">§ </w:t>
      </w:r>
      <w:r w:rsidR="00512628">
        <w:t>9</w:t>
      </w:r>
      <w:r>
        <w:t>.1 Vertraulichkeit: Nur berechtigte Anwender</w:t>
      </w:r>
    </w:p>
    <w:p w:rsidR="00A71282" w:rsidRDefault="00FC685E" w:rsidP="00FC685E">
      <w:pPr>
        <w:spacing w:after="0"/>
      </w:pPr>
      <w:r>
        <w:t xml:space="preserve">Im Berechtigungskonzept ist festgelegt, wer wann unter </w:t>
      </w:r>
      <w:r w:rsidR="005B5B3F">
        <w:t>w</w:t>
      </w:r>
      <w:r>
        <w:t>elchen Umständen auf welche Daten welchen Zugriff hat. Die Vorgaben des Berechtigungssystems werden durch entsprechende IHE Profile umgesetzt:</w:t>
      </w:r>
    </w:p>
    <w:p w:rsidR="00FC685E" w:rsidRDefault="00FC685E" w:rsidP="00FC685E">
      <w:pPr>
        <w:pStyle w:val="Listenabsatz"/>
        <w:numPr>
          <w:ilvl w:val="0"/>
          <w:numId w:val="11"/>
        </w:numPr>
      </w:pPr>
      <w:r w:rsidRPr="00FC685E">
        <w:t>Die Profile EUA/XUA gewährleisten eine sich</w:t>
      </w:r>
      <w:r w:rsidR="005B5B3F">
        <w:t>ere Benutzeridentifizierung, so</w:t>
      </w:r>
      <w:r w:rsidRPr="00FC685E">
        <w:t>dass hierdurch sichergestellt ist, dass Personen wie auch Prozesse/Systeme eindeutig identifiziert werden.</w:t>
      </w:r>
    </w:p>
    <w:p w:rsidR="00FC685E" w:rsidRDefault="00FC685E" w:rsidP="00FC685E">
      <w:pPr>
        <w:pStyle w:val="Listenabsatz"/>
        <w:numPr>
          <w:ilvl w:val="0"/>
          <w:numId w:val="11"/>
        </w:numPr>
      </w:pPr>
      <w:r w:rsidRPr="00FC685E">
        <w:t xml:space="preserve">Das Profil IUA bildet die Benutzeridentifikation über </w:t>
      </w:r>
      <w:proofErr w:type="spellStart"/>
      <w:r w:rsidRPr="00FC685E">
        <w:t>RESTful</w:t>
      </w:r>
      <w:proofErr w:type="spellEnd"/>
      <w:r w:rsidRPr="00FC685E">
        <w:t xml:space="preserve"> Schnittstellen ab.</w:t>
      </w:r>
    </w:p>
    <w:p w:rsidR="00FC685E" w:rsidRDefault="00FC685E" w:rsidP="00FC685E">
      <w:pPr>
        <w:pStyle w:val="Listenabsatz"/>
        <w:numPr>
          <w:ilvl w:val="0"/>
          <w:numId w:val="11"/>
        </w:numPr>
      </w:pPr>
      <w:r w:rsidRPr="00FC685E">
        <w:t>Die Profile B</w:t>
      </w:r>
      <w:r>
        <w:t xml:space="preserve">PPC/APPC bilden die Vorgaben des Berechtigungskonzeptes </w:t>
      </w:r>
      <w:r w:rsidRPr="00FC685E">
        <w:t>ab. D.</w:t>
      </w:r>
      <w:r w:rsidR="005B5B3F">
        <w:t> </w:t>
      </w:r>
      <w:r w:rsidRPr="00FC685E">
        <w:t>h. es wird abgebildet, wer unter welchen Umständen wann auf welche Daten von welchem Patienten zugreifen darf.</w:t>
      </w:r>
    </w:p>
    <w:p w:rsidR="00FC685E" w:rsidRDefault="00FC685E" w:rsidP="00FC685E">
      <w:pPr>
        <w:pStyle w:val="Listenabsatz"/>
        <w:numPr>
          <w:ilvl w:val="0"/>
          <w:numId w:val="11"/>
        </w:numPr>
      </w:pPr>
      <w:r>
        <w:t xml:space="preserve">Das Profil </w:t>
      </w:r>
      <w:proofErr w:type="spellStart"/>
      <w:r>
        <w:t>SeR</w:t>
      </w:r>
      <w:proofErr w:type="spellEnd"/>
      <w:r>
        <w:t xml:space="preserve"> bildet dabei eine zentrale Rechteverwaltung ab, wodurch zwischen Systemen eine „Sphäre des Vertrauens“ aufgebaut wird.</w:t>
      </w:r>
    </w:p>
    <w:p w:rsidR="00FC685E" w:rsidRPr="0015639E" w:rsidRDefault="00FC685E" w:rsidP="00FC685E">
      <w:pPr>
        <w:pStyle w:val="Listenabsatz"/>
        <w:numPr>
          <w:ilvl w:val="0"/>
          <w:numId w:val="11"/>
        </w:numPr>
      </w:pPr>
      <w:r>
        <w:t xml:space="preserve">Das Profil </w:t>
      </w:r>
      <w:r w:rsidRPr="00987FD7">
        <w:t xml:space="preserve">PIX </w:t>
      </w:r>
      <w:r>
        <w:t xml:space="preserve">stellt </w:t>
      </w:r>
      <w:r w:rsidRPr="00987FD7">
        <w:t>die eindeutige Zuordnung eines Patienten sicher</w:t>
      </w:r>
      <w:r>
        <w:t xml:space="preserve">, wodurch alle Dokumente dem richtigen Patienten zugeordnet werden. </w:t>
      </w:r>
      <w:proofErr w:type="spellStart"/>
      <w:r w:rsidRPr="00BF504B">
        <w:t>PIXm</w:t>
      </w:r>
      <w:proofErr w:type="spellEnd"/>
      <w:r>
        <w:t xml:space="preserve"> erlaubt </w:t>
      </w:r>
      <w:r w:rsidR="005B5B3F">
        <w:t>G</w:t>
      </w:r>
      <w:r>
        <w:t xml:space="preserve">leiches für mobile Anwendungen über eine </w:t>
      </w:r>
      <w:proofErr w:type="spellStart"/>
      <w:r>
        <w:t>RESTful</w:t>
      </w:r>
      <w:proofErr w:type="spellEnd"/>
      <w:r>
        <w:t xml:space="preserve"> Schnittstelle.</w:t>
      </w:r>
    </w:p>
    <w:p w:rsidR="00A71282" w:rsidRDefault="00A71282" w:rsidP="00A71282">
      <w:pPr>
        <w:pStyle w:val="berschrift4"/>
        <w:numPr>
          <w:ilvl w:val="0"/>
          <w:numId w:val="0"/>
        </w:numPr>
      </w:pPr>
      <w:r>
        <w:t xml:space="preserve">§ </w:t>
      </w:r>
      <w:r w:rsidR="00512628">
        <w:t>9</w:t>
      </w:r>
      <w:r>
        <w:t>.2 Integrität: Manipulationssichere Erzeugung und Speicherung</w:t>
      </w:r>
    </w:p>
    <w:p w:rsidR="00A71282" w:rsidRDefault="00FC685E" w:rsidP="00A71282">
      <w:r>
        <w:t>Die unter 8.1 beschriebenen IHE Profile erlauben die sichere Identifikation von Benutzern wie auch Patienten, sodass in Protokolldaten nur verifizierte IDS gespeichert werden. Die Speicherung der Protokolldaten selbst erfolgt auf einem Software WORM Medium, welches die Nicht-Änderbarkeit der Protokolldaten gewährleistet.</w:t>
      </w:r>
    </w:p>
    <w:p w:rsidR="00A71282" w:rsidRDefault="00A71282" w:rsidP="00A71282">
      <w:pPr>
        <w:pStyle w:val="berschrift4"/>
        <w:numPr>
          <w:ilvl w:val="0"/>
          <w:numId w:val="0"/>
        </w:numPr>
      </w:pPr>
      <w:r>
        <w:t xml:space="preserve">§ </w:t>
      </w:r>
      <w:r w:rsidR="00512628">
        <w:t>9</w:t>
      </w:r>
      <w:r>
        <w:t>.3 Verfügbarkeit</w:t>
      </w:r>
    </w:p>
    <w:p w:rsidR="00FC685E" w:rsidRDefault="00FC685E" w:rsidP="00FC685E">
      <w:pPr>
        <w:spacing w:after="0"/>
      </w:pPr>
      <w:r>
        <w:t>Die Verfügbarkeit des Systems wird durch folgende Maßnahmen gewährleistet:</w:t>
      </w:r>
    </w:p>
    <w:p w:rsidR="00FC685E" w:rsidRDefault="00FC685E" w:rsidP="00F26627">
      <w:pPr>
        <w:pStyle w:val="Listenabsatz"/>
        <w:numPr>
          <w:ilvl w:val="0"/>
          <w:numId w:val="37"/>
        </w:numPr>
      </w:pPr>
      <w:r>
        <w:t>Eine redundante Spiegelung des Systems gewährleistet auch bei Ausfall eines Systems die Verfügbarkeit der Anwendung.</w:t>
      </w:r>
    </w:p>
    <w:p w:rsidR="00A71282" w:rsidRDefault="00FC685E" w:rsidP="00F26627">
      <w:pPr>
        <w:pStyle w:val="Listenabsatz"/>
        <w:numPr>
          <w:ilvl w:val="0"/>
          <w:numId w:val="37"/>
        </w:numPr>
      </w:pPr>
      <w:r>
        <w:t xml:space="preserve">Täglich erfolgte in Backup der Daten, einmal in der Woche ein vollständiges Backup, sechs Tage ein inkrementelles Backup. Die </w:t>
      </w:r>
      <w:r w:rsidRPr="00FC685E">
        <w:t xml:space="preserve">Backups </w:t>
      </w:r>
      <w:r>
        <w:t xml:space="preserve">werden nach Erzeugung automatisiert </w:t>
      </w:r>
      <w:r w:rsidRPr="00FC685E">
        <w:t>auf Datenvoll</w:t>
      </w:r>
      <w:r>
        <w:t>ständigkeit kontrolliert.</w:t>
      </w:r>
    </w:p>
    <w:p w:rsidR="00FC685E" w:rsidRDefault="00FC685E" w:rsidP="00F26627">
      <w:pPr>
        <w:pStyle w:val="Listenabsatz"/>
        <w:numPr>
          <w:ilvl w:val="0"/>
          <w:numId w:val="37"/>
        </w:numPr>
        <w:spacing w:after="0"/>
        <w:ind w:left="714" w:hanging="357"/>
      </w:pPr>
      <w:r>
        <w:t>Halbjährlich w</w:t>
      </w:r>
      <w:r w:rsidRPr="00FC685E">
        <w:t xml:space="preserve">ird überprüft, ob eine Rekonstruktion der Daten </w:t>
      </w:r>
      <w:r>
        <w:t>durch das jeweils aktuelle Backup in ausreichend schneller Zeit zur Gewährleistung der Verfügbarkeit möglich ist.</w:t>
      </w:r>
    </w:p>
    <w:p w:rsidR="00FC685E" w:rsidRPr="0015639E" w:rsidRDefault="00FC685E" w:rsidP="00FC685E">
      <w:r>
        <w:t>Jede dieser Maßnahmen schließt immer auch die Protokollierung sowie die erzeugten Protokolldaten mit ein.</w:t>
      </w:r>
    </w:p>
    <w:p w:rsidR="00A71282" w:rsidRDefault="00A71282" w:rsidP="00A71282">
      <w:pPr>
        <w:pStyle w:val="berschrift4"/>
        <w:numPr>
          <w:ilvl w:val="0"/>
          <w:numId w:val="0"/>
        </w:numPr>
      </w:pPr>
      <w:r>
        <w:t xml:space="preserve">§ </w:t>
      </w:r>
      <w:r w:rsidR="00512628">
        <w:t>9</w:t>
      </w:r>
      <w:r>
        <w:t>.4 Auditierung der Einhaltung dieser Vorgaben</w:t>
      </w:r>
    </w:p>
    <w:p w:rsidR="00A71282" w:rsidRPr="0015639E" w:rsidRDefault="00FC685E" w:rsidP="00A71282">
      <w:r>
        <w:t xml:space="preserve">Die/der Datenschutzbeauftragte der ePA GmbH </w:t>
      </w:r>
      <w:proofErr w:type="spellStart"/>
      <w:r>
        <w:t>auditiert</w:t>
      </w:r>
      <w:proofErr w:type="spellEnd"/>
      <w:r>
        <w:t xml:space="preserve"> einmal jährlich die Einhaltung dieser Vorschriften und berichtet der oder dem seitens der </w:t>
      </w:r>
      <w:r w:rsidR="00CA51CE">
        <w:t>KAOS</w:t>
      </w:r>
      <w:r>
        <w:t xml:space="preserve"> festgelegten Ansprechpartner/-in über die Ergebnisse des Audits. Wird Änderungsbedarf oder gar Verfehlungen festgestellt, wird zusätzlich die Geschäftsführung der ePA GmbH eingeschaltet.</w:t>
      </w:r>
    </w:p>
    <w:p w:rsidR="00A71282" w:rsidRDefault="00A71282" w:rsidP="00A71282">
      <w:pPr>
        <w:pStyle w:val="berschrift4"/>
        <w:numPr>
          <w:ilvl w:val="0"/>
          <w:numId w:val="0"/>
        </w:numPr>
      </w:pPr>
      <w:r>
        <w:t xml:space="preserve">§ </w:t>
      </w:r>
      <w:r w:rsidR="00512628">
        <w:t>9</w:t>
      </w:r>
      <w:r w:rsidRPr="0015639E">
        <w:t>.5</w:t>
      </w:r>
      <w:r>
        <w:t xml:space="preserve"> </w:t>
      </w:r>
      <w:r w:rsidRPr="0015639E">
        <w:t>Pseudonymisierung</w:t>
      </w:r>
    </w:p>
    <w:p w:rsidR="00A71282" w:rsidRDefault="00FC685E" w:rsidP="00A71282">
      <w:r>
        <w:t>In den Protokolldaten werden a</w:t>
      </w:r>
      <w:r w:rsidR="005B5B3F">
        <w:t>usschließlich IDs verwendet, so</w:t>
      </w:r>
      <w:r>
        <w:t>dass immer nur Pseudonyme verwendet werden.</w:t>
      </w:r>
    </w:p>
    <w:p w:rsidR="00A71282" w:rsidRDefault="00512628" w:rsidP="00A71282">
      <w:pPr>
        <w:pStyle w:val="berschrift3"/>
        <w:numPr>
          <w:ilvl w:val="0"/>
          <w:numId w:val="0"/>
        </w:numPr>
      </w:pPr>
      <w:bookmarkStart w:id="337" w:name="_Toc50475441"/>
      <w:r>
        <w:t>§ 9</w:t>
      </w:r>
      <w:r w:rsidR="00A71282">
        <w:t>.6 Inkrafttreten</w:t>
      </w:r>
      <w:bookmarkEnd w:id="337"/>
    </w:p>
    <w:p w:rsidR="00A71282" w:rsidRDefault="00A71282" w:rsidP="00A71282">
      <w:r>
        <w:t>Dieses Protokollierungskonzept tritt am Datum seiner Veröffentlichung in Kraft.</w:t>
      </w:r>
    </w:p>
    <w:p w:rsidR="00A71282" w:rsidRDefault="00A71282" w:rsidP="00A71282">
      <w:r>
        <w:t>Datum der Veröffentlichung: 1. April 2025</w:t>
      </w:r>
    </w:p>
    <w:p w:rsidR="00CA51CE" w:rsidRDefault="00A71282" w:rsidP="00CA51CE">
      <w:pPr>
        <w:tabs>
          <w:tab w:val="left" w:pos="426"/>
          <w:tab w:val="left" w:pos="5812"/>
        </w:tabs>
        <w:spacing w:after="0"/>
      </w:pPr>
      <w:r>
        <w:t>Unterschrift:</w:t>
      </w:r>
    </w:p>
    <w:p w:rsidR="00CA51CE" w:rsidRDefault="00CA51CE" w:rsidP="00CA51CE">
      <w:pPr>
        <w:tabs>
          <w:tab w:val="left" w:pos="426"/>
          <w:tab w:val="left" w:pos="993"/>
          <w:tab w:val="left" w:pos="5812"/>
          <w:tab w:val="left" w:pos="6237"/>
          <w:tab w:val="left" w:pos="6804"/>
        </w:tabs>
        <w:spacing w:after="0"/>
      </w:pPr>
      <w:r w:rsidRPr="00CA51CE">
        <w:rPr>
          <w:u w:val="dotted"/>
        </w:rPr>
        <w:tab/>
      </w:r>
      <w:proofErr w:type="spellStart"/>
      <w:r w:rsidR="00A71282" w:rsidRPr="00CA51CE">
        <w:rPr>
          <w:u w:val="dotted"/>
        </w:rPr>
        <w:t>xYx</w:t>
      </w:r>
      <w:proofErr w:type="spellEnd"/>
      <w:r>
        <w:rPr>
          <w:u w:val="dotted"/>
        </w:rPr>
        <w:tab/>
      </w:r>
      <w:r>
        <w:tab/>
      </w:r>
      <w:r w:rsidRPr="00CA51CE">
        <w:rPr>
          <w:u w:val="dotted"/>
        </w:rPr>
        <w:tab/>
      </w:r>
      <w:proofErr w:type="spellStart"/>
      <w:r w:rsidRPr="00CA51CE">
        <w:rPr>
          <w:u w:val="dotted"/>
        </w:rPr>
        <w:t>xXx</w:t>
      </w:r>
      <w:proofErr w:type="spellEnd"/>
      <w:r w:rsidRPr="00CA51CE">
        <w:rPr>
          <w:u w:val="dotted"/>
        </w:rPr>
        <w:tab/>
      </w:r>
    </w:p>
    <w:p w:rsidR="00A16A99" w:rsidRDefault="00A71282" w:rsidP="00CA51CE">
      <w:pPr>
        <w:tabs>
          <w:tab w:val="left" w:pos="426"/>
          <w:tab w:val="left" w:pos="5812"/>
          <w:tab w:val="left" w:pos="6237"/>
        </w:tabs>
        <w:spacing w:after="0"/>
      </w:pPr>
      <w:r>
        <w:t xml:space="preserve">(Dr. Hermine </w:t>
      </w:r>
      <w:proofErr w:type="spellStart"/>
      <w:r w:rsidRPr="00F8567A">
        <w:t>Sanatorius</w:t>
      </w:r>
      <w:proofErr w:type="spellEnd"/>
      <w:r>
        <w:t>)</w:t>
      </w:r>
      <w:r>
        <w:tab/>
        <w:t xml:space="preserve">(Dr. Harald </w:t>
      </w:r>
      <w:proofErr w:type="spellStart"/>
      <w:r w:rsidRPr="00F8567A">
        <w:t>Sanarius</w:t>
      </w:r>
      <w:proofErr w:type="spellEnd"/>
      <w:r>
        <w:t>)</w:t>
      </w:r>
      <w:r w:rsidR="00A16A99" w:rsidRPr="00A16A99">
        <w:t xml:space="preserve"> </w:t>
      </w:r>
    </w:p>
    <w:p w:rsidR="00CA51CE" w:rsidRDefault="00CA51CE" w:rsidP="00CA51CE">
      <w:pPr>
        <w:tabs>
          <w:tab w:val="left" w:pos="426"/>
          <w:tab w:val="left" w:pos="5812"/>
          <w:tab w:val="left" w:pos="6237"/>
        </w:tabs>
        <w:spacing w:after="0"/>
      </w:pPr>
      <w:r w:rsidRPr="00CA51CE">
        <w:t>Krankenkasse der armen orientierungslosen Studierenden</w:t>
      </w:r>
      <w:r>
        <w:tab/>
      </w:r>
      <w:r w:rsidRPr="00CA51CE">
        <w:t>ePA GmbH</w:t>
      </w:r>
    </w:p>
    <w:p w:rsidR="00CA51CE" w:rsidRDefault="00CA51CE" w:rsidP="00CA51CE">
      <w:pPr>
        <w:tabs>
          <w:tab w:val="left" w:pos="426"/>
          <w:tab w:val="left" w:pos="5812"/>
          <w:tab w:val="left" w:pos="6237"/>
        </w:tabs>
        <w:spacing w:after="0"/>
      </w:pPr>
      <w:r>
        <w:t>Geschäftsführerin</w:t>
      </w:r>
      <w:r>
        <w:tab/>
        <w:t>Geschäftsführer</w:t>
      </w:r>
    </w:p>
    <w:p w:rsidR="00A71282" w:rsidRDefault="00A71282" w:rsidP="00A71282"/>
    <w:p w:rsidR="00A16A99" w:rsidRDefault="00A16A99" w:rsidP="00A71282">
      <w:pPr>
        <w:pStyle w:val="berschrift3"/>
        <w:numPr>
          <w:ilvl w:val="0"/>
          <w:numId w:val="0"/>
        </w:numPr>
        <w:sectPr w:rsidR="00A16A99">
          <w:pgSz w:w="11906" w:h="16838"/>
          <w:pgMar w:top="1417" w:right="1417" w:bottom="1134" w:left="1417" w:header="708" w:footer="708" w:gutter="0"/>
          <w:cols w:space="708"/>
          <w:docGrid w:linePitch="360"/>
        </w:sectPr>
      </w:pPr>
    </w:p>
    <w:p w:rsidR="00A71282" w:rsidRDefault="00A71282" w:rsidP="00A71282">
      <w:pPr>
        <w:pStyle w:val="berschrift3"/>
        <w:numPr>
          <w:ilvl w:val="0"/>
          <w:numId w:val="0"/>
        </w:numPr>
      </w:pPr>
      <w:bookmarkStart w:id="338" w:name="_Toc50475442"/>
      <w:r w:rsidRPr="0015639E">
        <w:t>Anhang 1:</w:t>
      </w:r>
      <w:r>
        <w:t xml:space="preserve"> Darstellung, welche Daten protokolliert werden sowie der </w:t>
      </w:r>
      <w:r w:rsidRPr="0015639E">
        <w:t xml:space="preserve">Nachweis der Erforderlichkeit </w:t>
      </w:r>
      <w:r>
        <w:t>der Protokollierung zur Erreichung der dargestellten Zwecke</w:t>
      </w:r>
      <w:bookmarkEnd w:id="338"/>
    </w:p>
    <w:p w:rsidR="001058CE" w:rsidRPr="00DD70E9" w:rsidRDefault="001058CE" w:rsidP="001058CE">
      <w:r>
        <w:t xml:space="preserve">Erfolgt analog zu </w:t>
      </w:r>
      <w:r>
        <w:fldChar w:fldCharType="begin"/>
      </w:r>
      <w:r>
        <w:instrText xml:space="preserve"> REF _Ref44835737 \r \h </w:instrText>
      </w:r>
      <w:r>
        <w:fldChar w:fldCharType="separate"/>
      </w:r>
      <w:r w:rsidR="00DA3FAB">
        <w:t>Anhang 1.3:</w:t>
      </w:r>
      <w:r>
        <w:fldChar w:fldCharType="end"/>
      </w:r>
      <w:r>
        <w:t xml:space="preserve"> ff dieser Praxishilfe, d.h.:</w:t>
      </w:r>
    </w:p>
    <w:p w:rsidR="001058CE" w:rsidRPr="001058CE" w:rsidRDefault="001058CE" w:rsidP="001058CE">
      <w:pPr>
        <w:rPr>
          <w:b/>
        </w:rPr>
      </w:pPr>
      <w:r w:rsidRPr="001058CE">
        <w:rPr>
          <w:b/>
        </w:rPr>
        <w:t>Ereignisbezogene Protokollierung</w:t>
      </w:r>
    </w:p>
    <w:tbl>
      <w:tblPr>
        <w:tblW w:w="13930" w:type="dxa"/>
        <w:tblInd w:w="55" w:type="dxa"/>
        <w:tblCellMar>
          <w:left w:w="70" w:type="dxa"/>
          <w:right w:w="70" w:type="dxa"/>
        </w:tblCellMar>
        <w:tblLook w:val="04A0" w:firstRow="1" w:lastRow="0" w:firstColumn="1" w:lastColumn="0" w:noHBand="0" w:noVBand="1"/>
      </w:tblPr>
      <w:tblGrid>
        <w:gridCol w:w="1885"/>
        <w:gridCol w:w="2241"/>
        <w:gridCol w:w="709"/>
        <w:gridCol w:w="2410"/>
        <w:gridCol w:w="2693"/>
        <w:gridCol w:w="3992"/>
      </w:tblGrid>
      <w:tr w:rsidR="00A16A99" w:rsidRPr="00C33036" w:rsidTr="00A16A99">
        <w:trPr>
          <w:tblHeader/>
        </w:trPr>
        <w:tc>
          <w:tcPr>
            <w:tcW w:w="1885" w:type="dxa"/>
            <w:tcBorders>
              <w:bottom w:val="single" w:sz="8" w:space="0" w:color="000000"/>
              <w:right w:val="single" w:sz="8" w:space="0" w:color="000000"/>
            </w:tcBorders>
            <w:shd w:val="clear" w:color="auto" w:fill="auto"/>
            <w:vAlign w:val="center"/>
            <w:hideMark/>
          </w:tcPr>
          <w:p w:rsidR="00A16A99" w:rsidRPr="00C33036" w:rsidRDefault="00A16A99" w:rsidP="00A16A99">
            <w:pPr>
              <w:spacing w:after="0"/>
              <w:rPr>
                <w:rFonts w:eastAsia="Times New Roman" w:cs="Times New Roman"/>
                <w:color w:val="000000"/>
                <w:sz w:val="20"/>
                <w:szCs w:val="20"/>
                <w:lang w:eastAsia="de-DE"/>
              </w:rPr>
            </w:pPr>
          </w:p>
        </w:tc>
        <w:tc>
          <w:tcPr>
            <w:tcW w:w="2241" w:type="dxa"/>
            <w:tcBorders>
              <w:top w:val="single" w:sz="8" w:space="0" w:color="000000"/>
              <w:left w:val="nil"/>
              <w:bottom w:val="single" w:sz="8" w:space="0" w:color="000000"/>
              <w:right w:val="single" w:sz="8" w:space="0" w:color="000000"/>
            </w:tcBorders>
            <w:shd w:val="clear" w:color="000000" w:fill="C0C0C0"/>
            <w:vAlign w:val="center"/>
            <w:hideMark/>
          </w:tcPr>
          <w:p w:rsidR="00A16A99" w:rsidRPr="00C33036" w:rsidRDefault="00A16A99" w:rsidP="00A16A99">
            <w:pPr>
              <w:spacing w:after="0"/>
              <w:jc w:val="center"/>
              <w:rPr>
                <w:rFonts w:eastAsia="Times New Roman" w:cs="Times New Roman"/>
                <w:b/>
                <w:bCs/>
                <w:color w:val="000000"/>
                <w:sz w:val="20"/>
                <w:szCs w:val="20"/>
                <w:lang w:eastAsia="de-DE"/>
              </w:rPr>
            </w:pPr>
            <w:r w:rsidRPr="00C33036">
              <w:rPr>
                <w:rFonts w:eastAsia="Times New Roman" w:cs="Times New Roman"/>
                <w:b/>
                <w:bCs/>
                <w:color w:val="000000"/>
                <w:sz w:val="20"/>
                <w:szCs w:val="20"/>
                <w:lang w:eastAsia="de-DE"/>
              </w:rPr>
              <w:t>Field Name</w:t>
            </w:r>
          </w:p>
        </w:tc>
        <w:tc>
          <w:tcPr>
            <w:tcW w:w="709" w:type="dxa"/>
            <w:tcBorders>
              <w:top w:val="single" w:sz="8" w:space="0" w:color="000000"/>
              <w:left w:val="nil"/>
              <w:bottom w:val="single" w:sz="8" w:space="0" w:color="000000"/>
              <w:right w:val="single" w:sz="8" w:space="0" w:color="000000"/>
            </w:tcBorders>
            <w:shd w:val="clear" w:color="000000" w:fill="C0C0C0"/>
            <w:vAlign w:val="center"/>
            <w:hideMark/>
          </w:tcPr>
          <w:p w:rsidR="00A16A99" w:rsidRPr="00C33036" w:rsidRDefault="00A16A99" w:rsidP="00A16A99">
            <w:pPr>
              <w:spacing w:after="0"/>
              <w:jc w:val="center"/>
              <w:rPr>
                <w:rFonts w:eastAsia="Times New Roman" w:cs="Times New Roman"/>
                <w:b/>
                <w:bCs/>
                <w:color w:val="000000"/>
                <w:sz w:val="20"/>
                <w:szCs w:val="20"/>
                <w:lang w:eastAsia="de-DE"/>
              </w:rPr>
            </w:pPr>
            <w:proofErr w:type="spellStart"/>
            <w:r w:rsidRPr="006F2805">
              <w:rPr>
                <w:rFonts w:eastAsia="Times New Roman" w:cs="Times New Roman"/>
                <w:b/>
                <w:bCs/>
                <w:color w:val="000000"/>
                <w:sz w:val="20"/>
                <w:szCs w:val="20"/>
                <w:lang w:eastAsia="de-DE"/>
              </w:rPr>
              <w:t>Opt</w:t>
            </w:r>
            <w:proofErr w:type="spellEnd"/>
          </w:p>
        </w:tc>
        <w:tc>
          <w:tcPr>
            <w:tcW w:w="2410" w:type="dxa"/>
            <w:tcBorders>
              <w:top w:val="single" w:sz="8" w:space="0" w:color="000000"/>
              <w:left w:val="nil"/>
              <w:bottom w:val="single" w:sz="8" w:space="0" w:color="000000"/>
              <w:right w:val="single" w:sz="8" w:space="0" w:color="000000"/>
            </w:tcBorders>
            <w:shd w:val="clear" w:color="000000" w:fill="C0C0C0"/>
            <w:vAlign w:val="center"/>
            <w:hideMark/>
          </w:tcPr>
          <w:p w:rsidR="00A16A99" w:rsidRPr="006F2805" w:rsidRDefault="00A16A99" w:rsidP="00A16A99">
            <w:pPr>
              <w:spacing w:after="0"/>
              <w:jc w:val="center"/>
              <w:rPr>
                <w:rFonts w:eastAsia="Times New Roman" w:cs="Times New Roman"/>
                <w:b/>
                <w:bCs/>
                <w:color w:val="000000"/>
                <w:sz w:val="20"/>
                <w:szCs w:val="20"/>
                <w:lang w:eastAsia="de-DE"/>
              </w:rPr>
            </w:pPr>
            <w:r w:rsidRPr="006F2805">
              <w:rPr>
                <w:rFonts w:eastAsia="Times New Roman" w:cs="Times New Roman"/>
                <w:b/>
                <w:bCs/>
                <w:color w:val="000000"/>
                <w:sz w:val="20"/>
                <w:szCs w:val="20"/>
                <w:lang w:eastAsia="de-DE"/>
              </w:rPr>
              <w:t xml:space="preserve">Value </w:t>
            </w:r>
            <w:proofErr w:type="spellStart"/>
            <w:r w:rsidRPr="006F2805">
              <w:rPr>
                <w:rFonts w:eastAsia="Times New Roman" w:cs="Times New Roman"/>
                <w:b/>
                <w:bCs/>
                <w:color w:val="000000"/>
                <w:sz w:val="20"/>
                <w:szCs w:val="20"/>
                <w:lang w:eastAsia="de-DE"/>
              </w:rPr>
              <w:t>Constraints</w:t>
            </w:r>
            <w:proofErr w:type="spellEnd"/>
          </w:p>
        </w:tc>
        <w:tc>
          <w:tcPr>
            <w:tcW w:w="2693" w:type="dxa"/>
            <w:tcBorders>
              <w:top w:val="single" w:sz="8" w:space="0" w:color="000000"/>
              <w:left w:val="nil"/>
              <w:bottom w:val="single" w:sz="8" w:space="0" w:color="000000"/>
              <w:right w:val="single" w:sz="8" w:space="0" w:color="000000"/>
            </w:tcBorders>
            <w:shd w:val="clear" w:color="000000" w:fill="C0C0C0"/>
            <w:vAlign w:val="center"/>
            <w:hideMark/>
          </w:tcPr>
          <w:p w:rsidR="00A16A99" w:rsidRPr="00C33036" w:rsidRDefault="00A16A99" w:rsidP="00A16A99">
            <w:pPr>
              <w:spacing w:after="0"/>
              <w:jc w:val="center"/>
              <w:rPr>
                <w:rFonts w:eastAsia="Times New Roman" w:cs="Times New Roman"/>
                <w:b/>
                <w:bCs/>
                <w:color w:val="000000"/>
                <w:sz w:val="20"/>
                <w:szCs w:val="20"/>
                <w:lang w:eastAsia="de-DE"/>
              </w:rPr>
            </w:pPr>
            <w:r w:rsidRPr="00C33036">
              <w:rPr>
                <w:rFonts w:eastAsia="Times New Roman" w:cs="Times New Roman"/>
                <w:b/>
                <w:bCs/>
                <w:color w:val="000000"/>
                <w:sz w:val="20"/>
                <w:szCs w:val="20"/>
                <w:lang w:eastAsia="de-DE"/>
              </w:rPr>
              <w:t>Zweck</w:t>
            </w:r>
          </w:p>
        </w:tc>
        <w:tc>
          <w:tcPr>
            <w:tcW w:w="3992" w:type="dxa"/>
            <w:tcBorders>
              <w:top w:val="single" w:sz="8" w:space="0" w:color="000000"/>
              <w:left w:val="nil"/>
              <w:bottom w:val="single" w:sz="8" w:space="0" w:color="000000"/>
              <w:right w:val="single" w:sz="8" w:space="0" w:color="000000"/>
            </w:tcBorders>
            <w:shd w:val="clear" w:color="000000" w:fill="C0C0C0"/>
            <w:vAlign w:val="center"/>
            <w:hideMark/>
          </w:tcPr>
          <w:p w:rsidR="00A16A99" w:rsidRPr="00C33036" w:rsidRDefault="00A16A99" w:rsidP="00A16A99">
            <w:pPr>
              <w:spacing w:after="0"/>
              <w:jc w:val="center"/>
              <w:rPr>
                <w:rFonts w:eastAsia="Times New Roman" w:cs="Times New Roman"/>
                <w:b/>
                <w:bCs/>
                <w:color w:val="000000"/>
                <w:sz w:val="20"/>
                <w:szCs w:val="20"/>
                <w:lang w:eastAsia="de-DE"/>
              </w:rPr>
            </w:pPr>
            <w:r w:rsidRPr="00C33036">
              <w:rPr>
                <w:rFonts w:eastAsia="Times New Roman" w:cs="Times New Roman"/>
                <w:b/>
                <w:bCs/>
                <w:color w:val="000000"/>
                <w:sz w:val="20"/>
                <w:szCs w:val="20"/>
                <w:lang w:eastAsia="de-DE"/>
              </w:rPr>
              <w:t>Begründung Erforderlichkeit</w:t>
            </w:r>
          </w:p>
        </w:tc>
      </w:tr>
      <w:tr w:rsidR="00A16A99" w:rsidRPr="00C33036" w:rsidTr="00A16A99">
        <w:tc>
          <w:tcPr>
            <w:tcW w:w="1885" w:type="dxa"/>
            <w:vMerge w:val="restart"/>
            <w:tcBorders>
              <w:top w:val="nil"/>
              <w:left w:val="single" w:sz="8" w:space="0" w:color="000000"/>
              <w:right w:val="single" w:sz="8" w:space="0" w:color="000000"/>
            </w:tcBorders>
            <w:shd w:val="clear" w:color="auto" w:fill="auto"/>
            <w:vAlign w:val="center"/>
            <w:hideMark/>
          </w:tcPr>
          <w:p w:rsidR="00A16A99" w:rsidRPr="00C33036" w:rsidRDefault="00A16A99" w:rsidP="00A16A99">
            <w:pPr>
              <w:spacing w:after="0"/>
              <w:jc w:val="left"/>
              <w:rPr>
                <w:rFonts w:eastAsia="Times New Roman" w:cs="Times New Roman"/>
                <w:b/>
                <w:bCs/>
                <w:color w:val="000000"/>
                <w:sz w:val="20"/>
                <w:szCs w:val="20"/>
                <w:lang w:eastAsia="de-DE"/>
              </w:rPr>
            </w:pPr>
            <w:r w:rsidRPr="00C33036">
              <w:rPr>
                <w:rFonts w:eastAsia="Times New Roman" w:cs="Times New Roman"/>
                <w:b/>
                <w:bCs/>
                <w:color w:val="000000"/>
                <w:sz w:val="20"/>
                <w:szCs w:val="20"/>
                <w:lang w:eastAsia="de-DE"/>
              </w:rPr>
              <w:t>Event</w:t>
            </w:r>
          </w:p>
          <w:p w:rsidR="00A16A99" w:rsidRPr="00C33036" w:rsidRDefault="00A16A99" w:rsidP="00A16A99">
            <w:pPr>
              <w:spacing w:after="0"/>
              <w:jc w:val="left"/>
              <w:rPr>
                <w:rFonts w:eastAsia="Times New Roman" w:cs="Times New Roman"/>
                <w:b/>
                <w:bCs/>
                <w:color w:val="000000"/>
                <w:sz w:val="20"/>
                <w:szCs w:val="20"/>
                <w:lang w:eastAsia="de-DE"/>
              </w:rPr>
            </w:pPr>
            <w:proofErr w:type="spellStart"/>
            <w:r w:rsidRPr="006F2805">
              <w:rPr>
                <w:rFonts w:eastAsia="Times New Roman" w:cs="Times New Roman"/>
                <w:b/>
                <w:bCs/>
                <w:color w:val="000000"/>
                <w:sz w:val="20"/>
                <w:szCs w:val="20"/>
                <w:lang w:eastAsia="de-DE"/>
              </w:rPr>
              <w:t>AuditMessage</w:t>
            </w:r>
            <w:proofErr w:type="spellEnd"/>
            <w:r w:rsidRPr="00C33036">
              <w:rPr>
                <w:rFonts w:eastAsia="Times New Roman" w:cs="Times New Roman"/>
                <w:b/>
                <w:bCs/>
                <w:color w:val="000000"/>
                <w:sz w:val="20"/>
                <w:szCs w:val="20"/>
                <w:lang w:eastAsia="de-DE"/>
              </w:rPr>
              <w:t>/</w:t>
            </w:r>
            <w:r>
              <w:rPr>
                <w:rFonts w:eastAsia="Times New Roman" w:cs="Times New Roman"/>
                <w:b/>
                <w:bCs/>
                <w:color w:val="000000"/>
                <w:sz w:val="20"/>
                <w:szCs w:val="20"/>
                <w:lang w:eastAsia="de-DE"/>
              </w:rPr>
              <w:t xml:space="preserve"> </w:t>
            </w:r>
            <w:proofErr w:type="spellStart"/>
            <w:r w:rsidRPr="006F2805">
              <w:rPr>
                <w:rFonts w:eastAsia="Times New Roman" w:cs="Times New Roman"/>
                <w:b/>
                <w:bCs/>
                <w:color w:val="000000"/>
                <w:sz w:val="20"/>
                <w:szCs w:val="20"/>
                <w:lang w:eastAsia="de-DE"/>
              </w:rPr>
              <w:t>EventIdentification</w:t>
            </w:r>
            <w:proofErr w:type="spellEnd"/>
          </w:p>
        </w:tc>
        <w:tc>
          <w:tcPr>
            <w:tcW w:w="2241" w:type="dxa"/>
            <w:tcBorders>
              <w:top w:val="nil"/>
              <w:left w:val="nil"/>
              <w:bottom w:val="single" w:sz="8" w:space="0" w:color="000000"/>
              <w:right w:val="single" w:sz="8" w:space="0" w:color="000000"/>
            </w:tcBorders>
            <w:shd w:val="clear" w:color="auto" w:fill="auto"/>
            <w:vAlign w:val="center"/>
            <w:hideMark/>
          </w:tcPr>
          <w:p w:rsidR="00A16A99" w:rsidRPr="002102E1" w:rsidRDefault="00A16A99" w:rsidP="00A16A99">
            <w:pPr>
              <w:spacing w:after="0"/>
              <w:jc w:val="left"/>
              <w:rPr>
                <w:rFonts w:eastAsia="Times New Roman" w:cs="Times New Roman"/>
                <w:color w:val="000000"/>
                <w:sz w:val="20"/>
                <w:szCs w:val="20"/>
                <w:lang w:val="en-US" w:eastAsia="de-DE"/>
              </w:rPr>
            </w:pPr>
            <w:proofErr w:type="spellStart"/>
            <w:r w:rsidRPr="002102E1">
              <w:rPr>
                <w:rFonts w:eastAsia="Times New Roman" w:cs="Times New Roman"/>
                <w:color w:val="000000"/>
                <w:sz w:val="20"/>
                <w:szCs w:val="20"/>
                <w:lang w:val="en-US" w:eastAsia="de-DE"/>
              </w:rPr>
              <w:t>EventID</w:t>
            </w:r>
            <w:proofErr w:type="spellEnd"/>
          </w:p>
        </w:tc>
        <w:tc>
          <w:tcPr>
            <w:tcW w:w="709" w:type="dxa"/>
            <w:tcBorders>
              <w:top w:val="nil"/>
              <w:left w:val="nil"/>
              <w:bottom w:val="single" w:sz="8" w:space="0" w:color="000000"/>
              <w:right w:val="single" w:sz="8" w:space="0" w:color="000000"/>
            </w:tcBorders>
            <w:shd w:val="clear" w:color="auto" w:fill="auto"/>
            <w:vAlign w:val="center"/>
            <w:hideMark/>
          </w:tcPr>
          <w:p w:rsidR="00A16A99" w:rsidRPr="002102E1" w:rsidRDefault="00A16A99" w:rsidP="00A16A99">
            <w:pPr>
              <w:spacing w:after="0"/>
              <w:jc w:val="left"/>
              <w:rPr>
                <w:rFonts w:eastAsia="Times New Roman" w:cs="Times New Roman"/>
                <w:color w:val="000000"/>
                <w:sz w:val="20"/>
                <w:szCs w:val="20"/>
                <w:lang w:val="en-US" w:eastAsia="de-DE"/>
              </w:rPr>
            </w:pPr>
            <w:r w:rsidRPr="002102E1">
              <w:rPr>
                <w:rFonts w:eastAsia="Times New Roman" w:cs="Times New Roman"/>
                <w:color w:val="000000"/>
                <w:sz w:val="20"/>
                <w:szCs w:val="20"/>
                <w:lang w:val="en-US" w:eastAsia="de-DE"/>
              </w:rPr>
              <w:t>M</w:t>
            </w:r>
          </w:p>
        </w:tc>
        <w:tc>
          <w:tcPr>
            <w:tcW w:w="2410" w:type="dxa"/>
            <w:tcBorders>
              <w:top w:val="nil"/>
              <w:left w:val="nil"/>
              <w:bottom w:val="single" w:sz="8" w:space="0" w:color="000000"/>
              <w:right w:val="single" w:sz="8" w:space="0" w:color="000000"/>
            </w:tcBorders>
            <w:shd w:val="clear" w:color="auto" w:fill="auto"/>
            <w:vAlign w:val="center"/>
            <w:hideMark/>
          </w:tcPr>
          <w:p w:rsidR="00A16A99" w:rsidRPr="002102E1" w:rsidRDefault="00A16A99" w:rsidP="00A16A99">
            <w:pPr>
              <w:spacing w:after="0"/>
              <w:jc w:val="left"/>
              <w:rPr>
                <w:rFonts w:eastAsia="Times New Roman" w:cs="Times New Roman"/>
                <w:color w:val="000000"/>
                <w:sz w:val="20"/>
                <w:szCs w:val="20"/>
                <w:lang w:val="en-US" w:eastAsia="de-DE"/>
              </w:rPr>
            </w:pPr>
            <w:r w:rsidRPr="002102E1">
              <w:rPr>
                <w:rFonts w:eastAsia="Times New Roman" w:cs="Times New Roman"/>
                <w:color w:val="000000"/>
                <w:sz w:val="20"/>
                <w:szCs w:val="20"/>
                <w:lang w:val="en-US" w:eastAsia="de-DE"/>
              </w:rPr>
              <w:t>EV(110106, DCM, “Export”)</w:t>
            </w:r>
          </w:p>
        </w:tc>
        <w:tc>
          <w:tcPr>
            <w:tcW w:w="2693" w:type="dxa"/>
            <w:tcBorders>
              <w:top w:val="nil"/>
              <w:left w:val="nil"/>
              <w:bottom w:val="single" w:sz="8" w:space="0" w:color="000000"/>
              <w:right w:val="single" w:sz="8" w:space="0" w:color="000000"/>
            </w:tcBorders>
            <w:shd w:val="clear" w:color="auto" w:fill="auto"/>
            <w:vAlign w:val="center"/>
          </w:tcPr>
          <w:p w:rsidR="00A16A99" w:rsidRPr="0068410C" w:rsidRDefault="00A16A99" w:rsidP="00A16A99">
            <w:pPr>
              <w:spacing w:after="0"/>
              <w:jc w:val="left"/>
              <w:rPr>
                <w:rFonts w:eastAsia="Times New Roman" w:cs="Times New Roman"/>
                <w:color w:val="000000"/>
                <w:sz w:val="20"/>
                <w:szCs w:val="20"/>
                <w:lang w:eastAsia="de-DE"/>
              </w:rPr>
            </w:pPr>
            <w:r w:rsidRPr="003166A5">
              <w:rPr>
                <w:rFonts w:eastAsia="Times New Roman" w:cs="Times New Roman"/>
                <w:color w:val="000000"/>
                <w:sz w:val="20"/>
                <w:szCs w:val="20"/>
                <w:lang w:eastAsia="de-DE"/>
              </w:rPr>
              <w:t xml:space="preserve">ID des </w:t>
            </w:r>
            <w:proofErr w:type="spellStart"/>
            <w:r w:rsidRPr="003166A5">
              <w:rPr>
                <w:rFonts w:eastAsia="Times New Roman" w:cs="Times New Roman"/>
                <w:color w:val="000000"/>
                <w:sz w:val="20"/>
                <w:szCs w:val="20"/>
                <w:lang w:eastAsia="de-DE"/>
              </w:rPr>
              <w:t>auditierten</w:t>
            </w:r>
            <w:proofErr w:type="spellEnd"/>
            <w:r w:rsidRPr="003166A5">
              <w:rPr>
                <w:rFonts w:eastAsia="Times New Roman" w:cs="Times New Roman"/>
                <w:color w:val="000000"/>
                <w:sz w:val="20"/>
                <w:szCs w:val="20"/>
                <w:lang w:eastAsia="de-DE"/>
              </w:rPr>
              <w:t xml:space="preserve"> </w:t>
            </w:r>
            <w:r w:rsidRPr="006F2805">
              <w:rPr>
                <w:rFonts w:eastAsia="Times New Roman" w:cs="Times New Roman"/>
                <w:color w:val="000000"/>
                <w:sz w:val="20"/>
                <w:szCs w:val="20"/>
                <w:lang w:eastAsia="de-DE"/>
              </w:rPr>
              <w:t>Ereignisses</w:t>
            </w:r>
          </w:p>
        </w:tc>
        <w:tc>
          <w:tcPr>
            <w:tcW w:w="3992" w:type="dxa"/>
            <w:tcBorders>
              <w:top w:val="nil"/>
              <w:left w:val="nil"/>
              <w:bottom w:val="single" w:sz="8" w:space="0" w:color="000000"/>
              <w:right w:val="single" w:sz="8" w:space="0" w:color="000000"/>
            </w:tcBorders>
            <w:shd w:val="clear" w:color="auto" w:fill="auto"/>
            <w:vAlign w:val="center"/>
          </w:tcPr>
          <w:p w:rsidR="00A16A99" w:rsidRPr="0068410C" w:rsidRDefault="00A16A99" w:rsidP="00A16A99">
            <w:pPr>
              <w:spacing w:after="0"/>
              <w:jc w:val="left"/>
              <w:rPr>
                <w:rFonts w:eastAsia="Times New Roman" w:cs="Times New Roman"/>
                <w:color w:val="000000"/>
                <w:sz w:val="20"/>
                <w:szCs w:val="20"/>
                <w:lang w:eastAsia="de-DE"/>
              </w:rPr>
            </w:pPr>
            <w:r w:rsidRPr="00700553">
              <w:rPr>
                <w:rFonts w:eastAsia="Times New Roman" w:cs="Times New Roman"/>
                <w:color w:val="000000"/>
                <w:sz w:val="20"/>
                <w:szCs w:val="20"/>
                <w:lang w:eastAsia="de-DE"/>
              </w:rPr>
              <w:t xml:space="preserve">Ohne </w:t>
            </w:r>
            <w:r>
              <w:rPr>
                <w:rFonts w:eastAsia="Times New Roman" w:cs="Times New Roman"/>
                <w:color w:val="000000"/>
                <w:sz w:val="20"/>
                <w:szCs w:val="20"/>
                <w:lang w:eastAsia="de-DE"/>
              </w:rPr>
              <w:t xml:space="preserve">eindeutige </w:t>
            </w:r>
            <w:r w:rsidRPr="00700553">
              <w:rPr>
                <w:rFonts w:eastAsia="Times New Roman" w:cs="Times New Roman"/>
                <w:color w:val="000000"/>
                <w:sz w:val="20"/>
                <w:szCs w:val="20"/>
                <w:lang w:eastAsia="de-DE"/>
              </w:rPr>
              <w:t xml:space="preserve">Identifizierung des auslösenden Ereignisses kann keine </w:t>
            </w:r>
            <w:r>
              <w:rPr>
                <w:rFonts w:eastAsia="Times New Roman" w:cs="Times New Roman"/>
                <w:color w:val="000000"/>
                <w:sz w:val="20"/>
                <w:szCs w:val="20"/>
                <w:lang w:eastAsia="de-DE"/>
              </w:rPr>
              <w:t>Zuordnung bzgl. Ereignis und Auditeintrag erfolgen, insbesondere wäre eine Zuordnung zwischen Ereignis und ggf. verarbeitete personenbezogene Daten kaum möglich</w:t>
            </w:r>
          </w:p>
        </w:tc>
      </w:tr>
      <w:tr w:rsidR="00A16A99" w:rsidRPr="00C33036" w:rsidTr="00A16A99">
        <w:tc>
          <w:tcPr>
            <w:tcW w:w="1885" w:type="dxa"/>
            <w:vMerge/>
            <w:tcBorders>
              <w:left w:val="single" w:sz="8" w:space="0" w:color="000000"/>
              <w:right w:val="single" w:sz="8" w:space="0" w:color="000000"/>
            </w:tcBorders>
            <w:shd w:val="clear" w:color="auto" w:fill="auto"/>
            <w:vAlign w:val="center"/>
            <w:hideMark/>
          </w:tcPr>
          <w:p w:rsidR="00A16A99" w:rsidRPr="00C33036" w:rsidRDefault="00A16A99" w:rsidP="00A16A99">
            <w:pPr>
              <w:spacing w:after="0"/>
              <w:jc w:val="left"/>
              <w:rPr>
                <w:rFonts w:eastAsia="Times New Roman" w:cs="Times New Roman"/>
                <w:b/>
                <w:bCs/>
                <w:color w:val="000000"/>
                <w:sz w:val="20"/>
                <w:szCs w:val="20"/>
                <w:lang w:eastAsia="de-DE"/>
              </w:rPr>
            </w:pPr>
          </w:p>
        </w:tc>
        <w:tc>
          <w:tcPr>
            <w:tcW w:w="2241" w:type="dxa"/>
            <w:tcBorders>
              <w:top w:val="nil"/>
              <w:left w:val="nil"/>
              <w:bottom w:val="single" w:sz="8" w:space="0" w:color="000000"/>
              <w:right w:val="single" w:sz="8" w:space="0" w:color="000000"/>
            </w:tcBorders>
            <w:shd w:val="clear" w:color="auto" w:fill="auto"/>
            <w:vAlign w:val="center"/>
            <w:hideMark/>
          </w:tcPr>
          <w:p w:rsidR="00A16A99" w:rsidRPr="002102E1" w:rsidRDefault="00A16A99" w:rsidP="00A16A99">
            <w:pPr>
              <w:spacing w:after="0"/>
              <w:jc w:val="left"/>
              <w:rPr>
                <w:rFonts w:eastAsia="Times New Roman" w:cs="Times New Roman"/>
                <w:color w:val="000000"/>
                <w:sz w:val="20"/>
                <w:szCs w:val="20"/>
                <w:lang w:val="en-US" w:eastAsia="de-DE"/>
              </w:rPr>
            </w:pPr>
            <w:proofErr w:type="spellStart"/>
            <w:r w:rsidRPr="002102E1">
              <w:rPr>
                <w:rFonts w:eastAsia="Times New Roman" w:cs="Times New Roman"/>
                <w:color w:val="000000"/>
                <w:sz w:val="20"/>
                <w:szCs w:val="20"/>
                <w:lang w:val="en-US" w:eastAsia="de-DE"/>
              </w:rPr>
              <w:t>EventActionCode</w:t>
            </w:r>
            <w:proofErr w:type="spellEnd"/>
          </w:p>
        </w:tc>
        <w:tc>
          <w:tcPr>
            <w:tcW w:w="709" w:type="dxa"/>
            <w:tcBorders>
              <w:top w:val="nil"/>
              <w:left w:val="nil"/>
              <w:bottom w:val="single" w:sz="8" w:space="0" w:color="000000"/>
              <w:right w:val="single" w:sz="8" w:space="0" w:color="000000"/>
            </w:tcBorders>
            <w:shd w:val="clear" w:color="auto" w:fill="auto"/>
            <w:vAlign w:val="center"/>
            <w:hideMark/>
          </w:tcPr>
          <w:p w:rsidR="00A16A99" w:rsidRPr="002102E1" w:rsidRDefault="00A16A99" w:rsidP="00A16A99">
            <w:pPr>
              <w:spacing w:after="0"/>
              <w:jc w:val="left"/>
              <w:rPr>
                <w:rFonts w:eastAsia="Times New Roman" w:cs="Times New Roman"/>
                <w:color w:val="000000"/>
                <w:sz w:val="20"/>
                <w:szCs w:val="20"/>
                <w:lang w:val="en-US" w:eastAsia="de-DE"/>
              </w:rPr>
            </w:pPr>
            <w:r w:rsidRPr="002102E1">
              <w:rPr>
                <w:rFonts w:eastAsia="Times New Roman" w:cs="Times New Roman"/>
                <w:color w:val="000000"/>
                <w:sz w:val="20"/>
                <w:szCs w:val="20"/>
                <w:lang w:val="en-US" w:eastAsia="de-DE"/>
              </w:rPr>
              <w:t>M</w:t>
            </w:r>
          </w:p>
        </w:tc>
        <w:tc>
          <w:tcPr>
            <w:tcW w:w="2410" w:type="dxa"/>
            <w:tcBorders>
              <w:top w:val="nil"/>
              <w:left w:val="nil"/>
              <w:bottom w:val="single" w:sz="8" w:space="0" w:color="000000"/>
              <w:right w:val="single" w:sz="8" w:space="0" w:color="000000"/>
            </w:tcBorders>
            <w:shd w:val="clear" w:color="auto" w:fill="auto"/>
            <w:vAlign w:val="center"/>
            <w:hideMark/>
          </w:tcPr>
          <w:p w:rsidR="00A16A99" w:rsidRPr="002102E1" w:rsidRDefault="00A16A99" w:rsidP="00A16A99">
            <w:pPr>
              <w:spacing w:after="0"/>
              <w:jc w:val="left"/>
              <w:rPr>
                <w:rFonts w:eastAsia="Times New Roman" w:cs="Times New Roman"/>
                <w:color w:val="000000"/>
                <w:sz w:val="20"/>
                <w:szCs w:val="20"/>
                <w:lang w:val="en-US" w:eastAsia="de-DE"/>
              </w:rPr>
            </w:pPr>
            <w:r w:rsidRPr="002102E1">
              <w:rPr>
                <w:rFonts w:eastAsia="Times New Roman" w:cs="Times New Roman"/>
                <w:color w:val="000000"/>
                <w:sz w:val="20"/>
                <w:szCs w:val="20"/>
                <w:lang w:val="en-US" w:eastAsia="de-DE"/>
              </w:rPr>
              <w:t>“R” (Read) for Export</w:t>
            </w:r>
          </w:p>
        </w:tc>
        <w:tc>
          <w:tcPr>
            <w:tcW w:w="2693" w:type="dxa"/>
            <w:tcBorders>
              <w:top w:val="nil"/>
              <w:left w:val="nil"/>
              <w:bottom w:val="single" w:sz="8" w:space="0" w:color="000000"/>
              <w:right w:val="single" w:sz="8" w:space="0" w:color="000000"/>
            </w:tcBorders>
            <w:shd w:val="clear" w:color="auto" w:fill="auto"/>
            <w:vAlign w:val="center"/>
          </w:tcPr>
          <w:p w:rsidR="00A16A99" w:rsidRPr="0068410C" w:rsidRDefault="00A16A99" w:rsidP="00A16A99">
            <w:pPr>
              <w:spacing w:after="0"/>
              <w:jc w:val="left"/>
              <w:rPr>
                <w:rFonts w:eastAsia="Times New Roman" w:cs="Times New Roman"/>
                <w:color w:val="000000"/>
                <w:sz w:val="20"/>
                <w:szCs w:val="20"/>
                <w:lang w:eastAsia="de-DE"/>
              </w:rPr>
            </w:pPr>
            <w:r w:rsidRPr="003166A5">
              <w:rPr>
                <w:rFonts w:eastAsia="Times New Roman" w:cs="Times New Roman"/>
                <w:color w:val="000000"/>
                <w:sz w:val="20"/>
                <w:szCs w:val="20"/>
                <w:lang w:eastAsia="de-DE"/>
              </w:rPr>
              <w:t xml:space="preserve">Art der während des </w:t>
            </w:r>
            <w:proofErr w:type="spellStart"/>
            <w:r w:rsidRPr="003166A5">
              <w:rPr>
                <w:rFonts w:eastAsia="Times New Roman" w:cs="Times New Roman"/>
                <w:color w:val="000000"/>
                <w:sz w:val="20"/>
                <w:szCs w:val="20"/>
                <w:lang w:eastAsia="de-DE"/>
              </w:rPr>
              <w:t>auditierten</w:t>
            </w:r>
            <w:proofErr w:type="spellEnd"/>
            <w:r w:rsidRPr="003166A5">
              <w:rPr>
                <w:rFonts w:eastAsia="Times New Roman" w:cs="Times New Roman"/>
                <w:color w:val="000000"/>
                <w:sz w:val="20"/>
                <w:szCs w:val="20"/>
                <w:lang w:eastAsia="de-DE"/>
              </w:rPr>
              <w:t xml:space="preserve"> Ereignisses durchgeführten </w:t>
            </w:r>
            <w:r w:rsidRPr="006F2805">
              <w:rPr>
                <w:rFonts w:eastAsia="Times New Roman" w:cs="Times New Roman"/>
                <w:color w:val="000000"/>
                <w:sz w:val="20"/>
                <w:szCs w:val="20"/>
                <w:lang w:eastAsia="de-DE"/>
              </w:rPr>
              <w:t>Aktion</w:t>
            </w:r>
          </w:p>
        </w:tc>
        <w:tc>
          <w:tcPr>
            <w:tcW w:w="3992" w:type="dxa"/>
            <w:tcBorders>
              <w:top w:val="nil"/>
              <w:left w:val="nil"/>
              <w:bottom w:val="single" w:sz="8" w:space="0" w:color="000000"/>
              <w:right w:val="single" w:sz="8" w:space="0" w:color="000000"/>
            </w:tcBorders>
            <w:shd w:val="clear" w:color="auto" w:fill="auto"/>
            <w:vAlign w:val="center"/>
          </w:tcPr>
          <w:p w:rsidR="00A16A99" w:rsidRPr="0068410C" w:rsidRDefault="00A16A99" w:rsidP="00A16A99">
            <w:pPr>
              <w:spacing w:after="0"/>
              <w:jc w:val="left"/>
              <w:rPr>
                <w:rFonts w:eastAsia="Times New Roman" w:cs="Times New Roman"/>
                <w:color w:val="000000"/>
                <w:sz w:val="20"/>
                <w:szCs w:val="20"/>
                <w:lang w:eastAsia="de-DE"/>
              </w:rPr>
            </w:pPr>
            <w:r w:rsidRPr="001C37F3">
              <w:rPr>
                <w:rFonts w:ascii="Calibri" w:eastAsia="Times New Roman" w:hAnsi="Calibri" w:cs="Times New Roman"/>
                <w:color w:val="000000"/>
                <w:sz w:val="20"/>
                <w:szCs w:val="20"/>
                <w:lang w:eastAsia="de-DE"/>
              </w:rPr>
              <w:t xml:space="preserve">Zur Nachverfolgbarkeit der </w:t>
            </w:r>
            <w:r>
              <w:rPr>
                <w:rFonts w:ascii="Calibri" w:eastAsia="Times New Roman" w:hAnsi="Calibri" w:cs="Times New Roman"/>
                <w:color w:val="000000"/>
                <w:sz w:val="20"/>
                <w:szCs w:val="20"/>
                <w:lang w:eastAsia="de-DE"/>
              </w:rPr>
              <w:t xml:space="preserve">Verarbeitung insbesondere auch der </w:t>
            </w:r>
            <w:r w:rsidRPr="001C37F3">
              <w:rPr>
                <w:rFonts w:ascii="Calibri" w:eastAsia="Times New Roman" w:hAnsi="Calibri" w:cs="Times New Roman"/>
                <w:color w:val="000000"/>
                <w:sz w:val="20"/>
                <w:szCs w:val="20"/>
                <w:lang w:eastAsia="de-DE"/>
              </w:rPr>
              <w:t>Änderung von Daten erforderlich</w:t>
            </w:r>
          </w:p>
        </w:tc>
      </w:tr>
      <w:tr w:rsidR="00A16A99" w:rsidRPr="00C33036" w:rsidTr="00A16A99">
        <w:tc>
          <w:tcPr>
            <w:tcW w:w="1885" w:type="dxa"/>
            <w:vMerge/>
            <w:tcBorders>
              <w:left w:val="single" w:sz="8" w:space="0" w:color="000000"/>
              <w:right w:val="single" w:sz="8" w:space="0" w:color="000000"/>
            </w:tcBorders>
            <w:shd w:val="clear" w:color="auto" w:fill="auto"/>
            <w:vAlign w:val="center"/>
            <w:hideMark/>
          </w:tcPr>
          <w:p w:rsidR="00A16A99" w:rsidRPr="00C33036" w:rsidRDefault="00A16A99" w:rsidP="00A16A99">
            <w:pPr>
              <w:spacing w:after="0"/>
              <w:jc w:val="left"/>
              <w:rPr>
                <w:rFonts w:eastAsia="Times New Roman" w:cs="Times New Roman"/>
                <w:b/>
                <w:bCs/>
                <w:color w:val="000000"/>
                <w:sz w:val="20"/>
                <w:szCs w:val="20"/>
                <w:lang w:eastAsia="de-DE"/>
              </w:rPr>
            </w:pPr>
          </w:p>
        </w:tc>
        <w:tc>
          <w:tcPr>
            <w:tcW w:w="2241" w:type="dxa"/>
            <w:tcBorders>
              <w:top w:val="nil"/>
              <w:left w:val="nil"/>
              <w:bottom w:val="single" w:sz="8" w:space="0" w:color="000000"/>
              <w:right w:val="single" w:sz="8" w:space="0" w:color="000000"/>
            </w:tcBorders>
            <w:shd w:val="clear" w:color="auto" w:fill="auto"/>
            <w:vAlign w:val="center"/>
            <w:hideMark/>
          </w:tcPr>
          <w:p w:rsidR="00A16A99" w:rsidRPr="002102E1" w:rsidRDefault="00A16A99" w:rsidP="00A16A99">
            <w:pPr>
              <w:spacing w:after="0"/>
              <w:jc w:val="left"/>
              <w:rPr>
                <w:rFonts w:eastAsia="Times New Roman" w:cs="Times New Roman"/>
                <w:color w:val="000000"/>
                <w:sz w:val="20"/>
                <w:szCs w:val="20"/>
                <w:lang w:val="en-US" w:eastAsia="de-DE"/>
              </w:rPr>
            </w:pPr>
            <w:proofErr w:type="spellStart"/>
            <w:r w:rsidRPr="002102E1">
              <w:rPr>
                <w:rFonts w:eastAsia="Times New Roman" w:cs="Times New Roman"/>
                <w:color w:val="000000"/>
                <w:sz w:val="20"/>
                <w:szCs w:val="20"/>
                <w:lang w:val="en-US" w:eastAsia="de-DE"/>
              </w:rPr>
              <w:t>EventDateTime</w:t>
            </w:r>
            <w:proofErr w:type="spellEnd"/>
          </w:p>
        </w:tc>
        <w:tc>
          <w:tcPr>
            <w:tcW w:w="709" w:type="dxa"/>
            <w:tcBorders>
              <w:top w:val="nil"/>
              <w:left w:val="nil"/>
              <w:bottom w:val="single" w:sz="8" w:space="0" w:color="000000"/>
              <w:right w:val="single" w:sz="8" w:space="0" w:color="000000"/>
            </w:tcBorders>
            <w:shd w:val="clear" w:color="auto" w:fill="auto"/>
            <w:vAlign w:val="center"/>
            <w:hideMark/>
          </w:tcPr>
          <w:p w:rsidR="00A16A99" w:rsidRPr="002102E1" w:rsidRDefault="00A16A99" w:rsidP="00A16A99">
            <w:pPr>
              <w:spacing w:after="0"/>
              <w:jc w:val="left"/>
              <w:rPr>
                <w:rFonts w:eastAsia="Times New Roman" w:cs="Times New Roman"/>
                <w:color w:val="000000"/>
                <w:sz w:val="20"/>
                <w:szCs w:val="20"/>
                <w:lang w:val="en-US" w:eastAsia="de-DE"/>
              </w:rPr>
            </w:pPr>
            <w:r w:rsidRPr="002102E1">
              <w:rPr>
                <w:rFonts w:eastAsia="Times New Roman" w:cs="Times New Roman"/>
                <w:color w:val="000000"/>
                <w:sz w:val="20"/>
                <w:szCs w:val="20"/>
                <w:lang w:val="en-US" w:eastAsia="de-DE"/>
              </w:rPr>
              <w:t>M</w:t>
            </w:r>
          </w:p>
        </w:tc>
        <w:tc>
          <w:tcPr>
            <w:tcW w:w="2410" w:type="dxa"/>
            <w:tcBorders>
              <w:top w:val="nil"/>
              <w:left w:val="nil"/>
              <w:bottom w:val="single" w:sz="8" w:space="0" w:color="000000"/>
              <w:right w:val="single" w:sz="8" w:space="0" w:color="000000"/>
            </w:tcBorders>
            <w:shd w:val="clear" w:color="auto" w:fill="auto"/>
            <w:vAlign w:val="center"/>
            <w:hideMark/>
          </w:tcPr>
          <w:p w:rsidR="00A16A99" w:rsidRPr="002102E1" w:rsidRDefault="00A16A99" w:rsidP="00A16A99">
            <w:pPr>
              <w:spacing w:after="0"/>
              <w:jc w:val="left"/>
              <w:rPr>
                <w:rFonts w:eastAsia="Times New Roman" w:cs="Times New Roman"/>
                <w:color w:val="000000"/>
                <w:sz w:val="20"/>
                <w:szCs w:val="20"/>
                <w:lang w:val="en-US" w:eastAsia="de-DE"/>
              </w:rPr>
            </w:pPr>
            <w:r w:rsidRPr="002102E1">
              <w:rPr>
                <w:rFonts w:eastAsia="Times New Roman" w:cs="Times New Roman"/>
                <w:color w:val="000000"/>
                <w:sz w:val="20"/>
                <w:szCs w:val="20"/>
                <w:lang w:val="en-US" w:eastAsia="de-DE"/>
              </w:rPr>
              <w:t>not specialized</w:t>
            </w:r>
          </w:p>
        </w:tc>
        <w:tc>
          <w:tcPr>
            <w:tcW w:w="2693" w:type="dxa"/>
            <w:tcBorders>
              <w:top w:val="nil"/>
              <w:left w:val="nil"/>
              <w:bottom w:val="single" w:sz="8" w:space="0" w:color="000000"/>
              <w:right w:val="single" w:sz="8" w:space="0" w:color="000000"/>
            </w:tcBorders>
            <w:shd w:val="clear" w:color="auto" w:fill="auto"/>
            <w:vAlign w:val="center"/>
          </w:tcPr>
          <w:p w:rsidR="00A16A99" w:rsidRPr="0068410C" w:rsidRDefault="00A16A99" w:rsidP="00A16A99">
            <w:pPr>
              <w:spacing w:after="0"/>
              <w:jc w:val="left"/>
              <w:rPr>
                <w:rFonts w:eastAsia="Times New Roman" w:cs="Times New Roman"/>
                <w:color w:val="000000"/>
                <w:sz w:val="20"/>
                <w:szCs w:val="20"/>
                <w:lang w:eastAsia="de-DE"/>
              </w:rPr>
            </w:pPr>
            <w:r w:rsidRPr="003166A5">
              <w:rPr>
                <w:rFonts w:eastAsia="Times New Roman" w:cs="Times New Roman"/>
                <w:color w:val="000000"/>
                <w:sz w:val="20"/>
                <w:szCs w:val="20"/>
                <w:lang w:eastAsia="de-DE"/>
              </w:rPr>
              <w:t xml:space="preserve">Datum/Uhrzeit des Auftretens des </w:t>
            </w:r>
            <w:proofErr w:type="spellStart"/>
            <w:r w:rsidRPr="003166A5">
              <w:rPr>
                <w:rFonts w:eastAsia="Times New Roman" w:cs="Times New Roman"/>
                <w:color w:val="000000"/>
                <w:sz w:val="20"/>
                <w:szCs w:val="20"/>
                <w:lang w:eastAsia="de-DE"/>
              </w:rPr>
              <w:t>auditierten</w:t>
            </w:r>
            <w:proofErr w:type="spellEnd"/>
            <w:r w:rsidRPr="003166A5">
              <w:rPr>
                <w:rFonts w:eastAsia="Times New Roman" w:cs="Times New Roman"/>
                <w:color w:val="000000"/>
                <w:sz w:val="20"/>
                <w:szCs w:val="20"/>
                <w:lang w:eastAsia="de-DE"/>
              </w:rPr>
              <w:t xml:space="preserve"> </w:t>
            </w:r>
            <w:r w:rsidRPr="006F2805">
              <w:rPr>
                <w:rFonts w:eastAsia="Times New Roman" w:cs="Times New Roman"/>
                <w:color w:val="000000"/>
                <w:sz w:val="20"/>
                <w:szCs w:val="20"/>
                <w:lang w:eastAsia="de-DE"/>
              </w:rPr>
              <w:t>Ereignisses</w:t>
            </w:r>
          </w:p>
        </w:tc>
        <w:tc>
          <w:tcPr>
            <w:tcW w:w="3992" w:type="dxa"/>
            <w:tcBorders>
              <w:top w:val="nil"/>
              <w:left w:val="nil"/>
              <w:bottom w:val="single" w:sz="8" w:space="0" w:color="000000"/>
              <w:right w:val="single" w:sz="8" w:space="0" w:color="000000"/>
            </w:tcBorders>
            <w:shd w:val="clear" w:color="auto" w:fill="auto"/>
            <w:vAlign w:val="center"/>
          </w:tcPr>
          <w:p w:rsidR="00A16A99" w:rsidRPr="0068410C" w:rsidRDefault="00A16A99" w:rsidP="00A16A99">
            <w:pPr>
              <w:spacing w:after="0"/>
              <w:jc w:val="left"/>
              <w:rPr>
                <w:rFonts w:eastAsia="Times New Roman" w:cs="Times New Roman"/>
                <w:color w:val="000000"/>
                <w:sz w:val="20"/>
                <w:szCs w:val="20"/>
                <w:lang w:eastAsia="de-DE"/>
              </w:rPr>
            </w:pPr>
            <w:r w:rsidRPr="001C37F3">
              <w:rPr>
                <w:rFonts w:ascii="Calibri" w:eastAsia="Times New Roman" w:hAnsi="Calibri" w:cs="Times New Roman"/>
                <w:color w:val="000000"/>
                <w:sz w:val="20"/>
                <w:szCs w:val="20"/>
                <w:lang w:eastAsia="de-DE"/>
              </w:rPr>
              <w:t xml:space="preserve">Zur Nachverfolgbarkeit, wann Daten verarbeitet wurden, </w:t>
            </w:r>
            <w:r w:rsidRPr="006F2805">
              <w:rPr>
                <w:rFonts w:ascii="Calibri" w:eastAsia="Times New Roman" w:hAnsi="Calibri" w:cs="Times New Roman"/>
                <w:color w:val="000000"/>
                <w:sz w:val="20"/>
                <w:szCs w:val="20"/>
                <w:lang w:eastAsia="de-DE"/>
              </w:rPr>
              <w:t>erforderlich</w:t>
            </w:r>
          </w:p>
        </w:tc>
      </w:tr>
      <w:tr w:rsidR="00A16A99" w:rsidRPr="00C33036" w:rsidTr="00A16A99">
        <w:tc>
          <w:tcPr>
            <w:tcW w:w="1885" w:type="dxa"/>
            <w:vMerge/>
            <w:tcBorders>
              <w:left w:val="single" w:sz="8" w:space="0" w:color="000000"/>
              <w:right w:val="single" w:sz="8" w:space="0" w:color="000000"/>
            </w:tcBorders>
            <w:shd w:val="clear" w:color="auto" w:fill="auto"/>
          </w:tcPr>
          <w:p w:rsidR="00A16A99" w:rsidRPr="00C33036" w:rsidRDefault="00A16A99" w:rsidP="00A16A99">
            <w:pPr>
              <w:spacing w:after="0"/>
              <w:jc w:val="left"/>
              <w:rPr>
                <w:rFonts w:eastAsia="Times New Roman" w:cs="Times New Roman"/>
                <w:color w:val="000000"/>
                <w:sz w:val="20"/>
                <w:szCs w:val="20"/>
                <w:lang w:eastAsia="de-DE"/>
              </w:rPr>
            </w:pPr>
          </w:p>
        </w:tc>
        <w:tc>
          <w:tcPr>
            <w:tcW w:w="2241" w:type="dxa"/>
            <w:tcBorders>
              <w:top w:val="nil"/>
              <w:left w:val="nil"/>
              <w:bottom w:val="single" w:sz="8" w:space="0" w:color="000000"/>
              <w:right w:val="single" w:sz="8" w:space="0" w:color="000000"/>
            </w:tcBorders>
            <w:shd w:val="clear" w:color="auto" w:fill="auto"/>
            <w:vAlign w:val="center"/>
            <w:hideMark/>
          </w:tcPr>
          <w:p w:rsidR="00A16A99" w:rsidRPr="002102E1" w:rsidRDefault="00A16A99" w:rsidP="00A16A99">
            <w:pPr>
              <w:spacing w:after="0"/>
              <w:jc w:val="left"/>
              <w:rPr>
                <w:rFonts w:eastAsia="Times New Roman" w:cs="Times New Roman"/>
                <w:color w:val="000000"/>
                <w:sz w:val="20"/>
                <w:szCs w:val="20"/>
                <w:lang w:val="en-US" w:eastAsia="de-DE"/>
              </w:rPr>
            </w:pPr>
            <w:proofErr w:type="spellStart"/>
            <w:r w:rsidRPr="002102E1">
              <w:rPr>
                <w:rFonts w:eastAsia="Times New Roman" w:cs="Times New Roman"/>
                <w:color w:val="000000"/>
                <w:sz w:val="20"/>
                <w:szCs w:val="20"/>
                <w:lang w:val="en-US" w:eastAsia="de-DE"/>
              </w:rPr>
              <w:t>EventOutcomeIndicator</w:t>
            </w:r>
            <w:proofErr w:type="spellEnd"/>
          </w:p>
        </w:tc>
        <w:tc>
          <w:tcPr>
            <w:tcW w:w="709" w:type="dxa"/>
            <w:tcBorders>
              <w:top w:val="nil"/>
              <w:left w:val="nil"/>
              <w:bottom w:val="single" w:sz="8" w:space="0" w:color="000000"/>
              <w:right w:val="single" w:sz="8" w:space="0" w:color="000000"/>
            </w:tcBorders>
            <w:shd w:val="clear" w:color="auto" w:fill="auto"/>
            <w:vAlign w:val="center"/>
            <w:hideMark/>
          </w:tcPr>
          <w:p w:rsidR="00A16A99" w:rsidRPr="002102E1" w:rsidRDefault="00A16A99" w:rsidP="00A16A99">
            <w:pPr>
              <w:spacing w:after="0"/>
              <w:jc w:val="left"/>
              <w:rPr>
                <w:rFonts w:eastAsia="Times New Roman" w:cs="Times New Roman"/>
                <w:color w:val="000000"/>
                <w:sz w:val="20"/>
                <w:szCs w:val="20"/>
                <w:lang w:val="en-US" w:eastAsia="de-DE"/>
              </w:rPr>
            </w:pPr>
            <w:r w:rsidRPr="002102E1">
              <w:rPr>
                <w:rFonts w:eastAsia="Times New Roman" w:cs="Times New Roman"/>
                <w:color w:val="000000"/>
                <w:sz w:val="20"/>
                <w:szCs w:val="20"/>
                <w:lang w:val="en-US" w:eastAsia="de-DE"/>
              </w:rPr>
              <w:t>M</w:t>
            </w:r>
          </w:p>
        </w:tc>
        <w:tc>
          <w:tcPr>
            <w:tcW w:w="2410" w:type="dxa"/>
            <w:tcBorders>
              <w:top w:val="nil"/>
              <w:left w:val="nil"/>
              <w:bottom w:val="single" w:sz="8" w:space="0" w:color="000000"/>
              <w:right w:val="single" w:sz="8" w:space="0" w:color="000000"/>
            </w:tcBorders>
            <w:shd w:val="clear" w:color="auto" w:fill="auto"/>
            <w:vAlign w:val="center"/>
            <w:hideMark/>
          </w:tcPr>
          <w:p w:rsidR="00A16A99" w:rsidRPr="002102E1" w:rsidRDefault="00A16A99" w:rsidP="00A16A99">
            <w:pPr>
              <w:spacing w:after="0"/>
              <w:jc w:val="left"/>
              <w:rPr>
                <w:rFonts w:eastAsia="Times New Roman" w:cs="Times New Roman"/>
                <w:color w:val="000000"/>
                <w:sz w:val="20"/>
                <w:szCs w:val="20"/>
                <w:lang w:val="en-US" w:eastAsia="de-DE"/>
              </w:rPr>
            </w:pPr>
            <w:r w:rsidRPr="002102E1">
              <w:rPr>
                <w:rFonts w:eastAsia="Times New Roman" w:cs="Times New Roman"/>
                <w:color w:val="000000"/>
                <w:sz w:val="20"/>
                <w:szCs w:val="20"/>
                <w:lang w:val="en-US" w:eastAsia="de-DE"/>
              </w:rPr>
              <w:t>not specialized</w:t>
            </w:r>
          </w:p>
        </w:tc>
        <w:tc>
          <w:tcPr>
            <w:tcW w:w="2693" w:type="dxa"/>
            <w:tcBorders>
              <w:top w:val="nil"/>
              <w:left w:val="nil"/>
              <w:bottom w:val="single" w:sz="8" w:space="0" w:color="000000"/>
              <w:right w:val="single" w:sz="8" w:space="0" w:color="000000"/>
            </w:tcBorders>
            <w:shd w:val="clear" w:color="auto" w:fill="auto"/>
            <w:vAlign w:val="center"/>
          </w:tcPr>
          <w:p w:rsidR="00A16A99" w:rsidRPr="0068410C" w:rsidRDefault="00A16A99" w:rsidP="00A16A99">
            <w:pPr>
              <w:spacing w:after="0"/>
              <w:jc w:val="left"/>
              <w:rPr>
                <w:rFonts w:eastAsia="Times New Roman" w:cs="Times New Roman"/>
                <w:color w:val="000000"/>
                <w:sz w:val="20"/>
                <w:szCs w:val="20"/>
                <w:lang w:eastAsia="de-DE"/>
              </w:rPr>
            </w:pPr>
            <w:r w:rsidRPr="003166A5">
              <w:rPr>
                <w:rFonts w:eastAsia="Times New Roman" w:cs="Times New Roman"/>
                <w:color w:val="000000"/>
                <w:sz w:val="20"/>
                <w:szCs w:val="20"/>
                <w:lang w:eastAsia="de-DE"/>
              </w:rPr>
              <w:t>Erfolg oder Misserfolg des Ereignisses</w:t>
            </w:r>
          </w:p>
        </w:tc>
        <w:tc>
          <w:tcPr>
            <w:tcW w:w="3992" w:type="dxa"/>
            <w:tcBorders>
              <w:top w:val="nil"/>
              <w:left w:val="nil"/>
              <w:bottom w:val="single" w:sz="8" w:space="0" w:color="000000"/>
              <w:right w:val="single" w:sz="8" w:space="0" w:color="000000"/>
            </w:tcBorders>
            <w:shd w:val="clear" w:color="auto" w:fill="auto"/>
            <w:vAlign w:val="center"/>
          </w:tcPr>
          <w:p w:rsidR="00A16A99" w:rsidRPr="0068410C" w:rsidRDefault="00A16A99" w:rsidP="00A16A99">
            <w:pPr>
              <w:spacing w:after="0"/>
              <w:jc w:val="left"/>
              <w:rPr>
                <w:rFonts w:eastAsia="Times New Roman" w:cs="Times New Roman"/>
                <w:color w:val="000000"/>
                <w:sz w:val="20"/>
                <w:szCs w:val="20"/>
                <w:lang w:eastAsia="de-DE"/>
              </w:rPr>
            </w:pPr>
            <w:r w:rsidRPr="001C37F3">
              <w:rPr>
                <w:rFonts w:ascii="Calibri" w:eastAsia="Times New Roman" w:hAnsi="Calibri" w:cs="Times New Roman"/>
                <w:color w:val="000000"/>
                <w:sz w:val="20"/>
                <w:szCs w:val="20"/>
                <w:lang w:eastAsia="de-DE"/>
              </w:rPr>
              <w:t xml:space="preserve">Zur Nachverfolgbarkeit, ob Daten verarbeitet wurden, </w:t>
            </w:r>
            <w:r w:rsidRPr="006F2805">
              <w:rPr>
                <w:rFonts w:ascii="Calibri" w:eastAsia="Times New Roman" w:hAnsi="Calibri" w:cs="Times New Roman"/>
                <w:color w:val="000000"/>
                <w:sz w:val="20"/>
                <w:szCs w:val="20"/>
                <w:lang w:eastAsia="de-DE"/>
              </w:rPr>
              <w:t>erforderlich</w:t>
            </w:r>
          </w:p>
        </w:tc>
      </w:tr>
      <w:tr w:rsidR="00A16A99" w:rsidRPr="00C33036" w:rsidTr="00A16A99">
        <w:tc>
          <w:tcPr>
            <w:tcW w:w="1885" w:type="dxa"/>
            <w:vMerge/>
            <w:tcBorders>
              <w:left w:val="single" w:sz="8" w:space="0" w:color="000000"/>
              <w:right w:val="single" w:sz="8" w:space="0" w:color="000000"/>
            </w:tcBorders>
            <w:shd w:val="clear" w:color="auto" w:fill="auto"/>
          </w:tcPr>
          <w:p w:rsidR="00A16A99" w:rsidRPr="00C33036" w:rsidRDefault="00A16A99" w:rsidP="00A16A99">
            <w:pPr>
              <w:spacing w:after="0"/>
              <w:jc w:val="left"/>
              <w:rPr>
                <w:rFonts w:eastAsia="Times New Roman" w:cs="Times New Roman"/>
                <w:color w:val="000000"/>
                <w:sz w:val="20"/>
                <w:szCs w:val="20"/>
                <w:lang w:eastAsia="de-DE"/>
              </w:rPr>
            </w:pPr>
          </w:p>
        </w:tc>
        <w:tc>
          <w:tcPr>
            <w:tcW w:w="2241" w:type="dxa"/>
            <w:tcBorders>
              <w:top w:val="nil"/>
              <w:left w:val="nil"/>
              <w:bottom w:val="single" w:sz="8" w:space="0" w:color="000000"/>
              <w:right w:val="single" w:sz="8" w:space="0" w:color="000000"/>
            </w:tcBorders>
            <w:shd w:val="clear" w:color="auto" w:fill="auto"/>
            <w:vAlign w:val="center"/>
            <w:hideMark/>
          </w:tcPr>
          <w:p w:rsidR="00A16A99" w:rsidRPr="002102E1" w:rsidRDefault="00A16A99" w:rsidP="00A16A99">
            <w:pPr>
              <w:spacing w:after="0"/>
              <w:jc w:val="left"/>
              <w:rPr>
                <w:rFonts w:eastAsia="Times New Roman" w:cs="Times New Roman"/>
                <w:color w:val="000000"/>
                <w:sz w:val="20"/>
                <w:szCs w:val="20"/>
                <w:lang w:val="en-US" w:eastAsia="de-DE"/>
              </w:rPr>
            </w:pPr>
            <w:proofErr w:type="spellStart"/>
            <w:r w:rsidRPr="002102E1">
              <w:rPr>
                <w:rFonts w:eastAsia="Times New Roman" w:cs="Times New Roman"/>
                <w:color w:val="000000"/>
                <w:sz w:val="20"/>
                <w:szCs w:val="20"/>
                <w:lang w:val="en-US" w:eastAsia="de-DE"/>
              </w:rPr>
              <w:t>PurposeOfUse</w:t>
            </w:r>
            <w:proofErr w:type="spellEnd"/>
          </w:p>
        </w:tc>
        <w:tc>
          <w:tcPr>
            <w:tcW w:w="709" w:type="dxa"/>
            <w:tcBorders>
              <w:top w:val="nil"/>
              <w:left w:val="nil"/>
              <w:bottom w:val="single" w:sz="8" w:space="0" w:color="000000"/>
              <w:right w:val="single" w:sz="8" w:space="0" w:color="000000"/>
            </w:tcBorders>
            <w:shd w:val="clear" w:color="auto" w:fill="auto"/>
            <w:vAlign w:val="center"/>
            <w:hideMark/>
          </w:tcPr>
          <w:p w:rsidR="00A16A99" w:rsidRPr="002102E1" w:rsidRDefault="00A16A99" w:rsidP="00A16A99">
            <w:pPr>
              <w:spacing w:after="0"/>
              <w:jc w:val="left"/>
              <w:rPr>
                <w:rFonts w:eastAsia="Times New Roman" w:cs="Times New Roman"/>
                <w:color w:val="000000"/>
                <w:sz w:val="20"/>
                <w:szCs w:val="20"/>
                <w:lang w:val="en-US" w:eastAsia="de-DE"/>
              </w:rPr>
            </w:pPr>
            <w:r w:rsidRPr="002102E1">
              <w:rPr>
                <w:rFonts w:eastAsia="Times New Roman" w:cs="Times New Roman"/>
                <w:color w:val="000000"/>
                <w:sz w:val="20"/>
                <w:szCs w:val="20"/>
                <w:lang w:val="en-US" w:eastAsia="de-DE"/>
              </w:rPr>
              <w:t>M</w:t>
            </w:r>
          </w:p>
        </w:tc>
        <w:tc>
          <w:tcPr>
            <w:tcW w:w="2410" w:type="dxa"/>
            <w:tcBorders>
              <w:top w:val="nil"/>
              <w:left w:val="nil"/>
              <w:bottom w:val="single" w:sz="8" w:space="0" w:color="000000"/>
              <w:right w:val="single" w:sz="8" w:space="0" w:color="000000"/>
            </w:tcBorders>
            <w:shd w:val="clear" w:color="auto" w:fill="auto"/>
            <w:vAlign w:val="center"/>
            <w:hideMark/>
          </w:tcPr>
          <w:p w:rsidR="00A16A99" w:rsidRPr="002102E1" w:rsidRDefault="00A16A99" w:rsidP="00A16A99">
            <w:pPr>
              <w:spacing w:after="0"/>
              <w:jc w:val="left"/>
              <w:rPr>
                <w:rFonts w:eastAsia="Times New Roman" w:cs="Times New Roman"/>
                <w:color w:val="000000"/>
                <w:sz w:val="20"/>
                <w:szCs w:val="20"/>
                <w:lang w:val="en-US" w:eastAsia="de-DE"/>
              </w:rPr>
            </w:pPr>
            <w:r w:rsidRPr="002102E1">
              <w:rPr>
                <w:rFonts w:eastAsia="Times New Roman" w:cs="Times New Roman"/>
                <w:color w:val="000000"/>
                <w:sz w:val="20"/>
                <w:szCs w:val="20"/>
                <w:lang w:val="en-US" w:eastAsia="de-DE"/>
              </w:rPr>
              <w:t>why was the data disclosed</w:t>
            </w:r>
          </w:p>
        </w:tc>
        <w:tc>
          <w:tcPr>
            <w:tcW w:w="2693" w:type="dxa"/>
            <w:tcBorders>
              <w:top w:val="nil"/>
              <w:left w:val="nil"/>
              <w:bottom w:val="single" w:sz="8" w:space="0" w:color="000000"/>
              <w:right w:val="single" w:sz="8" w:space="0" w:color="000000"/>
            </w:tcBorders>
            <w:shd w:val="clear" w:color="auto" w:fill="auto"/>
            <w:vAlign w:val="center"/>
          </w:tcPr>
          <w:p w:rsidR="00A16A99" w:rsidRPr="0068410C" w:rsidRDefault="00A16A99" w:rsidP="00A16A99">
            <w:pPr>
              <w:spacing w:after="0"/>
              <w:jc w:val="left"/>
              <w:rPr>
                <w:rFonts w:eastAsia="Times New Roman" w:cs="Times New Roman"/>
                <w:color w:val="000000"/>
                <w:sz w:val="20"/>
                <w:szCs w:val="20"/>
                <w:lang w:eastAsia="de-DE"/>
              </w:rPr>
            </w:pPr>
            <w:r w:rsidRPr="003166A5">
              <w:rPr>
                <w:rFonts w:eastAsia="Times New Roman" w:cs="Times New Roman"/>
                <w:color w:val="000000"/>
                <w:sz w:val="20"/>
                <w:szCs w:val="20"/>
                <w:lang w:eastAsia="de-DE"/>
              </w:rPr>
              <w:t>Code für den Verwendungszweck des Datenzugriffs</w:t>
            </w:r>
          </w:p>
        </w:tc>
        <w:tc>
          <w:tcPr>
            <w:tcW w:w="3992" w:type="dxa"/>
            <w:tcBorders>
              <w:top w:val="nil"/>
              <w:left w:val="nil"/>
              <w:bottom w:val="single" w:sz="8" w:space="0" w:color="000000"/>
              <w:right w:val="single" w:sz="8" w:space="0" w:color="000000"/>
            </w:tcBorders>
            <w:shd w:val="clear" w:color="auto" w:fill="auto"/>
            <w:vAlign w:val="center"/>
          </w:tcPr>
          <w:p w:rsidR="00A16A99" w:rsidRPr="0068410C" w:rsidRDefault="00A16A99" w:rsidP="00A16A99">
            <w:pPr>
              <w:spacing w:after="0"/>
              <w:jc w:val="left"/>
              <w:rPr>
                <w:rFonts w:eastAsia="Times New Roman" w:cs="Times New Roman"/>
                <w:color w:val="000000"/>
                <w:sz w:val="20"/>
                <w:szCs w:val="20"/>
                <w:lang w:eastAsia="de-DE"/>
              </w:rPr>
            </w:pPr>
            <w:r w:rsidRPr="001C37F3">
              <w:rPr>
                <w:rFonts w:ascii="Calibri" w:eastAsia="Times New Roman" w:hAnsi="Calibri" w:cs="Times New Roman"/>
                <w:color w:val="000000"/>
                <w:sz w:val="20"/>
                <w:szCs w:val="20"/>
                <w:lang w:eastAsia="de-DE"/>
              </w:rPr>
              <w:t xml:space="preserve">Zur Nachverfolgbarkeit, warum Daten verarbeitet wurden, </w:t>
            </w:r>
            <w:r w:rsidRPr="006F2805">
              <w:rPr>
                <w:rFonts w:ascii="Calibri" w:eastAsia="Times New Roman" w:hAnsi="Calibri" w:cs="Times New Roman"/>
                <w:color w:val="000000"/>
                <w:sz w:val="20"/>
                <w:szCs w:val="20"/>
                <w:lang w:eastAsia="de-DE"/>
              </w:rPr>
              <w:t>erforderlich</w:t>
            </w:r>
          </w:p>
        </w:tc>
      </w:tr>
      <w:tr w:rsidR="00A16A99" w:rsidRPr="00C33036" w:rsidTr="00A16A99">
        <w:tc>
          <w:tcPr>
            <w:tcW w:w="1885" w:type="dxa"/>
            <w:vMerge/>
            <w:tcBorders>
              <w:left w:val="single" w:sz="8" w:space="0" w:color="000000"/>
              <w:bottom w:val="single" w:sz="8" w:space="0" w:color="000000"/>
              <w:right w:val="single" w:sz="8" w:space="0" w:color="000000"/>
            </w:tcBorders>
            <w:shd w:val="clear" w:color="auto" w:fill="auto"/>
          </w:tcPr>
          <w:p w:rsidR="00A16A99" w:rsidRPr="00C33036" w:rsidRDefault="00A16A99" w:rsidP="00A16A99">
            <w:pPr>
              <w:spacing w:after="0"/>
              <w:jc w:val="left"/>
              <w:rPr>
                <w:rFonts w:eastAsia="Times New Roman" w:cs="Times New Roman"/>
                <w:color w:val="000000"/>
                <w:sz w:val="20"/>
                <w:szCs w:val="20"/>
                <w:lang w:eastAsia="de-DE"/>
              </w:rPr>
            </w:pPr>
          </w:p>
        </w:tc>
        <w:tc>
          <w:tcPr>
            <w:tcW w:w="2241" w:type="dxa"/>
            <w:tcBorders>
              <w:top w:val="nil"/>
              <w:left w:val="nil"/>
              <w:bottom w:val="single" w:sz="8" w:space="0" w:color="000000"/>
              <w:right w:val="single" w:sz="8" w:space="0" w:color="000000"/>
            </w:tcBorders>
            <w:shd w:val="clear" w:color="auto" w:fill="auto"/>
            <w:vAlign w:val="center"/>
            <w:hideMark/>
          </w:tcPr>
          <w:p w:rsidR="00A16A99" w:rsidRPr="002102E1" w:rsidRDefault="00A16A99" w:rsidP="00A16A99">
            <w:pPr>
              <w:spacing w:after="0"/>
              <w:jc w:val="left"/>
              <w:rPr>
                <w:rFonts w:eastAsia="Times New Roman" w:cs="Times New Roman"/>
                <w:color w:val="000000"/>
                <w:sz w:val="20"/>
                <w:szCs w:val="20"/>
                <w:lang w:val="en-US" w:eastAsia="de-DE"/>
              </w:rPr>
            </w:pPr>
            <w:proofErr w:type="spellStart"/>
            <w:r w:rsidRPr="002102E1">
              <w:rPr>
                <w:rFonts w:eastAsia="Times New Roman" w:cs="Times New Roman"/>
                <w:color w:val="000000"/>
                <w:sz w:val="20"/>
                <w:szCs w:val="20"/>
                <w:lang w:val="en-US" w:eastAsia="de-DE"/>
              </w:rPr>
              <w:t>EventTypeCode</w:t>
            </w:r>
            <w:proofErr w:type="spellEnd"/>
          </w:p>
        </w:tc>
        <w:tc>
          <w:tcPr>
            <w:tcW w:w="709" w:type="dxa"/>
            <w:tcBorders>
              <w:top w:val="nil"/>
              <w:left w:val="nil"/>
              <w:bottom w:val="single" w:sz="8" w:space="0" w:color="000000"/>
              <w:right w:val="single" w:sz="8" w:space="0" w:color="000000"/>
            </w:tcBorders>
            <w:shd w:val="clear" w:color="auto" w:fill="auto"/>
            <w:vAlign w:val="center"/>
            <w:hideMark/>
          </w:tcPr>
          <w:p w:rsidR="00A16A99" w:rsidRPr="002102E1" w:rsidRDefault="00A16A99" w:rsidP="00A16A99">
            <w:pPr>
              <w:spacing w:after="0"/>
              <w:jc w:val="left"/>
              <w:rPr>
                <w:rFonts w:eastAsia="Times New Roman" w:cs="Times New Roman"/>
                <w:color w:val="000000"/>
                <w:sz w:val="20"/>
                <w:szCs w:val="20"/>
                <w:lang w:val="en-US" w:eastAsia="de-DE"/>
              </w:rPr>
            </w:pPr>
            <w:r w:rsidRPr="002102E1">
              <w:rPr>
                <w:rFonts w:eastAsia="Times New Roman" w:cs="Times New Roman"/>
                <w:color w:val="000000"/>
                <w:sz w:val="20"/>
                <w:szCs w:val="20"/>
                <w:lang w:val="en-US" w:eastAsia="de-DE"/>
              </w:rPr>
              <w:t>M</w:t>
            </w:r>
          </w:p>
        </w:tc>
        <w:tc>
          <w:tcPr>
            <w:tcW w:w="2410" w:type="dxa"/>
            <w:tcBorders>
              <w:top w:val="nil"/>
              <w:left w:val="nil"/>
              <w:bottom w:val="single" w:sz="8" w:space="0" w:color="000000"/>
              <w:right w:val="single" w:sz="8" w:space="0" w:color="000000"/>
            </w:tcBorders>
            <w:shd w:val="clear" w:color="auto" w:fill="auto"/>
            <w:vAlign w:val="center"/>
            <w:hideMark/>
          </w:tcPr>
          <w:p w:rsidR="00A16A99" w:rsidRPr="002102E1" w:rsidRDefault="00A16A99" w:rsidP="00A16A99">
            <w:pPr>
              <w:spacing w:after="0"/>
              <w:jc w:val="left"/>
              <w:rPr>
                <w:rFonts w:eastAsia="Times New Roman" w:cs="Times New Roman"/>
                <w:color w:val="000000"/>
                <w:sz w:val="20"/>
                <w:szCs w:val="20"/>
                <w:lang w:val="en-US" w:eastAsia="de-DE"/>
              </w:rPr>
            </w:pPr>
            <w:r w:rsidRPr="002102E1">
              <w:rPr>
                <w:rFonts w:eastAsia="Times New Roman" w:cs="Times New Roman"/>
                <w:color w:val="000000"/>
                <w:sz w:val="20"/>
                <w:szCs w:val="20"/>
                <w:lang w:val="en-US" w:eastAsia="de-DE"/>
              </w:rPr>
              <w:t>EV(IHE0006, “IHE”, “Disclosure”) - indicates type</w:t>
            </w:r>
          </w:p>
        </w:tc>
        <w:tc>
          <w:tcPr>
            <w:tcW w:w="2693" w:type="dxa"/>
            <w:tcBorders>
              <w:top w:val="nil"/>
              <w:left w:val="nil"/>
              <w:bottom w:val="single" w:sz="8" w:space="0" w:color="000000"/>
              <w:right w:val="single" w:sz="8" w:space="0" w:color="000000"/>
            </w:tcBorders>
            <w:shd w:val="clear" w:color="auto" w:fill="auto"/>
            <w:vAlign w:val="center"/>
          </w:tcPr>
          <w:p w:rsidR="00A16A99" w:rsidRPr="0068410C" w:rsidRDefault="00A16A99" w:rsidP="00A16A99">
            <w:pPr>
              <w:spacing w:after="0"/>
              <w:jc w:val="left"/>
              <w:rPr>
                <w:rFonts w:eastAsia="Times New Roman" w:cs="Times New Roman"/>
                <w:color w:val="000000"/>
                <w:sz w:val="20"/>
                <w:szCs w:val="20"/>
                <w:lang w:eastAsia="de-DE"/>
              </w:rPr>
            </w:pPr>
            <w:r w:rsidRPr="003166A5">
              <w:rPr>
                <w:rFonts w:eastAsia="Times New Roman" w:cs="Times New Roman"/>
                <w:color w:val="000000"/>
                <w:sz w:val="20"/>
                <w:szCs w:val="20"/>
                <w:lang w:eastAsia="de-DE"/>
              </w:rPr>
              <w:t>Ereigniskategorie</w:t>
            </w:r>
          </w:p>
        </w:tc>
        <w:tc>
          <w:tcPr>
            <w:tcW w:w="3992" w:type="dxa"/>
            <w:tcBorders>
              <w:top w:val="nil"/>
              <w:left w:val="nil"/>
              <w:bottom w:val="single" w:sz="8" w:space="0" w:color="000000"/>
              <w:right w:val="single" w:sz="8" w:space="0" w:color="000000"/>
            </w:tcBorders>
            <w:shd w:val="clear" w:color="auto" w:fill="auto"/>
            <w:vAlign w:val="center"/>
          </w:tcPr>
          <w:p w:rsidR="00A16A99" w:rsidRPr="0068410C" w:rsidRDefault="00A16A99" w:rsidP="00A16A99">
            <w:pPr>
              <w:spacing w:after="0"/>
              <w:jc w:val="left"/>
              <w:rPr>
                <w:rFonts w:eastAsia="Times New Roman" w:cs="Times New Roman"/>
                <w:color w:val="000000"/>
                <w:sz w:val="20"/>
                <w:szCs w:val="20"/>
                <w:lang w:eastAsia="de-DE"/>
              </w:rPr>
            </w:pPr>
            <w:r w:rsidRPr="001C37F3">
              <w:rPr>
                <w:rFonts w:ascii="Calibri" w:eastAsia="Times New Roman" w:hAnsi="Calibri" w:cs="Times New Roman"/>
                <w:color w:val="000000"/>
                <w:sz w:val="20"/>
                <w:szCs w:val="20"/>
                <w:lang w:eastAsia="de-DE"/>
              </w:rPr>
              <w:t>Die Nutzung des Eintrags in Verbindung mit einem entsprechendem Codesystem ermöglicht die Zuordnung des Ereigni</w:t>
            </w:r>
            <w:r>
              <w:rPr>
                <w:rFonts w:ascii="Calibri" w:eastAsia="Times New Roman" w:hAnsi="Calibri" w:cs="Times New Roman"/>
                <w:color w:val="000000"/>
                <w:sz w:val="20"/>
                <w:szCs w:val="20"/>
                <w:lang w:eastAsia="de-DE"/>
              </w:rPr>
              <w:t>s</w:t>
            </w:r>
            <w:r w:rsidRPr="001C37F3">
              <w:rPr>
                <w:rFonts w:ascii="Calibri" w:eastAsia="Times New Roman" w:hAnsi="Calibri" w:cs="Times New Roman"/>
                <w:color w:val="000000"/>
                <w:sz w:val="20"/>
                <w:szCs w:val="20"/>
                <w:lang w:eastAsia="de-DE"/>
              </w:rPr>
              <w:t xml:space="preserve">ses zu einer </w:t>
            </w:r>
            <w:r w:rsidRPr="006F2805">
              <w:rPr>
                <w:rFonts w:ascii="Calibri" w:eastAsia="Times New Roman" w:hAnsi="Calibri" w:cs="Times New Roman"/>
                <w:color w:val="000000"/>
                <w:sz w:val="20"/>
                <w:szCs w:val="20"/>
                <w:lang w:eastAsia="de-DE"/>
              </w:rPr>
              <w:t>Ereigniskategorie</w:t>
            </w:r>
          </w:p>
        </w:tc>
      </w:tr>
    </w:tbl>
    <w:p w:rsidR="00A16A99" w:rsidRDefault="00A16A99" w:rsidP="00A16A99">
      <w:pPr>
        <w:spacing w:before="200" w:after="0"/>
      </w:pPr>
    </w:p>
    <w:p w:rsidR="00A16A99" w:rsidRDefault="00A16A99" w:rsidP="00A16A99">
      <w:pPr>
        <w:jc w:val="left"/>
        <w:rPr>
          <w:b/>
        </w:rPr>
      </w:pPr>
      <w:r>
        <w:rPr>
          <w:b/>
        </w:rPr>
        <w:br w:type="page"/>
      </w:r>
    </w:p>
    <w:p w:rsidR="00A16A99" w:rsidRPr="00F560CC" w:rsidRDefault="00A16A99" w:rsidP="00A16A99">
      <w:pPr>
        <w:rPr>
          <w:b/>
        </w:rPr>
      </w:pPr>
      <w:proofErr w:type="spellStart"/>
      <w:r w:rsidRPr="00F560CC">
        <w:rPr>
          <w:b/>
        </w:rPr>
        <w:t>Releasing</w:t>
      </w:r>
      <w:proofErr w:type="spellEnd"/>
      <w:r w:rsidRPr="00F560CC">
        <w:rPr>
          <w:b/>
        </w:rPr>
        <w:t xml:space="preserve"> Agent</w:t>
      </w:r>
    </w:p>
    <w:tbl>
      <w:tblPr>
        <w:tblW w:w="14332" w:type="dxa"/>
        <w:tblInd w:w="55" w:type="dxa"/>
        <w:tblCellMar>
          <w:left w:w="70" w:type="dxa"/>
          <w:right w:w="70" w:type="dxa"/>
        </w:tblCellMar>
        <w:tblLook w:val="04A0" w:firstRow="1" w:lastRow="0" w:firstColumn="1" w:lastColumn="0" w:noHBand="0" w:noVBand="1"/>
      </w:tblPr>
      <w:tblGrid>
        <w:gridCol w:w="1859"/>
        <w:gridCol w:w="2679"/>
        <w:gridCol w:w="564"/>
        <w:gridCol w:w="2371"/>
        <w:gridCol w:w="2323"/>
        <w:gridCol w:w="4536"/>
      </w:tblGrid>
      <w:tr w:rsidR="00A16A99" w:rsidRPr="00C33036" w:rsidTr="00A16A99">
        <w:trPr>
          <w:tblHeader/>
        </w:trPr>
        <w:tc>
          <w:tcPr>
            <w:tcW w:w="1859" w:type="dxa"/>
            <w:tcBorders>
              <w:bottom w:val="single" w:sz="12" w:space="0" w:color="auto"/>
              <w:right w:val="single" w:sz="4" w:space="0" w:color="auto"/>
            </w:tcBorders>
            <w:shd w:val="clear" w:color="auto" w:fill="auto"/>
            <w:vAlign w:val="center"/>
          </w:tcPr>
          <w:p w:rsidR="00A16A99" w:rsidRPr="003166A5" w:rsidRDefault="00A16A99" w:rsidP="00A16A99">
            <w:pPr>
              <w:spacing w:after="0"/>
              <w:jc w:val="center"/>
              <w:rPr>
                <w:rFonts w:eastAsia="Times New Roman" w:cs="Times New Roman"/>
                <w:color w:val="000000"/>
                <w:sz w:val="20"/>
                <w:szCs w:val="20"/>
                <w:lang w:eastAsia="de-DE"/>
              </w:rPr>
            </w:pPr>
          </w:p>
        </w:tc>
        <w:tc>
          <w:tcPr>
            <w:tcW w:w="2679" w:type="dxa"/>
            <w:tcBorders>
              <w:top w:val="single" w:sz="4" w:space="0" w:color="auto"/>
              <w:left w:val="single" w:sz="4" w:space="0" w:color="auto"/>
              <w:bottom w:val="single" w:sz="12" w:space="0" w:color="auto"/>
              <w:right w:val="single" w:sz="4" w:space="0" w:color="auto"/>
            </w:tcBorders>
            <w:shd w:val="clear" w:color="auto" w:fill="BFBFBF" w:themeFill="background1" w:themeFillShade="BF"/>
            <w:vAlign w:val="center"/>
          </w:tcPr>
          <w:p w:rsidR="00A16A99" w:rsidRPr="0068410C" w:rsidRDefault="00A16A99" w:rsidP="00A16A99">
            <w:pPr>
              <w:spacing w:after="0"/>
              <w:jc w:val="center"/>
              <w:rPr>
                <w:rFonts w:eastAsia="Times New Roman" w:cs="Times New Roman"/>
                <w:b/>
                <w:bCs/>
                <w:color w:val="000000"/>
                <w:sz w:val="20"/>
                <w:szCs w:val="20"/>
                <w:lang w:eastAsia="de-DE"/>
              </w:rPr>
            </w:pPr>
            <w:r w:rsidRPr="0068410C">
              <w:rPr>
                <w:rFonts w:eastAsia="Times New Roman" w:cs="Times New Roman"/>
                <w:b/>
                <w:bCs/>
                <w:color w:val="000000"/>
                <w:sz w:val="20"/>
                <w:szCs w:val="20"/>
                <w:lang w:eastAsia="de-DE"/>
              </w:rPr>
              <w:t>Field Name</w:t>
            </w:r>
          </w:p>
        </w:tc>
        <w:tc>
          <w:tcPr>
            <w:tcW w:w="564" w:type="dxa"/>
            <w:tcBorders>
              <w:top w:val="single" w:sz="4" w:space="0" w:color="auto"/>
              <w:left w:val="single" w:sz="4" w:space="0" w:color="auto"/>
              <w:bottom w:val="single" w:sz="12" w:space="0" w:color="auto"/>
              <w:right w:val="single" w:sz="4" w:space="0" w:color="auto"/>
            </w:tcBorders>
            <w:shd w:val="clear" w:color="auto" w:fill="BFBFBF" w:themeFill="background1" w:themeFillShade="BF"/>
            <w:vAlign w:val="center"/>
          </w:tcPr>
          <w:p w:rsidR="00A16A99" w:rsidRPr="0068410C" w:rsidRDefault="00A16A99" w:rsidP="00A16A99">
            <w:pPr>
              <w:spacing w:after="0"/>
              <w:jc w:val="center"/>
              <w:rPr>
                <w:rFonts w:eastAsia="Times New Roman" w:cs="Times New Roman"/>
                <w:b/>
                <w:bCs/>
                <w:color w:val="000000"/>
                <w:sz w:val="20"/>
                <w:szCs w:val="20"/>
                <w:lang w:eastAsia="de-DE"/>
              </w:rPr>
            </w:pPr>
            <w:proofErr w:type="spellStart"/>
            <w:r w:rsidRPr="006F2805">
              <w:rPr>
                <w:rFonts w:eastAsia="Times New Roman" w:cs="Times New Roman"/>
                <w:b/>
                <w:bCs/>
                <w:color w:val="000000"/>
                <w:sz w:val="20"/>
                <w:szCs w:val="20"/>
                <w:lang w:eastAsia="de-DE"/>
              </w:rPr>
              <w:t>Opt</w:t>
            </w:r>
            <w:proofErr w:type="spellEnd"/>
          </w:p>
        </w:tc>
        <w:tc>
          <w:tcPr>
            <w:tcW w:w="2371" w:type="dxa"/>
            <w:tcBorders>
              <w:top w:val="single" w:sz="4" w:space="0" w:color="auto"/>
              <w:left w:val="single" w:sz="4" w:space="0" w:color="auto"/>
              <w:bottom w:val="single" w:sz="12" w:space="0" w:color="auto"/>
              <w:right w:val="single" w:sz="4" w:space="0" w:color="auto"/>
            </w:tcBorders>
            <w:shd w:val="clear" w:color="auto" w:fill="BFBFBF" w:themeFill="background1" w:themeFillShade="BF"/>
            <w:vAlign w:val="center"/>
          </w:tcPr>
          <w:p w:rsidR="00A16A99" w:rsidRPr="006F2805" w:rsidRDefault="00A16A99" w:rsidP="00A16A99">
            <w:pPr>
              <w:spacing w:after="0"/>
              <w:jc w:val="center"/>
              <w:rPr>
                <w:rFonts w:eastAsia="Times New Roman" w:cs="Times New Roman"/>
                <w:b/>
                <w:bCs/>
                <w:color w:val="000000"/>
                <w:sz w:val="20"/>
                <w:szCs w:val="20"/>
                <w:lang w:eastAsia="de-DE"/>
              </w:rPr>
            </w:pPr>
            <w:r w:rsidRPr="006F2805">
              <w:rPr>
                <w:rFonts w:eastAsia="Times New Roman" w:cs="Times New Roman"/>
                <w:b/>
                <w:bCs/>
                <w:color w:val="000000"/>
                <w:sz w:val="20"/>
                <w:szCs w:val="20"/>
                <w:lang w:eastAsia="de-DE"/>
              </w:rPr>
              <w:t xml:space="preserve">Value </w:t>
            </w:r>
            <w:proofErr w:type="spellStart"/>
            <w:r w:rsidRPr="006F2805">
              <w:rPr>
                <w:rFonts w:eastAsia="Times New Roman" w:cs="Times New Roman"/>
                <w:b/>
                <w:bCs/>
                <w:color w:val="000000"/>
                <w:sz w:val="20"/>
                <w:szCs w:val="20"/>
                <w:lang w:eastAsia="de-DE"/>
              </w:rPr>
              <w:t>Constraints</w:t>
            </w:r>
            <w:proofErr w:type="spellEnd"/>
          </w:p>
        </w:tc>
        <w:tc>
          <w:tcPr>
            <w:tcW w:w="2323" w:type="dxa"/>
            <w:tcBorders>
              <w:top w:val="single" w:sz="4" w:space="0" w:color="auto"/>
              <w:left w:val="single" w:sz="4" w:space="0" w:color="auto"/>
              <w:bottom w:val="single" w:sz="12" w:space="0" w:color="auto"/>
              <w:right w:val="single" w:sz="4" w:space="0" w:color="auto"/>
            </w:tcBorders>
            <w:shd w:val="clear" w:color="auto" w:fill="BFBFBF" w:themeFill="background1" w:themeFillShade="BF"/>
            <w:vAlign w:val="center"/>
          </w:tcPr>
          <w:p w:rsidR="00A16A99" w:rsidRPr="0068410C" w:rsidRDefault="00A16A99" w:rsidP="00A16A99">
            <w:pPr>
              <w:spacing w:after="0"/>
              <w:jc w:val="center"/>
              <w:rPr>
                <w:rFonts w:eastAsia="Times New Roman" w:cs="Times New Roman"/>
                <w:b/>
                <w:bCs/>
                <w:color w:val="000000"/>
                <w:sz w:val="20"/>
                <w:szCs w:val="20"/>
                <w:lang w:eastAsia="de-DE"/>
              </w:rPr>
            </w:pPr>
            <w:r w:rsidRPr="0068410C">
              <w:rPr>
                <w:rFonts w:eastAsia="Times New Roman" w:cs="Times New Roman"/>
                <w:b/>
                <w:bCs/>
                <w:color w:val="000000"/>
                <w:sz w:val="20"/>
                <w:szCs w:val="20"/>
                <w:lang w:eastAsia="de-DE"/>
              </w:rPr>
              <w:t>Zweck</w:t>
            </w:r>
          </w:p>
        </w:tc>
        <w:tc>
          <w:tcPr>
            <w:tcW w:w="4536" w:type="dxa"/>
            <w:tcBorders>
              <w:top w:val="single" w:sz="4" w:space="0" w:color="auto"/>
              <w:left w:val="single" w:sz="4" w:space="0" w:color="auto"/>
              <w:bottom w:val="single" w:sz="12" w:space="0" w:color="auto"/>
              <w:right w:val="single" w:sz="4" w:space="0" w:color="auto"/>
            </w:tcBorders>
            <w:shd w:val="clear" w:color="auto" w:fill="BFBFBF" w:themeFill="background1" w:themeFillShade="BF"/>
            <w:vAlign w:val="center"/>
          </w:tcPr>
          <w:p w:rsidR="00A16A99" w:rsidRPr="0068410C" w:rsidRDefault="00A16A99" w:rsidP="00A16A99">
            <w:pPr>
              <w:spacing w:after="0"/>
              <w:jc w:val="center"/>
              <w:rPr>
                <w:rFonts w:eastAsia="Times New Roman" w:cs="Times New Roman"/>
                <w:b/>
                <w:bCs/>
                <w:color w:val="000000"/>
                <w:sz w:val="20"/>
                <w:szCs w:val="20"/>
                <w:lang w:eastAsia="de-DE"/>
              </w:rPr>
            </w:pPr>
            <w:r w:rsidRPr="0068410C">
              <w:rPr>
                <w:rFonts w:eastAsia="Times New Roman" w:cs="Times New Roman"/>
                <w:b/>
                <w:bCs/>
                <w:color w:val="000000"/>
                <w:sz w:val="20"/>
                <w:szCs w:val="20"/>
                <w:lang w:eastAsia="de-DE"/>
              </w:rPr>
              <w:t>Begründung Erforderlichkeit</w:t>
            </w:r>
          </w:p>
        </w:tc>
      </w:tr>
      <w:tr w:rsidR="00A16A99" w:rsidRPr="00C33036" w:rsidTr="00A16A99">
        <w:tc>
          <w:tcPr>
            <w:tcW w:w="1859" w:type="dxa"/>
            <w:vMerge w:val="restart"/>
            <w:tcBorders>
              <w:top w:val="single" w:sz="12" w:space="0" w:color="auto"/>
              <w:left w:val="single" w:sz="12" w:space="0" w:color="auto"/>
              <w:bottom w:val="single" w:sz="4" w:space="0" w:color="auto"/>
              <w:right w:val="single" w:sz="4" w:space="0" w:color="auto"/>
            </w:tcBorders>
            <w:shd w:val="clear" w:color="auto" w:fill="auto"/>
            <w:vAlign w:val="center"/>
            <w:hideMark/>
          </w:tcPr>
          <w:p w:rsidR="00A16A99" w:rsidRPr="00A60345" w:rsidRDefault="00A16A99" w:rsidP="00A16A99">
            <w:pPr>
              <w:spacing w:after="0"/>
              <w:jc w:val="left"/>
              <w:rPr>
                <w:rFonts w:eastAsia="Times New Roman" w:cs="Times New Roman"/>
                <w:color w:val="000000"/>
                <w:sz w:val="20"/>
                <w:szCs w:val="20"/>
                <w:lang w:val="en-US" w:eastAsia="de-DE"/>
              </w:rPr>
            </w:pPr>
            <w:r w:rsidRPr="00831E12">
              <w:rPr>
                <w:rFonts w:eastAsia="Times New Roman" w:cs="Times New Roman"/>
                <w:color w:val="000000"/>
                <w:sz w:val="20"/>
                <w:szCs w:val="20"/>
                <w:lang w:val="en-US" w:eastAsia="de-DE"/>
              </w:rPr>
              <w:t>Releasing</w:t>
            </w:r>
            <w:r w:rsidRPr="00A60345">
              <w:rPr>
                <w:rFonts w:eastAsia="Times New Roman" w:cs="Times New Roman"/>
                <w:color w:val="000000"/>
                <w:sz w:val="20"/>
                <w:szCs w:val="20"/>
                <w:lang w:val="en-US" w:eastAsia="de-DE"/>
              </w:rPr>
              <w:t xml:space="preserve"> Agent</w:t>
            </w:r>
          </w:p>
          <w:p w:rsidR="00A16A99" w:rsidRPr="00A60345" w:rsidRDefault="00A16A99" w:rsidP="00A16A99">
            <w:pPr>
              <w:spacing w:after="0"/>
              <w:jc w:val="left"/>
              <w:rPr>
                <w:rFonts w:eastAsia="Times New Roman" w:cs="Times New Roman"/>
                <w:color w:val="000000"/>
                <w:sz w:val="20"/>
                <w:szCs w:val="20"/>
                <w:lang w:val="en-US" w:eastAsia="de-DE"/>
              </w:rPr>
            </w:pPr>
            <w:proofErr w:type="spellStart"/>
            <w:r w:rsidRPr="00831E12">
              <w:rPr>
                <w:rFonts w:eastAsia="Times New Roman" w:cs="Times New Roman"/>
                <w:color w:val="000000"/>
                <w:sz w:val="20"/>
                <w:szCs w:val="20"/>
                <w:lang w:val="en-US" w:eastAsia="de-DE"/>
              </w:rPr>
              <w:t>AuditMessage</w:t>
            </w:r>
            <w:proofErr w:type="spellEnd"/>
            <w:r w:rsidRPr="00A60345">
              <w:rPr>
                <w:rFonts w:eastAsia="Times New Roman" w:cs="Times New Roman"/>
                <w:color w:val="000000"/>
                <w:sz w:val="20"/>
                <w:szCs w:val="20"/>
                <w:lang w:val="en-US" w:eastAsia="de-DE"/>
              </w:rPr>
              <w:t xml:space="preserve">/ </w:t>
            </w:r>
            <w:proofErr w:type="spellStart"/>
            <w:r w:rsidRPr="00831E12">
              <w:rPr>
                <w:rFonts w:eastAsia="Times New Roman" w:cs="Times New Roman"/>
                <w:color w:val="000000"/>
                <w:sz w:val="20"/>
                <w:szCs w:val="20"/>
                <w:lang w:val="en-US" w:eastAsia="de-DE"/>
              </w:rPr>
              <w:t>ActiveParticipant</w:t>
            </w:r>
            <w:proofErr w:type="spellEnd"/>
          </w:p>
        </w:tc>
        <w:tc>
          <w:tcPr>
            <w:tcW w:w="2679" w:type="dxa"/>
            <w:tcBorders>
              <w:top w:val="single" w:sz="12" w:space="0" w:color="auto"/>
              <w:left w:val="single" w:sz="4" w:space="0" w:color="auto"/>
              <w:bottom w:val="single" w:sz="8" w:space="0" w:color="000000"/>
              <w:right w:val="single" w:sz="8" w:space="0" w:color="000000"/>
            </w:tcBorders>
            <w:shd w:val="clear" w:color="auto" w:fill="auto"/>
            <w:vAlign w:val="center"/>
            <w:hideMark/>
          </w:tcPr>
          <w:p w:rsidR="00A16A99" w:rsidRPr="00A60345" w:rsidRDefault="00A16A99" w:rsidP="00A16A99">
            <w:pPr>
              <w:spacing w:after="0"/>
              <w:jc w:val="left"/>
              <w:rPr>
                <w:rFonts w:eastAsia="Times New Roman" w:cs="Times New Roman"/>
                <w:color w:val="000000"/>
                <w:sz w:val="20"/>
                <w:szCs w:val="20"/>
                <w:lang w:val="en-US" w:eastAsia="de-DE"/>
              </w:rPr>
            </w:pPr>
            <w:proofErr w:type="spellStart"/>
            <w:r w:rsidRPr="00831E12">
              <w:rPr>
                <w:rFonts w:eastAsia="Times New Roman" w:cs="Times New Roman"/>
                <w:color w:val="000000"/>
                <w:sz w:val="20"/>
                <w:szCs w:val="20"/>
                <w:lang w:val="en-US" w:eastAsia="de-DE"/>
              </w:rPr>
              <w:t>UserID</w:t>
            </w:r>
            <w:proofErr w:type="spellEnd"/>
          </w:p>
        </w:tc>
        <w:tc>
          <w:tcPr>
            <w:tcW w:w="564" w:type="dxa"/>
            <w:tcBorders>
              <w:top w:val="single" w:sz="12" w:space="0" w:color="auto"/>
              <w:left w:val="nil"/>
              <w:bottom w:val="single" w:sz="8" w:space="0" w:color="000000"/>
              <w:right w:val="single" w:sz="8" w:space="0" w:color="000000"/>
            </w:tcBorders>
            <w:shd w:val="clear" w:color="auto" w:fill="auto"/>
            <w:vAlign w:val="center"/>
            <w:hideMark/>
          </w:tcPr>
          <w:p w:rsidR="00A16A99" w:rsidRPr="00A60345" w:rsidRDefault="00A16A99" w:rsidP="00A16A99">
            <w:pPr>
              <w:spacing w:after="0"/>
              <w:jc w:val="left"/>
              <w:rPr>
                <w:rFonts w:eastAsia="Times New Roman" w:cs="Times New Roman"/>
                <w:color w:val="000000"/>
                <w:sz w:val="20"/>
                <w:szCs w:val="20"/>
                <w:lang w:val="en-US" w:eastAsia="de-DE"/>
              </w:rPr>
            </w:pPr>
            <w:r w:rsidRPr="00A60345">
              <w:rPr>
                <w:rFonts w:eastAsia="Times New Roman" w:cs="Times New Roman"/>
                <w:color w:val="000000"/>
                <w:sz w:val="20"/>
                <w:szCs w:val="20"/>
                <w:lang w:val="en-US" w:eastAsia="de-DE"/>
              </w:rPr>
              <w:t>M</w:t>
            </w:r>
          </w:p>
        </w:tc>
        <w:tc>
          <w:tcPr>
            <w:tcW w:w="2371" w:type="dxa"/>
            <w:tcBorders>
              <w:top w:val="single" w:sz="12" w:space="0" w:color="auto"/>
              <w:left w:val="nil"/>
              <w:bottom w:val="single" w:sz="8" w:space="0" w:color="000000"/>
              <w:right w:val="single" w:sz="8" w:space="0" w:color="000000"/>
            </w:tcBorders>
            <w:shd w:val="clear" w:color="auto" w:fill="auto"/>
            <w:vAlign w:val="center"/>
            <w:hideMark/>
          </w:tcPr>
          <w:p w:rsidR="00A16A99" w:rsidRPr="00831E12" w:rsidRDefault="00A16A99" w:rsidP="00A16A99">
            <w:pPr>
              <w:spacing w:after="0"/>
              <w:jc w:val="left"/>
              <w:rPr>
                <w:rFonts w:eastAsia="Times New Roman" w:cs="Times New Roman"/>
                <w:color w:val="000000"/>
                <w:sz w:val="20"/>
                <w:szCs w:val="20"/>
                <w:lang w:val="en-US" w:eastAsia="de-DE"/>
              </w:rPr>
            </w:pPr>
            <w:r w:rsidRPr="00831E12">
              <w:rPr>
                <w:rFonts w:eastAsia="Times New Roman" w:cs="Times New Roman"/>
                <w:color w:val="000000"/>
                <w:sz w:val="20"/>
                <w:szCs w:val="20"/>
                <w:lang w:val="en-US" w:eastAsia="de-DE"/>
              </w:rPr>
              <w:t>Identity of the human that initiated the Disclosure.</w:t>
            </w:r>
          </w:p>
        </w:tc>
        <w:tc>
          <w:tcPr>
            <w:tcW w:w="2323" w:type="dxa"/>
            <w:tcBorders>
              <w:top w:val="single" w:sz="12" w:space="0" w:color="auto"/>
              <w:left w:val="nil"/>
              <w:bottom w:val="single" w:sz="8" w:space="0" w:color="000000"/>
              <w:right w:val="single" w:sz="8" w:space="0" w:color="000000"/>
            </w:tcBorders>
            <w:shd w:val="clear" w:color="auto" w:fill="auto"/>
            <w:vAlign w:val="center"/>
          </w:tcPr>
          <w:p w:rsidR="00A16A99" w:rsidRPr="00C33036" w:rsidRDefault="00A16A99" w:rsidP="00A16A99">
            <w:pPr>
              <w:spacing w:after="0"/>
              <w:jc w:val="left"/>
              <w:rPr>
                <w:rFonts w:eastAsia="Times New Roman" w:cs="Times New Roman"/>
                <w:color w:val="000000"/>
                <w:sz w:val="20"/>
                <w:szCs w:val="20"/>
                <w:lang w:eastAsia="de-DE"/>
              </w:rPr>
            </w:pPr>
            <w:r w:rsidRPr="001C37F3">
              <w:rPr>
                <w:rFonts w:ascii="Calibri" w:eastAsia="Times New Roman" w:hAnsi="Calibri" w:cs="Times New Roman"/>
                <w:color w:val="000000"/>
                <w:sz w:val="20"/>
                <w:szCs w:val="20"/>
                <w:lang w:eastAsia="de-DE"/>
              </w:rPr>
              <w:t>- Auskunft</w:t>
            </w:r>
            <w:r w:rsidRPr="001C37F3">
              <w:rPr>
                <w:rFonts w:ascii="Calibri" w:eastAsia="Times New Roman" w:hAnsi="Calibri" w:cs="Times New Roman"/>
                <w:color w:val="000000"/>
                <w:sz w:val="20"/>
                <w:szCs w:val="20"/>
                <w:lang w:eastAsia="de-DE"/>
              </w:rPr>
              <w:br/>
              <w:t>- Nachverfolgbarkeit</w:t>
            </w:r>
            <w:r w:rsidRPr="001C37F3">
              <w:rPr>
                <w:rFonts w:ascii="Calibri" w:eastAsia="Times New Roman" w:hAnsi="Calibri" w:cs="Times New Roman"/>
                <w:color w:val="000000"/>
                <w:sz w:val="20"/>
                <w:szCs w:val="20"/>
                <w:lang w:eastAsia="de-DE"/>
              </w:rPr>
              <w:br/>
              <w:t>- Sicherheit</w:t>
            </w:r>
            <w:r w:rsidRPr="001C37F3">
              <w:rPr>
                <w:rFonts w:ascii="Calibri" w:eastAsia="Times New Roman" w:hAnsi="Calibri" w:cs="Times New Roman"/>
                <w:color w:val="000000"/>
                <w:sz w:val="20"/>
                <w:szCs w:val="20"/>
                <w:lang w:eastAsia="de-DE"/>
              </w:rPr>
              <w:br/>
              <w:t>- Verfügbarkeit</w:t>
            </w:r>
          </w:p>
        </w:tc>
        <w:tc>
          <w:tcPr>
            <w:tcW w:w="4536" w:type="dxa"/>
            <w:tcBorders>
              <w:top w:val="single" w:sz="12" w:space="0" w:color="auto"/>
              <w:left w:val="nil"/>
              <w:bottom w:val="single" w:sz="8" w:space="0" w:color="000000"/>
              <w:right w:val="single" w:sz="12" w:space="0" w:color="auto"/>
            </w:tcBorders>
            <w:shd w:val="clear" w:color="auto" w:fill="auto"/>
            <w:vAlign w:val="center"/>
          </w:tcPr>
          <w:p w:rsidR="00A16A99" w:rsidRPr="00C33036" w:rsidRDefault="00A16A99" w:rsidP="005B5B3F">
            <w:pPr>
              <w:spacing w:after="0"/>
              <w:jc w:val="left"/>
              <w:rPr>
                <w:rFonts w:eastAsia="Times New Roman" w:cs="Times New Roman"/>
                <w:color w:val="000000"/>
                <w:sz w:val="20"/>
                <w:szCs w:val="20"/>
                <w:lang w:eastAsia="de-DE"/>
              </w:rPr>
            </w:pPr>
            <w:r w:rsidRPr="00700553">
              <w:rPr>
                <w:rFonts w:eastAsia="Times New Roman" w:cs="Times New Roman"/>
                <w:color w:val="000000"/>
                <w:sz w:val="20"/>
                <w:szCs w:val="20"/>
                <w:lang w:eastAsia="de-DE"/>
              </w:rPr>
              <w:t xml:space="preserve">Ohne </w:t>
            </w:r>
            <w:r>
              <w:rPr>
                <w:rFonts w:eastAsia="Times New Roman" w:cs="Times New Roman"/>
                <w:color w:val="000000"/>
                <w:sz w:val="20"/>
                <w:szCs w:val="20"/>
                <w:lang w:eastAsia="de-DE"/>
              </w:rPr>
              <w:t xml:space="preserve">eindeutige </w:t>
            </w:r>
            <w:r w:rsidRPr="00700553">
              <w:rPr>
                <w:rFonts w:eastAsia="Times New Roman" w:cs="Times New Roman"/>
                <w:color w:val="000000"/>
                <w:sz w:val="20"/>
                <w:szCs w:val="20"/>
                <w:lang w:eastAsia="de-DE"/>
              </w:rPr>
              <w:t>Identifizierung de</w:t>
            </w:r>
            <w:r>
              <w:rPr>
                <w:rFonts w:eastAsia="Times New Roman" w:cs="Times New Roman"/>
                <w:color w:val="000000"/>
                <w:sz w:val="20"/>
                <w:szCs w:val="20"/>
                <w:lang w:eastAsia="de-DE"/>
              </w:rPr>
              <w:t>r Person</w:t>
            </w:r>
            <w:r w:rsidRPr="00700553">
              <w:rPr>
                <w:rFonts w:eastAsia="Times New Roman" w:cs="Times New Roman"/>
                <w:color w:val="000000"/>
                <w:sz w:val="20"/>
                <w:szCs w:val="20"/>
                <w:lang w:eastAsia="de-DE"/>
              </w:rPr>
              <w:t xml:space="preserve"> kann keine </w:t>
            </w:r>
            <w:r>
              <w:rPr>
                <w:rFonts w:eastAsia="Times New Roman" w:cs="Times New Roman"/>
                <w:color w:val="000000"/>
                <w:sz w:val="20"/>
                <w:szCs w:val="20"/>
                <w:lang w:eastAsia="de-DE"/>
              </w:rPr>
              <w:t>Zuordnung bzgl. Ereignis und Auditeintrag erfolgen, insbesondere wäre eine Zuordnung wer ggf. welche personenbezogenen Daten verarbeitete so gut wie unmöglich</w:t>
            </w:r>
          </w:p>
        </w:tc>
      </w:tr>
      <w:tr w:rsidR="00A16A99" w:rsidRPr="00C33036" w:rsidTr="00A16A99">
        <w:tc>
          <w:tcPr>
            <w:tcW w:w="1859" w:type="dxa"/>
            <w:vMerge/>
            <w:tcBorders>
              <w:top w:val="single" w:sz="4" w:space="0" w:color="auto"/>
              <w:left w:val="single" w:sz="12" w:space="0" w:color="auto"/>
              <w:bottom w:val="single" w:sz="4" w:space="0" w:color="auto"/>
              <w:right w:val="single" w:sz="4" w:space="0" w:color="auto"/>
            </w:tcBorders>
            <w:vAlign w:val="center"/>
            <w:hideMark/>
          </w:tcPr>
          <w:p w:rsidR="00A16A99" w:rsidRPr="00A60345" w:rsidRDefault="00A16A99" w:rsidP="00A16A99">
            <w:pPr>
              <w:spacing w:after="0"/>
              <w:jc w:val="left"/>
              <w:rPr>
                <w:rFonts w:eastAsia="Times New Roman" w:cs="Times New Roman"/>
                <w:color w:val="000000"/>
                <w:sz w:val="20"/>
                <w:szCs w:val="20"/>
                <w:lang w:val="en-US" w:eastAsia="de-DE"/>
              </w:rPr>
            </w:pPr>
          </w:p>
        </w:tc>
        <w:tc>
          <w:tcPr>
            <w:tcW w:w="2679" w:type="dxa"/>
            <w:tcBorders>
              <w:top w:val="nil"/>
              <w:left w:val="single" w:sz="4" w:space="0" w:color="auto"/>
              <w:bottom w:val="single" w:sz="8" w:space="0" w:color="000000"/>
              <w:right w:val="single" w:sz="8" w:space="0" w:color="000000"/>
            </w:tcBorders>
            <w:shd w:val="clear" w:color="auto" w:fill="auto"/>
            <w:vAlign w:val="center"/>
            <w:hideMark/>
          </w:tcPr>
          <w:p w:rsidR="00A16A99" w:rsidRPr="00A60345" w:rsidRDefault="00A16A99" w:rsidP="00A16A99">
            <w:pPr>
              <w:spacing w:after="0"/>
              <w:jc w:val="left"/>
              <w:rPr>
                <w:rFonts w:eastAsia="Times New Roman" w:cs="Times New Roman"/>
                <w:color w:val="000000"/>
                <w:sz w:val="20"/>
                <w:szCs w:val="20"/>
                <w:lang w:val="en-US" w:eastAsia="de-DE"/>
              </w:rPr>
            </w:pPr>
            <w:proofErr w:type="spellStart"/>
            <w:r w:rsidRPr="00831E12">
              <w:rPr>
                <w:rFonts w:eastAsia="Times New Roman" w:cs="Times New Roman"/>
                <w:color w:val="000000"/>
                <w:sz w:val="20"/>
                <w:szCs w:val="20"/>
                <w:lang w:val="en-US" w:eastAsia="de-DE"/>
              </w:rPr>
              <w:t>AlternativeUserID</w:t>
            </w:r>
            <w:proofErr w:type="spellEnd"/>
          </w:p>
        </w:tc>
        <w:tc>
          <w:tcPr>
            <w:tcW w:w="564" w:type="dxa"/>
            <w:tcBorders>
              <w:top w:val="nil"/>
              <w:left w:val="nil"/>
              <w:bottom w:val="single" w:sz="8" w:space="0" w:color="000000"/>
              <w:right w:val="single" w:sz="8" w:space="0" w:color="000000"/>
            </w:tcBorders>
            <w:shd w:val="clear" w:color="auto" w:fill="auto"/>
            <w:vAlign w:val="center"/>
            <w:hideMark/>
          </w:tcPr>
          <w:p w:rsidR="00A16A99" w:rsidRPr="00A60345" w:rsidRDefault="00A16A99" w:rsidP="00A16A99">
            <w:pPr>
              <w:spacing w:after="0"/>
              <w:jc w:val="left"/>
              <w:rPr>
                <w:rFonts w:eastAsia="Times New Roman" w:cs="Times New Roman"/>
                <w:color w:val="000000"/>
                <w:sz w:val="20"/>
                <w:szCs w:val="20"/>
                <w:lang w:val="en-US" w:eastAsia="de-DE"/>
              </w:rPr>
            </w:pPr>
            <w:r w:rsidRPr="00A60345">
              <w:rPr>
                <w:rFonts w:eastAsia="Times New Roman" w:cs="Times New Roman"/>
                <w:color w:val="000000"/>
                <w:sz w:val="20"/>
                <w:szCs w:val="20"/>
                <w:lang w:val="en-US" w:eastAsia="de-DE"/>
              </w:rPr>
              <w:t>U</w:t>
            </w:r>
          </w:p>
        </w:tc>
        <w:tc>
          <w:tcPr>
            <w:tcW w:w="2371" w:type="dxa"/>
            <w:tcBorders>
              <w:top w:val="nil"/>
              <w:left w:val="nil"/>
              <w:bottom w:val="single" w:sz="8" w:space="0" w:color="000000"/>
              <w:right w:val="single" w:sz="8" w:space="0" w:color="000000"/>
            </w:tcBorders>
            <w:shd w:val="clear" w:color="auto" w:fill="auto"/>
            <w:vAlign w:val="center"/>
            <w:hideMark/>
          </w:tcPr>
          <w:p w:rsidR="00A16A99" w:rsidRPr="00A60345" w:rsidRDefault="00A16A99" w:rsidP="00A16A99">
            <w:pPr>
              <w:spacing w:after="0"/>
              <w:jc w:val="left"/>
              <w:rPr>
                <w:rFonts w:eastAsia="Times New Roman" w:cs="Times New Roman"/>
                <w:color w:val="000000"/>
                <w:sz w:val="20"/>
                <w:szCs w:val="20"/>
                <w:lang w:val="en-US" w:eastAsia="de-DE"/>
              </w:rPr>
            </w:pPr>
            <w:r w:rsidRPr="00831E12">
              <w:rPr>
                <w:rFonts w:eastAsia="Times New Roman" w:cs="Times New Roman"/>
                <w:color w:val="000000"/>
                <w:sz w:val="20"/>
                <w:szCs w:val="20"/>
                <w:lang w:val="en-US" w:eastAsia="de-DE"/>
              </w:rPr>
              <w:t>not</w:t>
            </w:r>
            <w:r w:rsidRPr="00A60345">
              <w:rPr>
                <w:rFonts w:eastAsia="Times New Roman" w:cs="Times New Roman"/>
                <w:color w:val="000000"/>
                <w:sz w:val="20"/>
                <w:szCs w:val="20"/>
                <w:lang w:val="en-US" w:eastAsia="de-DE"/>
              </w:rPr>
              <w:t xml:space="preserve"> </w:t>
            </w:r>
            <w:r w:rsidRPr="00831E12">
              <w:rPr>
                <w:rFonts w:eastAsia="Times New Roman" w:cs="Times New Roman"/>
                <w:color w:val="000000"/>
                <w:sz w:val="20"/>
                <w:szCs w:val="20"/>
                <w:lang w:val="en-US" w:eastAsia="de-DE"/>
              </w:rPr>
              <w:t>specialized</w:t>
            </w:r>
          </w:p>
        </w:tc>
        <w:tc>
          <w:tcPr>
            <w:tcW w:w="2323" w:type="dxa"/>
            <w:tcBorders>
              <w:top w:val="nil"/>
              <w:left w:val="nil"/>
              <w:bottom w:val="single" w:sz="8" w:space="0" w:color="000000"/>
              <w:right w:val="single" w:sz="8" w:space="0" w:color="000000"/>
            </w:tcBorders>
            <w:shd w:val="clear" w:color="auto" w:fill="auto"/>
            <w:vAlign w:val="center"/>
          </w:tcPr>
          <w:p w:rsidR="00A16A99" w:rsidRPr="00C33036" w:rsidRDefault="00A16A99" w:rsidP="00A16A99">
            <w:pPr>
              <w:spacing w:after="0"/>
              <w:jc w:val="left"/>
              <w:rPr>
                <w:rFonts w:eastAsia="Times New Roman" w:cs="Times New Roman"/>
                <w:color w:val="000000"/>
                <w:sz w:val="20"/>
                <w:szCs w:val="20"/>
                <w:lang w:eastAsia="de-DE"/>
              </w:rPr>
            </w:pPr>
          </w:p>
        </w:tc>
        <w:tc>
          <w:tcPr>
            <w:tcW w:w="4536" w:type="dxa"/>
            <w:tcBorders>
              <w:top w:val="nil"/>
              <w:left w:val="nil"/>
              <w:bottom w:val="single" w:sz="8" w:space="0" w:color="000000"/>
              <w:right w:val="single" w:sz="12" w:space="0" w:color="auto"/>
            </w:tcBorders>
            <w:shd w:val="clear" w:color="auto" w:fill="auto"/>
            <w:vAlign w:val="center"/>
          </w:tcPr>
          <w:p w:rsidR="00A16A99" w:rsidRPr="00C33036" w:rsidRDefault="00A16A99" w:rsidP="005B5B3F">
            <w:pPr>
              <w:spacing w:after="0"/>
              <w:jc w:val="left"/>
              <w:rPr>
                <w:rFonts w:eastAsia="Times New Roman" w:cs="Times New Roman"/>
                <w:color w:val="000000"/>
                <w:sz w:val="20"/>
                <w:szCs w:val="20"/>
                <w:lang w:eastAsia="de-DE"/>
              </w:rPr>
            </w:pPr>
            <w:r>
              <w:rPr>
                <w:rFonts w:eastAsia="Times New Roman" w:cs="Times New Roman"/>
                <w:color w:val="000000"/>
                <w:sz w:val="20"/>
                <w:szCs w:val="20"/>
                <w:lang w:eastAsia="de-DE"/>
              </w:rPr>
              <w:t>Regelhaft eher nicht erforderlich, da eine Identifizierung über die ID erfolgen kann; bei einer Kommunikation über Systemgrenzen hinweg kann dieses Feld genutzt werden um die ID des anderen Systems festzuhalten, sodass eine Suche bzgl. Person im anderen System ermöglicht wird.</w:t>
            </w:r>
          </w:p>
        </w:tc>
      </w:tr>
      <w:tr w:rsidR="00A16A99" w:rsidRPr="00C33036" w:rsidTr="00A16A99">
        <w:tc>
          <w:tcPr>
            <w:tcW w:w="1859" w:type="dxa"/>
            <w:vMerge/>
            <w:tcBorders>
              <w:top w:val="single" w:sz="4" w:space="0" w:color="auto"/>
              <w:left w:val="single" w:sz="12" w:space="0" w:color="auto"/>
              <w:bottom w:val="single" w:sz="4" w:space="0" w:color="auto"/>
              <w:right w:val="single" w:sz="4" w:space="0" w:color="auto"/>
            </w:tcBorders>
            <w:vAlign w:val="center"/>
            <w:hideMark/>
          </w:tcPr>
          <w:p w:rsidR="00A16A99" w:rsidRPr="00A60345" w:rsidRDefault="00A16A99" w:rsidP="00A16A99">
            <w:pPr>
              <w:spacing w:after="0"/>
              <w:jc w:val="left"/>
              <w:rPr>
                <w:rFonts w:eastAsia="Times New Roman" w:cs="Times New Roman"/>
                <w:color w:val="000000"/>
                <w:sz w:val="20"/>
                <w:szCs w:val="20"/>
                <w:lang w:val="en-US" w:eastAsia="de-DE"/>
              </w:rPr>
            </w:pPr>
          </w:p>
        </w:tc>
        <w:tc>
          <w:tcPr>
            <w:tcW w:w="2679" w:type="dxa"/>
            <w:tcBorders>
              <w:top w:val="nil"/>
              <w:left w:val="single" w:sz="4" w:space="0" w:color="auto"/>
              <w:bottom w:val="single" w:sz="8" w:space="0" w:color="000000"/>
              <w:right w:val="single" w:sz="8" w:space="0" w:color="000000"/>
            </w:tcBorders>
            <w:shd w:val="clear" w:color="auto" w:fill="auto"/>
            <w:vAlign w:val="center"/>
            <w:hideMark/>
          </w:tcPr>
          <w:p w:rsidR="00A16A99" w:rsidRPr="003273C2" w:rsidRDefault="00A16A99" w:rsidP="00A16A99">
            <w:pPr>
              <w:spacing w:after="0"/>
              <w:jc w:val="left"/>
              <w:rPr>
                <w:rFonts w:eastAsia="Times New Roman" w:cs="Times New Roman"/>
                <w:strike/>
                <w:color w:val="000000"/>
                <w:sz w:val="20"/>
                <w:szCs w:val="20"/>
                <w:lang w:val="en-US" w:eastAsia="de-DE"/>
              </w:rPr>
            </w:pPr>
            <w:proofErr w:type="spellStart"/>
            <w:r w:rsidRPr="003273C2">
              <w:rPr>
                <w:rFonts w:eastAsia="Times New Roman" w:cs="Times New Roman"/>
                <w:strike/>
                <w:color w:val="000000"/>
                <w:sz w:val="20"/>
                <w:szCs w:val="20"/>
                <w:lang w:val="en-US" w:eastAsia="de-DE"/>
              </w:rPr>
              <w:t>UserName</w:t>
            </w:r>
            <w:proofErr w:type="spellEnd"/>
          </w:p>
        </w:tc>
        <w:tc>
          <w:tcPr>
            <w:tcW w:w="564" w:type="dxa"/>
            <w:tcBorders>
              <w:top w:val="nil"/>
              <w:left w:val="nil"/>
              <w:bottom w:val="single" w:sz="8" w:space="0" w:color="000000"/>
              <w:right w:val="single" w:sz="8" w:space="0" w:color="000000"/>
            </w:tcBorders>
            <w:shd w:val="clear" w:color="auto" w:fill="auto"/>
            <w:vAlign w:val="center"/>
            <w:hideMark/>
          </w:tcPr>
          <w:p w:rsidR="00A16A99" w:rsidRPr="00A60345" w:rsidRDefault="00A16A99" w:rsidP="00A16A99">
            <w:pPr>
              <w:spacing w:after="0"/>
              <w:jc w:val="left"/>
              <w:rPr>
                <w:rFonts w:eastAsia="Times New Roman" w:cs="Times New Roman"/>
                <w:color w:val="000000"/>
                <w:sz w:val="20"/>
                <w:szCs w:val="20"/>
                <w:lang w:val="en-US" w:eastAsia="de-DE"/>
              </w:rPr>
            </w:pPr>
            <w:r w:rsidRPr="00A60345">
              <w:rPr>
                <w:rFonts w:eastAsia="Times New Roman" w:cs="Times New Roman"/>
                <w:color w:val="000000"/>
                <w:sz w:val="20"/>
                <w:szCs w:val="20"/>
                <w:lang w:val="en-US" w:eastAsia="de-DE"/>
              </w:rPr>
              <w:t>U</w:t>
            </w:r>
          </w:p>
        </w:tc>
        <w:tc>
          <w:tcPr>
            <w:tcW w:w="2371" w:type="dxa"/>
            <w:tcBorders>
              <w:top w:val="nil"/>
              <w:left w:val="nil"/>
              <w:bottom w:val="single" w:sz="8" w:space="0" w:color="000000"/>
              <w:right w:val="single" w:sz="8" w:space="0" w:color="000000"/>
            </w:tcBorders>
            <w:shd w:val="clear" w:color="auto" w:fill="auto"/>
            <w:vAlign w:val="center"/>
            <w:hideMark/>
          </w:tcPr>
          <w:p w:rsidR="00A16A99" w:rsidRPr="00A60345" w:rsidRDefault="00A16A99" w:rsidP="00A16A99">
            <w:pPr>
              <w:spacing w:after="0"/>
              <w:jc w:val="left"/>
              <w:rPr>
                <w:rFonts w:eastAsia="Times New Roman" w:cs="Times New Roman"/>
                <w:color w:val="000000"/>
                <w:sz w:val="20"/>
                <w:szCs w:val="20"/>
                <w:lang w:val="en-US" w:eastAsia="de-DE"/>
              </w:rPr>
            </w:pPr>
            <w:r w:rsidRPr="00831E12">
              <w:rPr>
                <w:rFonts w:eastAsia="Times New Roman" w:cs="Times New Roman"/>
                <w:color w:val="000000"/>
                <w:sz w:val="20"/>
                <w:szCs w:val="20"/>
                <w:lang w:val="en-US" w:eastAsia="de-DE"/>
              </w:rPr>
              <w:t>not</w:t>
            </w:r>
            <w:r w:rsidRPr="00A60345">
              <w:rPr>
                <w:rFonts w:eastAsia="Times New Roman" w:cs="Times New Roman"/>
                <w:color w:val="000000"/>
                <w:sz w:val="20"/>
                <w:szCs w:val="20"/>
                <w:lang w:val="en-US" w:eastAsia="de-DE"/>
              </w:rPr>
              <w:t xml:space="preserve"> </w:t>
            </w:r>
            <w:r w:rsidRPr="00831E12">
              <w:rPr>
                <w:rFonts w:eastAsia="Times New Roman" w:cs="Times New Roman"/>
                <w:color w:val="000000"/>
                <w:sz w:val="20"/>
                <w:szCs w:val="20"/>
                <w:lang w:val="en-US" w:eastAsia="de-DE"/>
              </w:rPr>
              <w:t>specialized</w:t>
            </w:r>
          </w:p>
        </w:tc>
        <w:tc>
          <w:tcPr>
            <w:tcW w:w="2323" w:type="dxa"/>
            <w:tcBorders>
              <w:top w:val="nil"/>
              <w:left w:val="nil"/>
              <w:bottom w:val="single" w:sz="8" w:space="0" w:color="000000"/>
              <w:right w:val="single" w:sz="8" w:space="0" w:color="000000"/>
            </w:tcBorders>
            <w:shd w:val="clear" w:color="auto" w:fill="auto"/>
            <w:vAlign w:val="center"/>
          </w:tcPr>
          <w:p w:rsidR="00A16A99" w:rsidRPr="00C33036" w:rsidRDefault="00A16A99" w:rsidP="00A16A99">
            <w:pPr>
              <w:spacing w:after="0"/>
              <w:jc w:val="left"/>
              <w:rPr>
                <w:rFonts w:eastAsia="Times New Roman" w:cs="Times New Roman"/>
                <w:color w:val="000000"/>
                <w:sz w:val="20"/>
                <w:szCs w:val="20"/>
                <w:lang w:eastAsia="de-DE"/>
              </w:rPr>
            </w:pPr>
          </w:p>
        </w:tc>
        <w:tc>
          <w:tcPr>
            <w:tcW w:w="4536" w:type="dxa"/>
            <w:tcBorders>
              <w:top w:val="nil"/>
              <w:left w:val="nil"/>
              <w:bottom w:val="single" w:sz="8" w:space="0" w:color="000000"/>
              <w:right w:val="single" w:sz="12" w:space="0" w:color="auto"/>
            </w:tcBorders>
            <w:shd w:val="clear" w:color="auto" w:fill="auto"/>
            <w:vAlign w:val="center"/>
          </w:tcPr>
          <w:p w:rsidR="00A16A99" w:rsidRPr="00C33036" w:rsidRDefault="00A16A99" w:rsidP="00A16A99">
            <w:pPr>
              <w:spacing w:after="0"/>
              <w:jc w:val="left"/>
              <w:rPr>
                <w:rFonts w:eastAsia="Times New Roman" w:cs="Times New Roman"/>
                <w:color w:val="000000"/>
                <w:sz w:val="20"/>
                <w:szCs w:val="20"/>
                <w:lang w:eastAsia="de-DE"/>
              </w:rPr>
            </w:pPr>
            <w:r>
              <w:rPr>
                <w:rFonts w:eastAsia="Times New Roman" w:cs="Times New Roman"/>
                <w:color w:val="000000"/>
                <w:sz w:val="20"/>
                <w:szCs w:val="20"/>
                <w:lang w:eastAsia="de-DE"/>
              </w:rPr>
              <w:t>Keine Verwendung</w:t>
            </w:r>
          </w:p>
        </w:tc>
      </w:tr>
      <w:tr w:rsidR="00A16A99" w:rsidRPr="00C33036" w:rsidTr="00A16A99">
        <w:tc>
          <w:tcPr>
            <w:tcW w:w="1859" w:type="dxa"/>
            <w:vMerge/>
            <w:tcBorders>
              <w:top w:val="single" w:sz="4" w:space="0" w:color="auto"/>
              <w:left w:val="single" w:sz="12" w:space="0" w:color="auto"/>
              <w:bottom w:val="single" w:sz="4" w:space="0" w:color="auto"/>
              <w:right w:val="single" w:sz="4" w:space="0" w:color="auto"/>
            </w:tcBorders>
            <w:vAlign w:val="center"/>
            <w:hideMark/>
          </w:tcPr>
          <w:p w:rsidR="00A16A99" w:rsidRPr="00A60345" w:rsidRDefault="00A16A99" w:rsidP="00A16A99">
            <w:pPr>
              <w:spacing w:after="0"/>
              <w:jc w:val="left"/>
              <w:rPr>
                <w:rFonts w:eastAsia="Times New Roman" w:cs="Times New Roman"/>
                <w:color w:val="000000"/>
                <w:sz w:val="20"/>
                <w:szCs w:val="20"/>
                <w:lang w:val="en-US" w:eastAsia="de-DE"/>
              </w:rPr>
            </w:pPr>
          </w:p>
        </w:tc>
        <w:tc>
          <w:tcPr>
            <w:tcW w:w="2679" w:type="dxa"/>
            <w:tcBorders>
              <w:top w:val="nil"/>
              <w:left w:val="single" w:sz="4" w:space="0" w:color="auto"/>
              <w:bottom w:val="single" w:sz="8" w:space="0" w:color="000000"/>
              <w:right w:val="single" w:sz="8" w:space="0" w:color="000000"/>
            </w:tcBorders>
            <w:shd w:val="clear" w:color="auto" w:fill="auto"/>
            <w:vAlign w:val="center"/>
            <w:hideMark/>
          </w:tcPr>
          <w:p w:rsidR="00A16A99" w:rsidRPr="00A60345" w:rsidRDefault="00A16A99" w:rsidP="00A16A99">
            <w:pPr>
              <w:spacing w:after="0"/>
              <w:jc w:val="left"/>
              <w:rPr>
                <w:rFonts w:eastAsia="Times New Roman" w:cs="Times New Roman"/>
                <w:color w:val="000000"/>
                <w:sz w:val="20"/>
                <w:szCs w:val="20"/>
                <w:lang w:val="en-US" w:eastAsia="de-DE"/>
              </w:rPr>
            </w:pPr>
            <w:proofErr w:type="spellStart"/>
            <w:r w:rsidRPr="00831E12">
              <w:rPr>
                <w:rFonts w:eastAsia="Times New Roman" w:cs="Times New Roman"/>
                <w:color w:val="000000"/>
                <w:sz w:val="20"/>
                <w:szCs w:val="20"/>
                <w:lang w:val="en-US" w:eastAsia="de-DE"/>
              </w:rPr>
              <w:t>UserIsRequestor</w:t>
            </w:r>
            <w:proofErr w:type="spellEnd"/>
          </w:p>
        </w:tc>
        <w:tc>
          <w:tcPr>
            <w:tcW w:w="564" w:type="dxa"/>
            <w:tcBorders>
              <w:top w:val="nil"/>
              <w:left w:val="nil"/>
              <w:bottom w:val="single" w:sz="8" w:space="0" w:color="000000"/>
              <w:right w:val="single" w:sz="8" w:space="0" w:color="000000"/>
            </w:tcBorders>
            <w:shd w:val="clear" w:color="auto" w:fill="auto"/>
            <w:vAlign w:val="center"/>
            <w:hideMark/>
          </w:tcPr>
          <w:p w:rsidR="00A16A99" w:rsidRPr="00A60345" w:rsidRDefault="00A16A99" w:rsidP="00A16A99">
            <w:pPr>
              <w:spacing w:after="0"/>
              <w:jc w:val="left"/>
              <w:rPr>
                <w:rFonts w:eastAsia="Times New Roman" w:cs="Times New Roman"/>
                <w:color w:val="000000"/>
                <w:sz w:val="20"/>
                <w:szCs w:val="20"/>
                <w:lang w:val="en-US" w:eastAsia="de-DE"/>
              </w:rPr>
            </w:pPr>
            <w:r w:rsidRPr="00A60345">
              <w:rPr>
                <w:rFonts w:eastAsia="Times New Roman" w:cs="Times New Roman"/>
                <w:color w:val="000000"/>
                <w:sz w:val="20"/>
                <w:szCs w:val="20"/>
                <w:lang w:val="en-US" w:eastAsia="de-DE"/>
              </w:rPr>
              <w:t>M</w:t>
            </w:r>
          </w:p>
        </w:tc>
        <w:tc>
          <w:tcPr>
            <w:tcW w:w="2371" w:type="dxa"/>
            <w:tcBorders>
              <w:top w:val="nil"/>
              <w:left w:val="nil"/>
              <w:bottom w:val="single" w:sz="8" w:space="0" w:color="000000"/>
              <w:right w:val="single" w:sz="8" w:space="0" w:color="000000"/>
            </w:tcBorders>
            <w:shd w:val="clear" w:color="auto" w:fill="auto"/>
            <w:vAlign w:val="center"/>
            <w:hideMark/>
          </w:tcPr>
          <w:p w:rsidR="00A16A99" w:rsidRPr="00A60345" w:rsidRDefault="00A16A99" w:rsidP="00A16A99">
            <w:pPr>
              <w:spacing w:after="0"/>
              <w:jc w:val="left"/>
              <w:rPr>
                <w:rFonts w:eastAsia="Times New Roman" w:cs="Times New Roman"/>
                <w:color w:val="000000"/>
                <w:sz w:val="20"/>
                <w:szCs w:val="20"/>
                <w:lang w:val="en-US" w:eastAsia="de-DE"/>
              </w:rPr>
            </w:pPr>
            <w:r w:rsidRPr="00A60345">
              <w:rPr>
                <w:rFonts w:eastAsia="Times New Roman" w:cs="Times New Roman"/>
                <w:color w:val="000000"/>
                <w:sz w:val="20"/>
                <w:szCs w:val="20"/>
                <w:lang w:val="en-US" w:eastAsia="de-DE"/>
              </w:rPr>
              <w:t>“</w:t>
            </w:r>
            <w:r w:rsidRPr="00831E12">
              <w:rPr>
                <w:rFonts w:eastAsia="Times New Roman" w:cs="Times New Roman"/>
                <w:color w:val="000000"/>
                <w:sz w:val="20"/>
                <w:szCs w:val="20"/>
                <w:lang w:val="en-US" w:eastAsia="de-DE"/>
              </w:rPr>
              <w:t>true</w:t>
            </w:r>
            <w:r w:rsidRPr="00A60345">
              <w:rPr>
                <w:rFonts w:eastAsia="Times New Roman" w:cs="Times New Roman"/>
                <w:color w:val="000000"/>
                <w:sz w:val="20"/>
                <w:szCs w:val="20"/>
                <w:lang w:val="en-US" w:eastAsia="de-DE"/>
              </w:rPr>
              <w:t>”</w:t>
            </w:r>
          </w:p>
        </w:tc>
        <w:tc>
          <w:tcPr>
            <w:tcW w:w="2323" w:type="dxa"/>
            <w:tcBorders>
              <w:top w:val="nil"/>
              <w:left w:val="nil"/>
              <w:bottom w:val="single" w:sz="8" w:space="0" w:color="000000"/>
              <w:right w:val="single" w:sz="8" w:space="0" w:color="000000"/>
            </w:tcBorders>
            <w:shd w:val="clear" w:color="auto" w:fill="auto"/>
            <w:vAlign w:val="center"/>
          </w:tcPr>
          <w:p w:rsidR="00A16A99" w:rsidRPr="00C33036" w:rsidRDefault="00A16A99" w:rsidP="00A16A99">
            <w:pPr>
              <w:spacing w:after="0"/>
              <w:jc w:val="left"/>
              <w:rPr>
                <w:rFonts w:eastAsia="Times New Roman" w:cs="Times New Roman"/>
                <w:color w:val="000000"/>
                <w:sz w:val="20"/>
                <w:szCs w:val="20"/>
                <w:lang w:eastAsia="de-DE"/>
              </w:rPr>
            </w:pPr>
            <w:r w:rsidRPr="001C37F3">
              <w:rPr>
                <w:rFonts w:ascii="Calibri" w:eastAsia="Times New Roman" w:hAnsi="Calibri" w:cs="Times New Roman"/>
                <w:color w:val="000000"/>
                <w:sz w:val="20"/>
                <w:szCs w:val="20"/>
                <w:lang w:eastAsia="de-DE"/>
              </w:rPr>
              <w:t>- Auskunft</w:t>
            </w:r>
            <w:r w:rsidRPr="001C37F3">
              <w:rPr>
                <w:rFonts w:ascii="Calibri" w:eastAsia="Times New Roman" w:hAnsi="Calibri" w:cs="Times New Roman"/>
                <w:color w:val="000000"/>
                <w:sz w:val="20"/>
                <w:szCs w:val="20"/>
                <w:lang w:eastAsia="de-DE"/>
              </w:rPr>
              <w:br/>
              <w:t>- Nachverfolgbarkeit</w:t>
            </w:r>
            <w:r w:rsidRPr="001C37F3">
              <w:rPr>
                <w:rFonts w:ascii="Calibri" w:eastAsia="Times New Roman" w:hAnsi="Calibri" w:cs="Times New Roman"/>
                <w:color w:val="000000"/>
                <w:sz w:val="20"/>
                <w:szCs w:val="20"/>
                <w:lang w:eastAsia="de-DE"/>
              </w:rPr>
              <w:br/>
              <w:t>- Sicherheit</w:t>
            </w:r>
            <w:r w:rsidRPr="001C37F3">
              <w:rPr>
                <w:rFonts w:ascii="Calibri" w:eastAsia="Times New Roman" w:hAnsi="Calibri" w:cs="Times New Roman"/>
                <w:color w:val="000000"/>
                <w:sz w:val="20"/>
                <w:szCs w:val="20"/>
                <w:lang w:eastAsia="de-DE"/>
              </w:rPr>
              <w:br/>
              <w:t>- Verfügbarkeit</w:t>
            </w:r>
          </w:p>
        </w:tc>
        <w:tc>
          <w:tcPr>
            <w:tcW w:w="4536" w:type="dxa"/>
            <w:tcBorders>
              <w:top w:val="nil"/>
              <w:left w:val="nil"/>
              <w:bottom w:val="single" w:sz="8" w:space="0" w:color="000000"/>
              <w:right w:val="single" w:sz="12" w:space="0" w:color="auto"/>
            </w:tcBorders>
            <w:shd w:val="clear" w:color="auto" w:fill="auto"/>
            <w:vAlign w:val="center"/>
          </w:tcPr>
          <w:p w:rsidR="00A16A99" w:rsidRPr="00C33036" w:rsidRDefault="00A16A99" w:rsidP="00A16A99">
            <w:pPr>
              <w:spacing w:after="0"/>
              <w:jc w:val="left"/>
              <w:rPr>
                <w:rFonts w:eastAsia="Times New Roman" w:cs="Times New Roman"/>
                <w:color w:val="000000"/>
                <w:sz w:val="20"/>
                <w:szCs w:val="20"/>
                <w:lang w:eastAsia="de-DE"/>
              </w:rPr>
            </w:pPr>
            <w:r>
              <w:rPr>
                <w:rFonts w:eastAsia="Times New Roman" w:cs="Times New Roman"/>
                <w:color w:val="000000"/>
                <w:sz w:val="20"/>
                <w:szCs w:val="20"/>
                <w:lang w:eastAsia="de-DE"/>
              </w:rPr>
              <w:t>Festlegung, ob eine Anfrage bzgl. vorhandener Daten erfolgte oder nicht</w:t>
            </w:r>
          </w:p>
        </w:tc>
      </w:tr>
      <w:tr w:rsidR="00A16A99" w:rsidRPr="00C33036" w:rsidTr="00A16A99">
        <w:tc>
          <w:tcPr>
            <w:tcW w:w="1859" w:type="dxa"/>
            <w:vMerge/>
            <w:tcBorders>
              <w:top w:val="single" w:sz="4" w:space="0" w:color="auto"/>
              <w:left w:val="single" w:sz="12" w:space="0" w:color="auto"/>
              <w:bottom w:val="single" w:sz="4" w:space="0" w:color="auto"/>
              <w:right w:val="single" w:sz="4" w:space="0" w:color="auto"/>
            </w:tcBorders>
            <w:vAlign w:val="center"/>
            <w:hideMark/>
          </w:tcPr>
          <w:p w:rsidR="00A16A99" w:rsidRPr="00A60345" w:rsidRDefault="00A16A99" w:rsidP="00A16A99">
            <w:pPr>
              <w:spacing w:after="0"/>
              <w:jc w:val="left"/>
              <w:rPr>
                <w:rFonts w:eastAsia="Times New Roman" w:cs="Times New Roman"/>
                <w:color w:val="000000"/>
                <w:sz w:val="20"/>
                <w:szCs w:val="20"/>
                <w:lang w:val="en-US" w:eastAsia="de-DE"/>
              </w:rPr>
            </w:pPr>
          </w:p>
        </w:tc>
        <w:tc>
          <w:tcPr>
            <w:tcW w:w="2679" w:type="dxa"/>
            <w:tcBorders>
              <w:top w:val="nil"/>
              <w:left w:val="single" w:sz="4" w:space="0" w:color="auto"/>
              <w:bottom w:val="single" w:sz="8" w:space="0" w:color="000000"/>
              <w:right w:val="single" w:sz="8" w:space="0" w:color="000000"/>
            </w:tcBorders>
            <w:shd w:val="clear" w:color="auto" w:fill="auto"/>
            <w:vAlign w:val="center"/>
            <w:hideMark/>
          </w:tcPr>
          <w:p w:rsidR="00A16A99" w:rsidRPr="00A60345" w:rsidRDefault="00A16A99" w:rsidP="00A16A99">
            <w:pPr>
              <w:spacing w:after="0"/>
              <w:jc w:val="left"/>
              <w:rPr>
                <w:rFonts w:eastAsia="Times New Roman" w:cs="Times New Roman"/>
                <w:color w:val="000000"/>
                <w:sz w:val="20"/>
                <w:szCs w:val="20"/>
                <w:lang w:val="en-US" w:eastAsia="de-DE"/>
              </w:rPr>
            </w:pPr>
            <w:proofErr w:type="spellStart"/>
            <w:r w:rsidRPr="00831E12">
              <w:rPr>
                <w:rFonts w:eastAsia="Times New Roman" w:cs="Times New Roman"/>
                <w:color w:val="000000"/>
                <w:sz w:val="20"/>
                <w:szCs w:val="20"/>
                <w:lang w:val="en-US" w:eastAsia="de-DE"/>
              </w:rPr>
              <w:t>RoleIDCode</w:t>
            </w:r>
            <w:proofErr w:type="spellEnd"/>
          </w:p>
        </w:tc>
        <w:tc>
          <w:tcPr>
            <w:tcW w:w="564" w:type="dxa"/>
            <w:tcBorders>
              <w:top w:val="nil"/>
              <w:left w:val="nil"/>
              <w:bottom w:val="single" w:sz="8" w:space="0" w:color="000000"/>
              <w:right w:val="single" w:sz="8" w:space="0" w:color="000000"/>
            </w:tcBorders>
            <w:shd w:val="clear" w:color="auto" w:fill="auto"/>
            <w:vAlign w:val="center"/>
            <w:hideMark/>
          </w:tcPr>
          <w:p w:rsidR="00A16A99" w:rsidRPr="00A60345" w:rsidRDefault="00A16A99" w:rsidP="00A16A99">
            <w:pPr>
              <w:spacing w:after="0"/>
              <w:jc w:val="left"/>
              <w:rPr>
                <w:rFonts w:eastAsia="Times New Roman" w:cs="Times New Roman"/>
                <w:color w:val="000000"/>
                <w:sz w:val="20"/>
                <w:szCs w:val="20"/>
                <w:lang w:val="en-US" w:eastAsia="de-DE"/>
              </w:rPr>
            </w:pPr>
            <w:r w:rsidRPr="00A60345">
              <w:rPr>
                <w:rFonts w:eastAsia="Times New Roman" w:cs="Times New Roman"/>
                <w:color w:val="000000"/>
                <w:sz w:val="20"/>
                <w:szCs w:val="20"/>
                <w:lang w:val="en-US" w:eastAsia="de-DE"/>
              </w:rPr>
              <w:t>M</w:t>
            </w:r>
          </w:p>
        </w:tc>
        <w:tc>
          <w:tcPr>
            <w:tcW w:w="2371" w:type="dxa"/>
            <w:tcBorders>
              <w:top w:val="nil"/>
              <w:left w:val="nil"/>
              <w:bottom w:val="single" w:sz="8" w:space="0" w:color="000000"/>
              <w:right w:val="single" w:sz="8" w:space="0" w:color="000000"/>
            </w:tcBorders>
            <w:shd w:val="clear" w:color="auto" w:fill="auto"/>
            <w:vAlign w:val="center"/>
            <w:hideMark/>
          </w:tcPr>
          <w:p w:rsidR="00A16A99" w:rsidRPr="00A60345" w:rsidRDefault="00A16A99" w:rsidP="00A16A99">
            <w:pPr>
              <w:spacing w:after="0"/>
              <w:jc w:val="left"/>
              <w:rPr>
                <w:rFonts w:eastAsia="Times New Roman" w:cs="Times New Roman"/>
                <w:color w:val="000000"/>
                <w:sz w:val="20"/>
                <w:szCs w:val="20"/>
                <w:lang w:val="en-US" w:eastAsia="de-DE"/>
              </w:rPr>
            </w:pPr>
            <w:r w:rsidRPr="00A60345">
              <w:rPr>
                <w:rFonts w:eastAsia="Times New Roman" w:cs="Times New Roman"/>
                <w:color w:val="000000"/>
                <w:sz w:val="20"/>
                <w:szCs w:val="20"/>
                <w:lang w:val="en-US" w:eastAsia="de-DE"/>
              </w:rPr>
              <w:t>EV(110153, DCM, “Source”)</w:t>
            </w:r>
          </w:p>
        </w:tc>
        <w:tc>
          <w:tcPr>
            <w:tcW w:w="2323" w:type="dxa"/>
            <w:tcBorders>
              <w:top w:val="nil"/>
              <w:left w:val="nil"/>
              <w:bottom w:val="single" w:sz="8" w:space="0" w:color="000000"/>
              <w:right w:val="single" w:sz="8" w:space="0" w:color="000000"/>
            </w:tcBorders>
            <w:shd w:val="clear" w:color="auto" w:fill="auto"/>
            <w:vAlign w:val="center"/>
          </w:tcPr>
          <w:p w:rsidR="00A16A99" w:rsidRPr="00C33036" w:rsidRDefault="00A16A99" w:rsidP="00A16A99">
            <w:pPr>
              <w:spacing w:after="0"/>
              <w:jc w:val="left"/>
              <w:rPr>
                <w:rFonts w:eastAsia="Times New Roman" w:cs="Times New Roman"/>
                <w:color w:val="000000"/>
                <w:sz w:val="20"/>
                <w:szCs w:val="20"/>
                <w:lang w:eastAsia="de-DE"/>
              </w:rPr>
            </w:pPr>
            <w:r w:rsidRPr="001C37F3">
              <w:rPr>
                <w:rFonts w:ascii="Calibri" w:eastAsia="Times New Roman" w:hAnsi="Calibri" w:cs="Times New Roman"/>
                <w:color w:val="000000"/>
                <w:sz w:val="20"/>
                <w:szCs w:val="20"/>
                <w:lang w:eastAsia="de-DE"/>
              </w:rPr>
              <w:t>- Auskunft</w:t>
            </w:r>
            <w:r w:rsidRPr="001C37F3">
              <w:rPr>
                <w:rFonts w:ascii="Calibri" w:eastAsia="Times New Roman" w:hAnsi="Calibri" w:cs="Times New Roman"/>
                <w:color w:val="000000"/>
                <w:sz w:val="20"/>
                <w:szCs w:val="20"/>
                <w:lang w:eastAsia="de-DE"/>
              </w:rPr>
              <w:br/>
              <w:t>- Nachverfolgbarkeit</w:t>
            </w:r>
            <w:r w:rsidRPr="001C37F3">
              <w:rPr>
                <w:rFonts w:ascii="Calibri" w:eastAsia="Times New Roman" w:hAnsi="Calibri" w:cs="Times New Roman"/>
                <w:color w:val="000000"/>
                <w:sz w:val="20"/>
                <w:szCs w:val="20"/>
                <w:lang w:eastAsia="de-DE"/>
              </w:rPr>
              <w:br/>
              <w:t>- Sicherheit</w:t>
            </w:r>
            <w:r w:rsidRPr="001C37F3">
              <w:rPr>
                <w:rFonts w:ascii="Calibri" w:eastAsia="Times New Roman" w:hAnsi="Calibri" w:cs="Times New Roman"/>
                <w:color w:val="000000"/>
                <w:sz w:val="20"/>
                <w:szCs w:val="20"/>
                <w:lang w:eastAsia="de-DE"/>
              </w:rPr>
              <w:br/>
              <w:t>- Verfügbarkeit</w:t>
            </w:r>
          </w:p>
        </w:tc>
        <w:tc>
          <w:tcPr>
            <w:tcW w:w="4536" w:type="dxa"/>
            <w:tcBorders>
              <w:top w:val="nil"/>
              <w:left w:val="nil"/>
              <w:bottom w:val="single" w:sz="8" w:space="0" w:color="000000"/>
              <w:right w:val="single" w:sz="12" w:space="0" w:color="auto"/>
            </w:tcBorders>
            <w:shd w:val="clear" w:color="auto" w:fill="auto"/>
            <w:vAlign w:val="center"/>
          </w:tcPr>
          <w:p w:rsidR="00A16A99" w:rsidRPr="00C33036" w:rsidRDefault="00A16A99" w:rsidP="00A16A99">
            <w:pPr>
              <w:spacing w:after="0"/>
              <w:jc w:val="left"/>
              <w:rPr>
                <w:rFonts w:eastAsia="Times New Roman" w:cs="Times New Roman"/>
                <w:color w:val="000000"/>
                <w:sz w:val="20"/>
                <w:szCs w:val="20"/>
                <w:lang w:eastAsia="de-DE"/>
              </w:rPr>
            </w:pPr>
            <w:r w:rsidRPr="003273C2">
              <w:rPr>
                <w:rFonts w:eastAsia="Times New Roman" w:cs="Times New Roman"/>
                <w:color w:val="000000"/>
                <w:sz w:val="20"/>
                <w:szCs w:val="20"/>
                <w:lang w:eastAsia="de-DE"/>
              </w:rPr>
              <w:t>Erforderlich um zu erfahren, mit welcher Rolle und somit welchen an der Rolle verknüpften Rechten die Verarbeitung erfolgte</w:t>
            </w:r>
          </w:p>
        </w:tc>
      </w:tr>
      <w:tr w:rsidR="00A16A99" w:rsidRPr="00C33036" w:rsidTr="00A16A99">
        <w:tc>
          <w:tcPr>
            <w:tcW w:w="1859" w:type="dxa"/>
            <w:vMerge/>
            <w:tcBorders>
              <w:top w:val="single" w:sz="4" w:space="0" w:color="auto"/>
              <w:left w:val="single" w:sz="12" w:space="0" w:color="auto"/>
              <w:bottom w:val="single" w:sz="4" w:space="0" w:color="auto"/>
              <w:right w:val="single" w:sz="4" w:space="0" w:color="auto"/>
            </w:tcBorders>
            <w:vAlign w:val="center"/>
            <w:hideMark/>
          </w:tcPr>
          <w:p w:rsidR="00A16A99" w:rsidRPr="00A60345" w:rsidRDefault="00A16A99" w:rsidP="00A16A99">
            <w:pPr>
              <w:spacing w:after="0"/>
              <w:jc w:val="left"/>
              <w:rPr>
                <w:rFonts w:eastAsia="Times New Roman" w:cs="Times New Roman"/>
                <w:color w:val="000000"/>
                <w:sz w:val="20"/>
                <w:szCs w:val="20"/>
                <w:lang w:val="en-US" w:eastAsia="de-DE"/>
              </w:rPr>
            </w:pPr>
          </w:p>
        </w:tc>
        <w:tc>
          <w:tcPr>
            <w:tcW w:w="2679" w:type="dxa"/>
            <w:tcBorders>
              <w:top w:val="nil"/>
              <w:left w:val="single" w:sz="4" w:space="0" w:color="auto"/>
              <w:bottom w:val="single" w:sz="8" w:space="0" w:color="000000"/>
              <w:right w:val="single" w:sz="8" w:space="0" w:color="000000"/>
            </w:tcBorders>
            <w:shd w:val="clear" w:color="auto" w:fill="auto"/>
            <w:vAlign w:val="center"/>
            <w:hideMark/>
          </w:tcPr>
          <w:p w:rsidR="00A16A99" w:rsidRPr="00A60345" w:rsidRDefault="00A16A99" w:rsidP="00A16A99">
            <w:pPr>
              <w:spacing w:after="0"/>
              <w:jc w:val="left"/>
              <w:rPr>
                <w:rFonts w:eastAsia="Times New Roman" w:cs="Times New Roman"/>
                <w:color w:val="000000"/>
                <w:sz w:val="20"/>
                <w:szCs w:val="20"/>
                <w:lang w:val="en-US" w:eastAsia="de-DE"/>
              </w:rPr>
            </w:pPr>
            <w:proofErr w:type="spellStart"/>
            <w:r w:rsidRPr="00831E12">
              <w:rPr>
                <w:rFonts w:eastAsia="Times New Roman" w:cs="Times New Roman"/>
                <w:color w:val="000000"/>
                <w:sz w:val="20"/>
                <w:szCs w:val="20"/>
                <w:lang w:val="en-US" w:eastAsia="de-DE"/>
              </w:rPr>
              <w:t>NetworkAccessPointTypeCode</w:t>
            </w:r>
            <w:proofErr w:type="spellEnd"/>
          </w:p>
        </w:tc>
        <w:tc>
          <w:tcPr>
            <w:tcW w:w="564" w:type="dxa"/>
            <w:tcBorders>
              <w:top w:val="nil"/>
              <w:left w:val="nil"/>
              <w:bottom w:val="single" w:sz="8" w:space="0" w:color="000000"/>
              <w:right w:val="single" w:sz="8" w:space="0" w:color="000000"/>
            </w:tcBorders>
            <w:shd w:val="clear" w:color="auto" w:fill="auto"/>
            <w:vAlign w:val="center"/>
            <w:hideMark/>
          </w:tcPr>
          <w:p w:rsidR="00A16A99" w:rsidRPr="00A60345" w:rsidRDefault="00A16A99" w:rsidP="00A16A99">
            <w:pPr>
              <w:spacing w:after="0"/>
              <w:jc w:val="left"/>
              <w:rPr>
                <w:rFonts w:eastAsia="Times New Roman" w:cs="Times New Roman"/>
                <w:color w:val="000000"/>
                <w:sz w:val="20"/>
                <w:szCs w:val="20"/>
                <w:lang w:val="en-US" w:eastAsia="de-DE"/>
              </w:rPr>
            </w:pPr>
            <w:r w:rsidRPr="00A60345">
              <w:rPr>
                <w:rFonts w:eastAsia="Times New Roman" w:cs="Times New Roman"/>
                <w:color w:val="000000"/>
                <w:sz w:val="20"/>
                <w:szCs w:val="20"/>
                <w:lang w:val="en-US" w:eastAsia="de-DE"/>
              </w:rPr>
              <w:t>U</w:t>
            </w:r>
          </w:p>
        </w:tc>
        <w:tc>
          <w:tcPr>
            <w:tcW w:w="2371" w:type="dxa"/>
            <w:tcBorders>
              <w:top w:val="nil"/>
              <w:left w:val="nil"/>
              <w:bottom w:val="single" w:sz="8" w:space="0" w:color="000000"/>
              <w:right w:val="single" w:sz="8" w:space="0" w:color="000000"/>
            </w:tcBorders>
            <w:shd w:val="clear" w:color="auto" w:fill="auto"/>
            <w:vAlign w:val="center"/>
            <w:hideMark/>
          </w:tcPr>
          <w:p w:rsidR="00A16A99" w:rsidRPr="00A60345" w:rsidRDefault="00A16A99" w:rsidP="00A16A99">
            <w:pPr>
              <w:spacing w:after="0"/>
              <w:jc w:val="left"/>
              <w:rPr>
                <w:rFonts w:eastAsia="Times New Roman" w:cs="Times New Roman"/>
                <w:color w:val="000000"/>
                <w:sz w:val="20"/>
                <w:szCs w:val="20"/>
                <w:lang w:val="en-US" w:eastAsia="de-DE"/>
              </w:rPr>
            </w:pPr>
            <w:r w:rsidRPr="00831E12">
              <w:rPr>
                <w:rFonts w:eastAsia="Times New Roman" w:cs="Times New Roman"/>
                <w:color w:val="000000"/>
                <w:sz w:val="20"/>
                <w:szCs w:val="20"/>
                <w:lang w:val="en-US" w:eastAsia="de-DE"/>
              </w:rPr>
              <w:t>not</w:t>
            </w:r>
            <w:r w:rsidRPr="00A60345">
              <w:rPr>
                <w:rFonts w:eastAsia="Times New Roman" w:cs="Times New Roman"/>
                <w:color w:val="000000"/>
                <w:sz w:val="20"/>
                <w:szCs w:val="20"/>
                <w:lang w:val="en-US" w:eastAsia="de-DE"/>
              </w:rPr>
              <w:t xml:space="preserve"> </w:t>
            </w:r>
            <w:r w:rsidRPr="00831E12">
              <w:rPr>
                <w:rFonts w:eastAsia="Times New Roman" w:cs="Times New Roman"/>
                <w:color w:val="000000"/>
                <w:sz w:val="20"/>
                <w:szCs w:val="20"/>
                <w:lang w:val="en-US" w:eastAsia="de-DE"/>
              </w:rPr>
              <w:t>specialized</w:t>
            </w:r>
          </w:p>
        </w:tc>
        <w:tc>
          <w:tcPr>
            <w:tcW w:w="2323" w:type="dxa"/>
            <w:tcBorders>
              <w:top w:val="nil"/>
              <w:left w:val="nil"/>
              <w:bottom w:val="single" w:sz="8" w:space="0" w:color="000000"/>
              <w:right w:val="single" w:sz="8" w:space="0" w:color="000000"/>
            </w:tcBorders>
            <w:shd w:val="clear" w:color="auto" w:fill="auto"/>
            <w:vAlign w:val="center"/>
          </w:tcPr>
          <w:p w:rsidR="00A16A99" w:rsidRPr="00C33036" w:rsidRDefault="00A16A99" w:rsidP="00A16A99">
            <w:pPr>
              <w:spacing w:after="0"/>
              <w:jc w:val="left"/>
              <w:rPr>
                <w:rFonts w:eastAsia="Times New Roman" w:cs="Times New Roman"/>
                <w:color w:val="000000"/>
                <w:sz w:val="20"/>
                <w:szCs w:val="20"/>
                <w:lang w:eastAsia="de-DE"/>
              </w:rPr>
            </w:pPr>
            <w:r w:rsidRPr="001C37F3">
              <w:rPr>
                <w:rFonts w:ascii="Calibri" w:eastAsia="Times New Roman" w:hAnsi="Calibri" w:cs="Times New Roman"/>
                <w:color w:val="000000"/>
                <w:sz w:val="20"/>
                <w:szCs w:val="20"/>
                <w:lang w:eastAsia="de-DE"/>
              </w:rPr>
              <w:t>- Auskunft</w:t>
            </w:r>
            <w:r w:rsidRPr="001C37F3">
              <w:rPr>
                <w:rFonts w:ascii="Calibri" w:eastAsia="Times New Roman" w:hAnsi="Calibri" w:cs="Times New Roman"/>
                <w:color w:val="000000"/>
                <w:sz w:val="20"/>
                <w:szCs w:val="20"/>
                <w:lang w:eastAsia="de-DE"/>
              </w:rPr>
              <w:br/>
              <w:t>- Nachverfolgbarkeit</w:t>
            </w:r>
            <w:r w:rsidRPr="001C37F3">
              <w:rPr>
                <w:rFonts w:ascii="Calibri" w:eastAsia="Times New Roman" w:hAnsi="Calibri" w:cs="Times New Roman"/>
                <w:color w:val="000000"/>
                <w:sz w:val="20"/>
                <w:szCs w:val="20"/>
                <w:lang w:eastAsia="de-DE"/>
              </w:rPr>
              <w:br/>
              <w:t>- Sicherheit</w:t>
            </w:r>
            <w:r w:rsidRPr="001C37F3">
              <w:rPr>
                <w:rFonts w:ascii="Calibri" w:eastAsia="Times New Roman" w:hAnsi="Calibri" w:cs="Times New Roman"/>
                <w:color w:val="000000"/>
                <w:sz w:val="20"/>
                <w:szCs w:val="20"/>
                <w:lang w:eastAsia="de-DE"/>
              </w:rPr>
              <w:br/>
              <w:t>- Verfügbarkeit</w:t>
            </w:r>
          </w:p>
        </w:tc>
        <w:tc>
          <w:tcPr>
            <w:tcW w:w="4536" w:type="dxa"/>
            <w:tcBorders>
              <w:top w:val="nil"/>
              <w:left w:val="nil"/>
              <w:bottom w:val="single" w:sz="8" w:space="0" w:color="000000"/>
              <w:right w:val="single" w:sz="12" w:space="0" w:color="auto"/>
            </w:tcBorders>
            <w:shd w:val="clear" w:color="auto" w:fill="auto"/>
            <w:vAlign w:val="center"/>
          </w:tcPr>
          <w:p w:rsidR="00A16A99" w:rsidRPr="00C33036" w:rsidRDefault="00A16A99" w:rsidP="00A16A99">
            <w:pPr>
              <w:spacing w:after="0"/>
              <w:jc w:val="left"/>
              <w:rPr>
                <w:rFonts w:eastAsia="Times New Roman" w:cs="Times New Roman"/>
                <w:color w:val="000000"/>
                <w:sz w:val="20"/>
                <w:szCs w:val="20"/>
                <w:lang w:eastAsia="de-DE"/>
              </w:rPr>
            </w:pPr>
            <w:r>
              <w:rPr>
                <w:rFonts w:eastAsia="Times New Roman" w:cs="Times New Roman"/>
                <w:color w:val="000000"/>
                <w:sz w:val="20"/>
                <w:szCs w:val="20"/>
                <w:lang w:eastAsia="de-DE"/>
              </w:rPr>
              <w:t xml:space="preserve">Wird </w:t>
            </w:r>
            <w:r w:rsidRPr="003273C2">
              <w:rPr>
                <w:rFonts w:eastAsia="Times New Roman" w:cs="Times New Roman"/>
                <w:color w:val="000000"/>
                <w:sz w:val="20"/>
                <w:szCs w:val="20"/>
                <w:lang w:eastAsia="de-DE"/>
              </w:rPr>
              <w:t xml:space="preserve">zur Nachverfolgung </w:t>
            </w:r>
            <w:r>
              <w:rPr>
                <w:rFonts w:eastAsia="Times New Roman" w:cs="Times New Roman"/>
                <w:color w:val="000000"/>
                <w:sz w:val="20"/>
                <w:szCs w:val="20"/>
                <w:lang w:eastAsia="de-DE"/>
              </w:rPr>
              <w:t>des Ablaufes bei Sicherheitsvorfällen genutzt</w:t>
            </w:r>
          </w:p>
        </w:tc>
      </w:tr>
      <w:tr w:rsidR="00A16A99" w:rsidRPr="00C33036" w:rsidTr="00A16A99">
        <w:tc>
          <w:tcPr>
            <w:tcW w:w="1859" w:type="dxa"/>
            <w:vMerge/>
            <w:tcBorders>
              <w:top w:val="single" w:sz="4" w:space="0" w:color="auto"/>
              <w:left w:val="single" w:sz="12" w:space="0" w:color="auto"/>
              <w:bottom w:val="single" w:sz="12" w:space="0" w:color="auto"/>
              <w:right w:val="single" w:sz="4" w:space="0" w:color="auto"/>
            </w:tcBorders>
            <w:vAlign w:val="center"/>
            <w:hideMark/>
          </w:tcPr>
          <w:p w:rsidR="00A16A99" w:rsidRPr="00A60345" w:rsidRDefault="00A16A99" w:rsidP="00A16A99">
            <w:pPr>
              <w:spacing w:after="0"/>
              <w:jc w:val="left"/>
              <w:rPr>
                <w:rFonts w:eastAsia="Times New Roman" w:cs="Times New Roman"/>
                <w:color w:val="000000"/>
                <w:sz w:val="20"/>
                <w:szCs w:val="20"/>
                <w:lang w:val="en-US" w:eastAsia="de-DE"/>
              </w:rPr>
            </w:pPr>
          </w:p>
        </w:tc>
        <w:tc>
          <w:tcPr>
            <w:tcW w:w="2679" w:type="dxa"/>
            <w:tcBorders>
              <w:top w:val="nil"/>
              <w:left w:val="single" w:sz="4" w:space="0" w:color="auto"/>
              <w:bottom w:val="single" w:sz="12" w:space="0" w:color="auto"/>
              <w:right w:val="single" w:sz="8" w:space="0" w:color="000000"/>
            </w:tcBorders>
            <w:shd w:val="clear" w:color="auto" w:fill="auto"/>
            <w:vAlign w:val="center"/>
            <w:hideMark/>
          </w:tcPr>
          <w:p w:rsidR="00A16A99" w:rsidRPr="00A60345" w:rsidRDefault="00A16A99" w:rsidP="00A16A99">
            <w:pPr>
              <w:spacing w:after="0"/>
              <w:jc w:val="left"/>
              <w:rPr>
                <w:rFonts w:eastAsia="Times New Roman" w:cs="Times New Roman"/>
                <w:color w:val="000000"/>
                <w:sz w:val="20"/>
                <w:szCs w:val="20"/>
                <w:lang w:val="en-US" w:eastAsia="de-DE"/>
              </w:rPr>
            </w:pPr>
            <w:proofErr w:type="spellStart"/>
            <w:r w:rsidRPr="00831E12">
              <w:rPr>
                <w:rFonts w:eastAsia="Times New Roman" w:cs="Times New Roman"/>
                <w:color w:val="000000"/>
                <w:sz w:val="20"/>
                <w:szCs w:val="20"/>
                <w:lang w:val="en-US" w:eastAsia="de-DE"/>
              </w:rPr>
              <w:t>NetworkAccessPointID</w:t>
            </w:r>
            <w:proofErr w:type="spellEnd"/>
          </w:p>
        </w:tc>
        <w:tc>
          <w:tcPr>
            <w:tcW w:w="564" w:type="dxa"/>
            <w:tcBorders>
              <w:top w:val="nil"/>
              <w:left w:val="nil"/>
              <w:bottom w:val="single" w:sz="12" w:space="0" w:color="auto"/>
              <w:right w:val="single" w:sz="8" w:space="0" w:color="000000"/>
            </w:tcBorders>
            <w:shd w:val="clear" w:color="auto" w:fill="auto"/>
            <w:vAlign w:val="center"/>
            <w:hideMark/>
          </w:tcPr>
          <w:p w:rsidR="00A16A99" w:rsidRPr="00A60345" w:rsidRDefault="00A16A99" w:rsidP="00A16A99">
            <w:pPr>
              <w:spacing w:after="0"/>
              <w:jc w:val="left"/>
              <w:rPr>
                <w:rFonts w:eastAsia="Times New Roman" w:cs="Times New Roman"/>
                <w:color w:val="000000"/>
                <w:sz w:val="20"/>
                <w:szCs w:val="20"/>
                <w:lang w:val="en-US" w:eastAsia="de-DE"/>
              </w:rPr>
            </w:pPr>
            <w:r w:rsidRPr="00A60345">
              <w:rPr>
                <w:rFonts w:eastAsia="Times New Roman" w:cs="Times New Roman"/>
                <w:color w:val="000000"/>
                <w:sz w:val="20"/>
                <w:szCs w:val="20"/>
                <w:lang w:val="en-US" w:eastAsia="de-DE"/>
              </w:rPr>
              <w:t>U</w:t>
            </w:r>
          </w:p>
        </w:tc>
        <w:tc>
          <w:tcPr>
            <w:tcW w:w="2371" w:type="dxa"/>
            <w:tcBorders>
              <w:top w:val="nil"/>
              <w:left w:val="nil"/>
              <w:bottom w:val="single" w:sz="12" w:space="0" w:color="auto"/>
              <w:right w:val="single" w:sz="8" w:space="0" w:color="000000"/>
            </w:tcBorders>
            <w:shd w:val="clear" w:color="auto" w:fill="auto"/>
            <w:vAlign w:val="center"/>
            <w:hideMark/>
          </w:tcPr>
          <w:p w:rsidR="00A16A99" w:rsidRPr="00A60345" w:rsidRDefault="00A16A99" w:rsidP="00A16A99">
            <w:pPr>
              <w:spacing w:after="0"/>
              <w:jc w:val="left"/>
              <w:rPr>
                <w:rFonts w:eastAsia="Times New Roman" w:cs="Times New Roman"/>
                <w:color w:val="000000"/>
                <w:sz w:val="20"/>
                <w:szCs w:val="20"/>
                <w:lang w:val="en-US" w:eastAsia="de-DE"/>
              </w:rPr>
            </w:pPr>
            <w:r w:rsidRPr="00831E12">
              <w:rPr>
                <w:rFonts w:eastAsia="Times New Roman" w:cs="Times New Roman"/>
                <w:color w:val="000000"/>
                <w:sz w:val="20"/>
                <w:szCs w:val="20"/>
                <w:lang w:val="en-US" w:eastAsia="de-DE"/>
              </w:rPr>
              <w:t>not</w:t>
            </w:r>
            <w:r w:rsidRPr="00A60345">
              <w:rPr>
                <w:rFonts w:eastAsia="Times New Roman" w:cs="Times New Roman"/>
                <w:color w:val="000000"/>
                <w:sz w:val="20"/>
                <w:szCs w:val="20"/>
                <w:lang w:val="en-US" w:eastAsia="de-DE"/>
              </w:rPr>
              <w:t xml:space="preserve"> </w:t>
            </w:r>
            <w:r w:rsidRPr="00831E12">
              <w:rPr>
                <w:rFonts w:eastAsia="Times New Roman" w:cs="Times New Roman"/>
                <w:color w:val="000000"/>
                <w:sz w:val="20"/>
                <w:szCs w:val="20"/>
                <w:lang w:val="en-US" w:eastAsia="de-DE"/>
              </w:rPr>
              <w:t>specialized</w:t>
            </w:r>
          </w:p>
        </w:tc>
        <w:tc>
          <w:tcPr>
            <w:tcW w:w="2323" w:type="dxa"/>
            <w:tcBorders>
              <w:top w:val="nil"/>
              <w:left w:val="nil"/>
              <w:bottom w:val="single" w:sz="12" w:space="0" w:color="auto"/>
              <w:right w:val="single" w:sz="8" w:space="0" w:color="000000"/>
            </w:tcBorders>
            <w:shd w:val="clear" w:color="auto" w:fill="auto"/>
            <w:vAlign w:val="center"/>
          </w:tcPr>
          <w:p w:rsidR="00A16A99" w:rsidRPr="00C33036" w:rsidRDefault="00A16A99" w:rsidP="00A16A99">
            <w:pPr>
              <w:spacing w:after="0"/>
              <w:jc w:val="left"/>
              <w:rPr>
                <w:rFonts w:eastAsia="Times New Roman" w:cs="Times New Roman"/>
                <w:color w:val="000000"/>
                <w:sz w:val="20"/>
                <w:szCs w:val="20"/>
                <w:lang w:eastAsia="de-DE"/>
              </w:rPr>
            </w:pPr>
            <w:r w:rsidRPr="001C37F3">
              <w:rPr>
                <w:rFonts w:ascii="Calibri" w:eastAsia="Times New Roman" w:hAnsi="Calibri" w:cs="Times New Roman"/>
                <w:color w:val="000000"/>
                <w:sz w:val="20"/>
                <w:szCs w:val="20"/>
                <w:lang w:eastAsia="de-DE"/>
              </w:rPr>
              <w:t>- Auskunft</w:t>
            </w:r>
            <w:r w:rsidRPr="001C37F3">
              <w:rPr>
                <w:rFonts w:ascii="Calibri" w:eastAsia="Times New Roman" w:hAnsi="Calibri" w:cs="Times New Roman"/>
                <w:color w:val="000000"/>
                <w:sz w:val="20"/>
                <w:szCs w:val="20"/>
                <w:lang w:eastAsia="de-DE"/>
              </w:rPr>
              <w:br/>
              <w:t>- Nachverfolgbarkeit</w:t>
            </w:r>
            <w:r w:rsidRPr="001C37F3">
              <w:rPr>
                <w:rFonts w:ascii="Calibri" w:eastAsia="Times New Roman" w:hAnsi="Calibri" w:cs="Times New Roman"/>
                <w:color w:val="000000"/>
                <w:sz w:val="20"/>
                <w:szCs w:val="20"/>
                <w:lang w:eastAsia="de-DE"/>
              </w:rPr>
              <w:br/>
              <w:t>- Sicherheit</w:t>
            </w:r>
            <w:r w:rsidRPr="001C37F3">
              <w:rPr>
                <w:rFonts w:ascii="Calibri" w:eastAsia="Times New Roman" w:hAnsi="Calibri" w:cs="Times New Roman"/>
                <w:color w:val="000000"/>
                <w:sz w:val="20"/>
                <w:szCs w:val="20"/>
                <w:lang w:eastAsia="de-DE"/>
              </w:rPr>
              <w:br/>
              <w:t>- Verfügbarkeit</w:t>
            </w:r>
          </w:p>
        </w:tc>
        <w:tc>
          <w:tcPr>
            <w:tcW w:w="4536" w:type="dxa"/>
            <w:tcBorders>
              <w:top w:val="nil"/>
              <w:left w:val="nil"/>
              <w:bottom w:val="single" w:sz="12" w:space="0" w:color="auto"/>
              <w:right w:val="single" w:sz="12" w:space="0" w:color="auto"/>
            </w:tcBorders>
            <w:shd w:val="clear" w:color="auto" w:fill="auto"/>
            <w:vAlign w:val="center"/>
          </w:tcPr>
          <w:p w:rsidR="00A16A99" w:rsidRPr="00C33036" w:rsidRDefault="00A16A99" w:rsidP="00A16A99">
            <w:pPr>
              <w:spacing w:after="0"/>
              <w:jc w:val="left"/>
              <w:rPr>
                <w:rFonts w:eastAsia="Times New Roman" w:cs="Times New Roman"/>
                <w:color w:val="000000"/>
                <w:sz w:val="20"/>
                <w:szCs w:val="20"/>
                <w:lang w:eastAsia="de-DE"/>
              </w:rPr>
            </w:pPr>
            <w:r>
              <w:rPr>
                <w:rFonts w:eastAsia="Times New Roman" w:cs="Times New Roman"/>
                <w:color w:val="000000"/>
                <w:sz w:val="20"/>
                <w:szCs w:val="20"/>
                <w:lang w:eastAsia="de-DE"/>
              </w:rPr>
              <w:t xml:space="preserve">Wird </w:t>
            </w:r>
            <w:r w:rsidRPr="003273C2">
              <w:rPr>
                <w:rFonts w:eastAsia="Times New Roman" w:cs="Times New Roman"/>
                <w:color w:val="000000"/>
                <w:sz w:val="20"/>
                <w:szCs w:val="20"/>
                <w:lang w:eastAsia="de-DE"/>
              </w:rPr>
              <w:t xml:space="preserve">zur Nachverfolgung </w:t>
            </w:r>
            <w:r>
              <w:rPr>
                <w:rFonts w:eastAsia="Times New Roman" w:cs="Times New Roman"/>
                <w:color w:val="000000"/>
                <w:sz w:val="20"/>
                <w:szCs w:val="20"/>
                <w:lang w:eastAsia="de-DE"/>
              </w:rPr>
              <w:t>des Ablaufes bei Sicherheitsvorfällen genutzt</w:t>
            </w:r>
          </w:p>
        </w:tc>
      </w:tr>
    </w:tbl>
    <w:p w:rsidR="00A16A99" w:rsidRPr="00F560CC" w:rsidRDefault="00A16A99" w:rsidP="00A16A99">
      <w:pPr>
        <w:rPr>
          <w:b/>
        </w:rPr>
      </w:pPr>
      <w:proofErr w:type="spellStart"/>
      <w:r w:rsidRPr="00F560CC">
        <w:rPr>
          <w:b/>
        </w:rPr>
        <w:t>Custodian</w:t>
      </w:r>
      <w:proofErr w:type="spellEnd"/>
    </w:p>
    <w:tbl>
      <w:tblPr>
        <w:tblW w:w="14332" w:type="dxa"/>
        <w:tblInd w:w="55" w:type="dxa"/>
        <w:tblCellMar>
          <w:left w:w="70" w:type="dxa"/>
          <w:right w:w="70" w:type="dxa"/>
        </w:tblCellMar>
        <w:tblLook w:val="04A0" w:firstRow="1" w:lastRow="0" w:firstColumn="1" w:lastColumn="0" w:noHBand="0" w:noVBand="1"/>
      </w:tblPr>
      <w:tblGrid>
        <w:gridCol w:w="1860"/>
        <w:gridCol w:w="2679"/>
        <w:gridCol w:w="563"/>
        <w:gridCol w:w="2377"/>
        <w:gridCol w:w="2175"/>
        <w:gridCol w:w="4678"/>
      </w:tblGrid>
      <w:tr w:rsidR="00A16A99" w:rsidRPr="0068410C" w:rsidTr="00A16A99">
        <w:trPr>
          <w:tblHeader/>
        </w:trPr>
        <w:tc>
          <w:tcPr>
            <w:tcW w:w="1860" w:type="dxa"/>
            <w:tcBorders>
              <w:bottom w:val="single" w:sz="12" w:space="0" w:color="auto"/>
              <w:right w:val="single" w:sz="4" w:space="0" w:color="auto"/>
            </w:tcBorders>
            <w:shd w:val="clear" w:color="auto" w:fill="auto"/>
            <w:vAlign w:val="center"/>
            <w:hideMark/>
          </w:tcPr>
          <w:p w:rsidR="00A16A99" w:rsidRPr="003166A5" w:rsidRDefault="00A16A99" w:rsidP="00A16A99">
            <w:pPr>
              <w:spacing w:after="0"/>
              <w:jc w:val="center"/>
              <w:rPr>
                <w:rFonts w:eastAsia="Times New Roman" w:cs="Times New Roman"/>
                <w:b/>
                <w:bCs/>
                <w:color w:val="000000"/>
                <w:sz w:val="20"/>
                <w:szCs w:val="20"/>
                <w:lang w:eastAsia="de-DE"/>
              </w:rPr>
            </w:pPr>
          </w:p>
        </w:tc>
        <w:tc>
          <w:tcPr>
            <w:tcW w:w="2679" w:type="dxa"/>
            <w:tcBorders>
              <w:top w:val="single" w:sz="12" w:space="0" w:color="auto"/>
              <w:left w:val="single" w:sz="4" w:space="0" w:color="auto"/>
              <w:bottom w:val="single" w:sz="8" w:space="0" w:color="000000"/>
              <w:right w:val="single" w:sz="8" w:space="0" w:color="000000"/>
            </w:tcBorders>
            <w:shd w:val="clear" w:color="auto" w:fill="BFBFBF" w:themeFill="background1" w:themeFillShade="BF"/>
            <w:vAlign w:val="center"/>
            <w:hideMark/>
          </w:tcPr>
          <w:p w:rsidR="00A16A99" w:rsidRPr="003166A5" w:rsidRDefault="00A16A99" w:rsidP="00A16A99">
            <w:pPr>
              <w:spacing w:after="0"/>
              <w:jc w:val="center"/>
              <w:rPr>
                <w:rFonts w:eastAsia="Times New Roman" w:cs="Times New Roman"/>
                <w:b/>
                <w:bCs/>
                <w:color w:val="000000"/>
                <w:sz w:val="20"/>
                <w:szCs w:val="20"/>
                <w:lang w:eastAsia="de-DE"/>
              </w:rPr>
            </w:pPr>
            <w:r w:rsidRPr="003166A5">
              <w:rPr>
                <w:rFonts w:eastAsia="Times New Roman" w:cs="Times New Roman"/>
                <w:b/>
                <w:bCs/>
                <w:color w:val="000000"/>
                <w:sz w:val="20"/>
                <w:szCs w:val="20"/>
                <w:lang w:eastAsia="de-DE"/>
              </w:rPr>
              <w:t>Field Name</w:t>
            </w:r>
          </w:p>
        </w:tc>
        <w:tc>
          <w:tcPr>
            <w:tcW w:w="563" w:type="dxa"/>
            <w:tcBorders>
              <w:top w:val="single" w:sz="12" w:space="0" w:color="auto"/>
              <w:left w:val="nil"/>
              <w:bottom w:val="single" w:sz="8" w:space="0" w:color="000000"/>
              <w:right w:val="single" w:sz="8" w:space="0" w:color="000000"/>
            </w:tcBorders>
            <w:shd w:val="clear" w:color="auto" w:fill="BFBFBF" w:themeFill="background1" w:themeFillShade="BF"/>
            <w:vAlign w:val="center"/>
            <w:hideMark/>
          </w:tcPr>
          <w:p w:rsidR="00A16A99" w:rsidRPr="003166A5" w:rsidRDefault="00A16A99" w:rsidP="00A16A99">
            <w:pPr>
              <w:spacing w:after="0"/>
              <w:jc w:val="center"/>
              <w:rPr>
                <w:rFonts w:eastAsia="Times New Roman" w:cs="Times New Roman"/>
                <w:b/>
                <w:bCs/>
                <w:color w:val="000000"/>
                <w:sz w:val="20"/>
                <w:szCs w:val="20"/>
                <w:lang w:eastAsia="de-DE"/>
              </w:rPr>
            </w:pPr>
            <w:proofErr w:type="spellStart"/>
            <w:r w:rsidRPr="006F2805">
              <w:rPr>
                <w:rFonts w:eastAsia="Times New Roman" w:cs="Times New Roman"/>
                <w:b/>
                <w:bCs/>
                <w:color w:val="000000"/>
                <w:sz w:val="20"/>
                <w:szCs w:val="20"/>
                <w:lang w:eastAsia="de-DE"/>
              </w:rPr>
              <w:t>Opt</w:t>
            </w:r>
            <w:proofErr w:type="spellEnd"/>
          </w:p>
        </w:tc>
        <w:tc>
          <w:tcPr>
            <w:tcW w:w="2377" w:type="dxa"/>
            <w:tcBorders>
              <w:top w:val="single" w:sz="12" w:space="0" w:color="auto"/>
              <w:left w:val="nil"/>
              <w:bottom w:val="single" w:sz="8" w:space="0" w:color="000000"/>
              <w:right w:val="single" w:sz="8" w:space="0" w:color="000000"/>
            </w:tcBorders>
            <w:shd w:val="clear" w:color="auto" w:fill="BFBFBF" w:themeFill="background1" w:themeFillShade="BF"/>
            <w:vAlign w:val="center"/>
            <w:hideMark/>
          </w:tcPr>
          <w:p w:rsidR="00A16A99" w:rsidRPr="006F2805" w:rsidRDefault="00A16A99" w:rsidP="00A16A99">
            <w:pPr>
              <w:spacing w:after="0"/>
              <w:jc w:val="center"/>
              <w:rPr>
                <w:rFonts w:eastAsia="Times New Roman" w:cs="Times New Roman"/>
                <w:b/>
                <w:bCs/>
                <w:color w:val="000000"/>
                <w:sz w:val="20"/>
                <w:szCs w:val="20"/>
                <w:lang w:eastAsia="de-DE"/>
              </w:rPr>
            </w:pPr>
            <w:r w:rsidRPr="006F2805">
              <w:rPr>
                <w:rFonts w:eastAsia="Times New Roman" w:cs="Times New Roman"/>
                <w:b/>
                <w:bCs/>
                <w:color w:val="000000"/>
                <w:sz w:val="20"/>
                <w:szCs w:val="20"/>
                <w:lang w:eastAsia="de-DE"/>
              </w:rPr>
              <w:t xml:space="preserve">Value </w:t>
            </w:r>
            <w:proofErr w:type="spellStart"/>
            <w:r w:rsidRPr="006F2805">
              <w:rPr>
                <w:rFonts w:eastAsia="Times New Roman" w:cs="Times New Roman"/>
                <w:b/>
                <w:bCs/>
                <w:color w:val="000000"/>
                <w:sz w:val="20"/>
                <w:szCs w:val="20"/>
                <w:lang w:eastAsia="de-DE"/>
              </w:rPr>
              <w:t>Constraints</w:t>
            </w:r>
            <w:proofErr w:type="spellEnd"/>
          </w:p>
        </w:tc>
        <w:tc>
          <w:tcPr>
            <w:tcW w:w="2175" w:type="dxa"/>
            <w:tcBorders>
              <w:top w:val="single" w:sz="12" w:space="0" w:color="auto"/>
              <w:left w:val="nil"/>
              <w:bottom w:val="single" w:sz="8" w:space="0" w:color="000000"/>
              <w:right w:val="single" w:sz="8" w:space="0" w:color="000000"/>
            </w:tcBorders>
            <w:shd w:val="clear" w:color="auto" w:fill="BFBFBF" w:themeFill="background1" w:themeFillShade="BF"/>
            <w:vAlign w:val="center"/>
          </w:tcPr>
          <w:p w:rsidR="00A16A99" w:rsidRPr="003166A5" w:rsidRDefault="00A16A99" w:rsidP="00A16A99">
            <w:pPr>
              <w:spacing w:after="0"/>
              <w:jc w:val="center"/>
              <w:rPr>
                <w:rFonts w:eastAsia="Times New Roman" w:cs="Times New Roman"/>
                <w:b/>
                <w:bCs/>
                <w:color w:val="000000"/>
                <w:sz w:val="20"/>
                <w:szCs w:val="20"/>
                <w:lang w:eastAsia="de-DE"/>
              </w:rPr>
            </w:pPr>
            <w:r w:rsidRPr="003166A5">
              <w:rPr>
                <w:rFonts w:eastAsia="Times New Roman" w:cs="Times New Roman"/>
                <w:b/>
                <w:bCs/>
                <w:color w:val="000000"/>
                <w:sz w:val="20"/>
                <w:szCs w:val="20"/>
                <w:lang w:eastAsia="de-DE"/>
              </w:rPr>
              <w:t>Zweck</w:t>
            </w:r>
          </w:p>
        </w:tc>
        <w:tc>
          <w:tcPr>
            <w:tcW w:w="4678" w:type="dxa"/>
            <w:tcBorders>
              <w:top w:val="single" w:sz="12" w:space="0" w:color="auto"/>
              <w:left w:val="nil"/>
              <w:bottom w:val="single" w:sz="8" w:space="0" w:color="000000"/>
              <w:right w:val="single" w:sz="12" w:space="0" w:color="auto"/>
            </w:tcBorders>
            <w:shd w:val="clear" w:color="auto" w:fill="BFBFBF" w:themeFill="background1" w:themeFillShade="BF"/>
            <w:vAlign w:val="center"/>
          </w:tcPr>
          <w:p w:rsidR="00A16A99" w:rsidRPr="003166A5" w:rsidRDefault="00A16A99" w:rsidP="00A16A99">
            <w:pPr>
              <w:spacing w:after="0"/>
              <w:jc w:val="center"/>
              <w:rPr>
                <w:rFonts w:eastAsia="Times New Roman" w:cs="Times New Roman"/>
                <w:b/>
                <w:bCs/>
                <w:color w:val="000000"/>
                <w:sz w:val="20"/>
                <w:szCs w:val="20"/>
                <w:lang w:eastAsia="de-DE"/>
              </w:rPr>
            </w:pPr>
            <w:r w:rsidRPr="003166A5">
              <w:rPr>
                <w:rFonts w:eastAsia="Times New Roman" w:cs="Times New Roman"/>
                <w:b/>
                <w:bCs/>
                <w:color w:val="000000"/>
                <w:sz w:val="20"/>
                <w:szCs w:val="20"/>
                <w:lang w:eastAsia="de-DE"/>
              </w:rPr>
              <w:t>Begründung Erforderlichkeit</w:t>
            </w:r>
          </w:p>
        </w:tc>
      </w:tr>
      <w:tr w:rsidR="00A16A99" w:rsidRPr="003366C2" w:rsidTr="00A16A99">
        <w:trPr>
          <w:tblHeader/>
        </w:trPr>
        <w:tc>
          <w:tcPr>
            <w:tcW w:w="1860" w:type="dxa"/>
            <w:vMerge w:val="restart"/>
            <w:tcBorders>
              <w:top w:val="single" w:sz="12" w:space="0" w:color="auto"/>
              <w:left w:val="single" w:sz="12" w:space="0" w:color="auto"/>
              <w:right w:val="single" w:sz="4" w:space="0" w:color="auto"/>
            </w:tcBorders>
            <w:shd w:val="clear" w:color="auto" w:fill="auto"/>
            <w:vAlign w:val="center"/>
            <w:hideMark/>
          </w:tcPr>
          <w:p w:rsidR="00A16A99" w:rsidRPr="00A60345" w:rsidRDefault="00A16A99" w:rsidP="00A16A99">
            <w:pPr>
              <w:spacing w:after="0"/>
              <w:jc w:val="left"/>
              <w:rPr>
                <w:rFonts w:eastAsia="Times New Roman" w:cs="Times New Roman"/>
                <w:color w:val="000000"/>
                <w:sz w:val="20"/>
                <w:szCs w:val="20"/>
                <w:lang w:val="en-US" w:eastAsia="de-DE"/>
              </w:rPr>
            </w:pPr>
            <w:r w:rsidRPr="00A60345">
              <w:rPr>
                <w:rFonts w:eastAsia="Times New Roman" w:cs="Times New Roman"/>
                <w:color w:val="000000"/>
                <w:sz w:val="20"/>
                <w:szCs w:val="20"/>
                <w:lang w:val="en-US" w:eastAsia="de-DE"/>
              </w:rPr>
              <w:t>Custodian</w:t>
            </w:r>
          </w:p>
          <w:p w:rsidR="00A16A99" w:rsidRPr="00831E12" w:rsidRDefault="00A16A99" w:rsidP="00A16A99">
            <w:pPr>
              <w:spacing w:after="0"/>
              <w:jc w:val="left"/>
              <w:rPr>
                <w:rFonts w:eastAsia="Times New Roman" w:cs="Times New Roman"/>
                <w:color w:val="000000"/>
                <w:sz w:val="20"/>
                <w:szCs w:val="20"/>
                <w:lang w:val="en-US" w:eastAsia="de-DE"/>
              </w:rPr>
            </w:pPr>
            <w:r w:rsidRPr="00831E12">
              <w:rPr>
                <w:rFonts w:eastAsia="Times New Roman" w:cs="Times New Roman"/>
                <w:color w:val="000000"/>
                <w:sz w:val="20"/>
                <w:szCs w:val="20"/>
                <w:lang w:val="en-US" w:eastAsia="de-DE"/>
              </w:rPr>
              <w:t>(if known)</w:t>
            </w:r>
          </w:p>
          <w:p w:rsidR="00A16A99" w:rsidRPr="00A60345" w:rsidRDefault="00A16A99" w:rsidP="00A16A99">
            <w:pPr>
              <w:spacing w:after="0"/>
              <w:jc w:val="left"/>
              <w:rPr>
                <w:rFonts w:eastAsia="Times New Roman" w:cs="Times New Roman"/>
                <w:color w:val="000000"/>
                <w:sz w:val="20"/>
                <w:szCs w:val="20"/>
                <w:lang w:val="en-US" w:eastAsia="de-DE"/>
              </w:rPr>
            </w:pPr>
            <w:proofErr w:type="spellStart"/>
            <w:r w:rsidRPr="00831E12">
              <w:rPr>
                <w:rFonts w:eastAsia="Times New Roman" w:cs="Times New Roman"/>
                <w:color w:val="000000"/>
                <w:sz w:val="20"/>
                <w:szCs w:val="20"/>
                <w:lang w:val="en-US" w:eastAsia="de-DE"/>
              </w:rPr>
              <w:t>AuditMessage</w:t>
            </w:r>
            <w:proofErr w:type="spellEnd"/>
            <w:r w:rsidRPr="00A60345">
              <w:rPr>
                <w:rFonts w:eastAsia="Times New Roman" w:cs="Times New Roman"/>
                <w:color w:val="000000"/>
                <w:sz w:val="20"/>
                <w:szCs w:val="20"/>
                <w:lang w:val="en-US" w:eastAsia="de-DE"/>
              </w:rPr>
              <w:t xml:space="preserve">/ </w:t>
            </w:r>
            <w:proofErr w:type="spellStart"/>
            <w:r w:rsidRPr="00831E12">
              <w:rPr>
                <w:rFonts w:eastAsia="Times New Roman" w:cs="Times New Roman"/>
                <w:color w:val="000000"/>
                <w:sz w:val="20"/>
                <w:szCs w:val="20"/>
                <w:lang w:val="en-US" w:eastAsia="de-DE"/>
              </w:rPr>
              <w:t>ActiveParticipant</w:t>
            </w:r>
            <w:proofErr w:type="spellEnd"/>
          </w:p>
        </w:tc>
        <w:tc>
          <w:tcPr>
            <w:tcW w:w="2679" w:type="dxa"/>
            <w:tcBorders>
              <w:top w:val="single" w:sz="12" w:space="0" w:color="auto"/>
              <w:left w:val="single" w:sz="4" w:space="0" w:color="auto"/>
              <w:bottom w:val="single" w:sz="8" w:space="0" w:color="000000"/>
              <w:right w:val="single" w:sz="8" w:space="0" w:color="000000"/>
            </w:tcBorders>
            <w:shd w:val="clear" w:color="auto" w:fill="auto"/>
            <w:vAlign w:val="center"/>
            <w:hideMark/>
          </w:tcPr>
          <w:p w:rsidR="00A16A99" w:rsidRPr="00A60345" w:rsidRDefault="00A16A99" w:rsidP="00A16A99">
            <w:pPr>
              <w:spacing w:after="0"/>
              <w:jc w:val="left"/>
              <w:rPr>
                <w:rFonts w:eastAsia="Times New Roman" w:cs="Times New Roman"/>
                <w:color w:val="000000"/>
                <w:sz w:val="20"/>
                <w:szCs w:val="20"/>
                <w:lang w:val="en-US" w:eastAsia="de-DE"/>
              </w:rPr>
            </w:pPr>
            <w:proofErr w:type="spellStart"/>
            <w:r w:rsidRPr="00831E12">
              <w:rPr>
                <w:rFonts w:eastAsia="Times New Roman" w:cs="Times New Roman"/>
                <w:color w:val="000000"/>
                <w:sz w:val="20"/>
                <w:szCs w:val="20"/>
                <w:lang w:val="en-US" w:eastAsia="de-DE"/>
              </w:rPr>
              <w:t>UserID</w:t>
            </w:r>
            <w:proofErr w:type="spellEnd"/>
          </w:p>
        </w:tc>
        <w:tc>
          <w:tcPr>
            <w:tcW w:w="563" w:type="dxa"/>
            <w:tcBorders>
              <w:top w:val="single" w:sz="12" w:space="0" w:color="auto"/>
              <w:left w:val="nil"/>
              <w:bottom w:val="single" w:sz="8" w:space="0" w:color="000000"/>
              <w:right w:val="single" w:sz="8" w:space="0" w:color="000000"/>
            </w:tcBorders>
            <w:shd w:val="clear" w:color="auto" w:fill="auto"/>
            <w:vAlign w:val="center"/>
            <w:hideMark/>
          </w:tcPr>
          <w:p w:rsidR="00A16A99" w:rsidRPr="00A60345" w:rsidRDefault="00A16A99" w:rsidP="00A16A99">
            <w:pPr>
              <w:spacing w:after="0"/>
              <w:jc w:val="left"/>
              <w:rPr>
                <w:rFonts w:eastAsia="Times New Roman" w:cs="Times New Roman"/>
                <w:color w:val="000000"/>
                <w:sz w:val="20"/>
                <w:szCs w:val="20"/>
                <w:lang w:val="en-US" w:eastAsia="de-DE"/>
              </w:rPr>
            </w:pPr>
            <w:r w:rsidRPr="00A60345">
              <w:rPr>
                <w:rFonts w:eastAsia="Times New Roman" w:cs="Times New Roman"/>
                <w:color w:val="000000"/>
                <w:sz w:val="20"/>
                <w:szCs w:val="20"/>
                <w:lang w:val="en-US" w:eastAsia="de-DE"/>
              </w:rPr>
              <w:t>U</w:t>
            </w:r>
          </w:p>
        </w:tc>
        <w:tc>
          <w:tcPr>
            <w:tcW w:w="2377" w:type="dxa"/>
            <w:tcBorders>
              <w:top w:val="single" w:sz="12" w:space="0" w:color="auto"/>
              <w:left w:val="nil"/>
              <w:bottom w:val="single" w:sz="8" w:space="0" w:color="000000"/>
              <w:right w:val="single" w:sz="8" w:space="0" w:color="000000"/>
            </w:tcBorders>
            <w:shd w:val="clear" w:color="auto" w:fill="auto"/>
            <w:vAlign w:val="center"/>
            <w:hideMark/>
          </w:tcPr>
          <w:p w:rsidR="00A16A99" w:rsidRPr="00A60345" w:rsidRDefault="00A16A99" w:rsidP="00A16A99">
            <w:pPr>
              <w:spacing w:after="0"/>
              <w:jc w:val="left"/>
              <w:rPr>
                <w:rFonts w:eastAsia="Times New Roman" w:cs="Times New Roman"/>
                <w:color w:val="000000"/>
                <w:sz w:val="20"/>
                <w:szCs w:val="20"/>
                <w:lang w:val="en-US" w:eastAsia="de-DE"/>
              </w:rPr>
            </w:pPr>
            <w:r w:rsidRPr="00831E12">
              <w:rPr>
                <w:rFonts w:eastAsia="Times New Roman" w:cs="Times New Roman"/>
                <w:color w:val="000000"/>
                <w:sz w:val="20"/>
                <w:szCs w:val="20"/>
                <w:lang w:val="en-US" w:eastAsia="de-DE"/>
              </w:rPr>
              <w:t>not</w:t>
            </w:r>
            <w:r w:rsidRPr="00A60345">
              <w:rPr>
                <w:rFonts w:eastAsia="Times New Roman" w:cs="Times New Roman"/>
                <w:color w:val="000000"/>
                <w:sz w:val="20"/>
                <w:szCs w:val="20"/>
                <w:lang w:val="en-US" w:eastAsia="de-DE"/>
              </w:rPr>
              <w:t xml:space="preserve"> </w:t>
            </w:r>
            <w:r w:rsidRPr="00831E12">
              <w:rPr>
                <w:rFonts w:eastAsia="Times New Roman" w:cs="Times New Roman"/>
                <w:color w:val="000000"/>
                <w:sz w:val="20"/>
                <w:szCs w:val="20"/>
                <w:lang w:val="en-US" w:eastAsia="de-DE"/>
              </w:rPr>
              <w:t>specialized</w:t>
            </w:r>
          </w:p>
        </w:tc>
        <w:tc>
          <w:tcPr>
            <w:tcW w:w="2175" w:type="dxa"/>
            <w:tcBorders>
              <w:top w:val="single" w:sz="12" w:space="0" w:color="auto"/>
              <w:left w:val="nil"/>
              <w:bottom w:val="single" w:sz="8" w:space="0" w:color="000000"/>
              <w:right w:val="single" w:sz="8" w:space="0" w:color="000000"/>
            </w:tcBorders>
            <w:shd w:val="clear" w:color="auto" w:fill="auto"/>
            <w:vAlign w:val="center"/>
          </w:tcPr>
          <w:p w:rsidR="00A16A99" w:rsidRPr="003366C2" w:rsidRDefault="00A16A99" w:rsidP="00A16A99">
            <w:pPr>
              <w:spacing w:after="0"/>
              <w:jc w:val="left"/>
              <w:rPr>
                <w:rFonts w:eastAsia="Times New Roman" w:cs="Times New Roman"/>
                <w:color w:val="000000"/>
                <w:sz w:val="20"/>
                <w:szCs w:val="20"/>
                <w:lang w:eastAsia="de-DE"/>
              </w:rPr>
            </w:pPr>
            <w:r w:rsidRPr="001C37F3">
              <w:rPr>
                <w:rFonts w:ascii="Calibri" w:eastAsia="Times New Roman" w:hAnsi="Calibri" w:cs="Times New Roman"/>
                <w:color w:val="000000"/>
                <w:sz w:val="20"/>
                <w:szCs w:val="20"/>
                <w:lang w:eastAsia="de-DE"/>
              </w:rPr>
              <w:t>- Auskunft</w:t>
            </w:r>
            <w:r w:rsidRPr="001C37F3">
              <w:rPr>
                <w:rFonts w:ascii="Calibri" w:eastAsia="Times New Roman" w:hAnsi="Calibri" w:cs="Times New Roman"/>
                <w:color w:val="000000"/>
                <w:sz w:val="20"/>
                <w:szCs w:val="20"/>
                <w:lang w:eastAsia="de-DE"/>
              </w:rPr>
              <w:br/>
              <w:t>- Nachverfolgbarkeit</w:t>
            </w:r>
            <w:r w:rsidRPr="001C37F3">
              <w:rPr>
                <w:rFonts w:ascii="Calibri" w:eastAsia="Times New Roman" w:hAnsi="Calibri" w:cs="Times New Roman"/>
                <w:color w:val="000000"/>
                <w:sz w:val="20"/>
                <w:szCs w:val="20"/>
                <w:lang w:eastAsia="de-DE"/>
              </w:rPr>
              <w:br/>
              <w:t>- Sicherheit</w:t>
            </w:r>
            <w:r w:rsidRPr="001C37F3">
              <w:rPr>
                <w:rFonts w:ascii="Calibri" w:eastAsia="Times New Roman" w:hAnsi="Calibri" w:cs="Times New Roman"/>
                <w:color w:val="000000"/>
                <w:sz w:val="20"/>
                <w:szCs w:val="20"/>
                <w:lang w:eastAsia="de-DE"/>
              </w:rPr>
              <w:br/>
              <w:t>- Verfügbarkeit</w:t>
            </w:r>
          </w:p>
        </w:tc>
        <w:tc>
          <w:tcPr>
            <w:tcW w:w="4678" w:type="dxa"/>
            <w:tcBorders>
              <w:top w:val="single" w:sz="12" w:space="0" w:color="auto"/>
              <w:left w:val="nil"/>
              <w:bottom w:val="single" w:sz="8" w:space="0" w:color="000000"/>
              <w:right w:val="single" w:sz="12" w:space="0" w:color="auto"/>
            </w:tcBorders>
            <w:shd w:val="clear" w:color="auto" w:fill="auto"/>
            <w:vAlign w:val="center"/>
          </w:tcPr>
          <w:p w:rsidR="00A16A99" w:rsidRPr="00C33036" w:rsidRDefault="00A16A99" w:rsidP="005B5B3F">
            <w:pPr>
              <w:spacing w:after="0"/>
              <w:jc w:val="left"/>
              <w:rPr>
                <w:rFonts w:eastAsia="Times New Roman" w:cs="Times New Roman"/>
                <w:color w:val="000000"/>
                <w:sz w:val="20"/>
                <w:szCs w:val="20"/>
                <w:lang w:eastAsia="de-DE"/>
              </w:rPr>
            </w:pPr>
            <w:r w:rsidRPr="00700553">
              <w:rPr>
                <w:rFonts w:eastAsia="Times New Roman" w:cs="Times New Roman"/>
                <w:color w:val="000000"/>
                <w:sz w:val="20"/>
                <w:szCs w:val="20"/>
                <w:lang w:eastAsia="de-DE"/>
              </w:rPr>
              <w:t xml:space="preserve">Ohne </w:t>
            </w:r>
            <w:r>
              <w:rPr>
                <w:rFonts w:eastAsia="Times New Roman" w:cs="Times New Roman"/>
                <w:color w:val="000000"/>
                <w:sz w:val="20"/>
                <w:szCs w:val="20"/>
                <w:lang w:eastAsia="de-DE"/>
              </w:rPr>
              <w:t xml:space="preserve">eindeutige </w:t>
            </w:r>
            <w:r w:rsidRPr="00700553">
              <w:rPr>
                <w:rFonts w:eastAsia="Times New Roman" w:cs="Times New Roman"/>
                <w:color w:val="000000"/>
                <w:sz w:val="20"/>
                <w:szCs w:val="20"/>
                <w:lang w:eastAsia="de-DE"/>
              </w:rPr>
              <w:t>Identifizierung de</w:t>
            </w:r>
            <w:r>
              <w:rPr>
                <w:rFonts w:eastAsia="Times New Roman" w:cs="Times New Roman"/>
                <w:color w:val="000000"/>
                <w:sz w:val="20"/>
                <w:szCs w:val="20"/>
                <w:lang w:eastAsia="de-DE"/>
              </w:rPr>
              <w:t>r Person</w:t>
            </w:r>
            <w:r w:rsidRPr="00700553">
              <w:rPr>
                <w:rFonts w:eastAsia="Times New Roman" w:cs="Times New Roman"/>
                <w:color w:val="000000"/>
                <w:sz w:val="20"/>
                <w:szCs w:val="20"/>
                <w:lang w:eastAsia="de-DE"/>
              </w:rPr>
              <w:t xml:space="preserve"> kann keine </w:t>
            </w:r>
            <w:r>
              <w:rPr>
                <w:rFonts w:eastAsia="Times New Roman" w:cs="Times New Roman"/>
                <w:color w:val="000000"/>
                <w:sz w:val="20"/>
                <w:szCs w:val="20"/>
                <w:lang w:eastAsia="de-DE"/>
              </w:rPr>
              <w:t>Zuordnung bzgl. Ereignis und Auditeintrag erfolgen, insbesondere wäre eine Zuordnung wer ggf. welche personenbezogenen Daten verarbeitete so gut wie unmöglich</w:t>
            </w:r>
          </w:p>
        </w:tc>
      </w:tr>
      <w:tr w:rsidR="00A16A99" w:rsidRPr="003366C2" w:rsidTr="00A16A99">
        <w:trPr>
          <w:tblHeader/>
        </w:trPr>
        <w:tc>
          <w:tcPr>
            <w:tcW w:w="1860" w:type="dxa"/>
            <w:vMerge/>
            <w:tcBorders>
              <w:left w:val="single" w:sz="12" w:space="0" w:color="auto"/>
              <w:right w:val="single" w:sz="4" w:space="0" w:color="auto"/>
            </w:tcBorders>
            <w:vAlign w:val="center"/>
            <w:hideMark/>
          </w:tcPr>
          <w:p w:rsidR="00A16A99" w:rsidRPr="00A60345" w:rsidRDefault="00A16A99" w:rsidP="00A16A99">
            <w:pPr>
              <w:spacing w:after="0"/>
              <w:jc w:val="left"/>
              <w:rPr>
                <w:rFonts w:eastAsia="Times New Roman" w:cs="Times New Roman"/>
                <w:color w:val="000000"/>
                <w:sz w:val="20"/>
                <w:szCs w:val="20"/>
                <w:lang w:val="en-US" w:eastAsia="de-DE"/>
              </w:rPr>
            </w:pPr>
          </w:p>
        </w:tc>
        <w:tc>
          <w:tcPr>
            <w:tcW w:w="2679" w:type="dxa"/>
            <w:tcBorders>
              <w:top w:val="nil"/>
              <w:left w:val="single" w:sz="4" w:space="0" w:color="auto"/>
              <w:bottom w:val="single" w:sz="8" w:space="0" w:color="000000"/>
              <w:right w:val="single" w:sz="8" w:space="0" w:color="000000"/>
            </w:tcBorders>
            <w:shd w:val="clear" w:color="auto" w:fill="auto"/>
            <w:vAlign w:val="center"/>
            <w:hideMark/>
          </w:tcPr>
          <w:p w:rsidR="00A16A99" w:rsidRPr="00A60345" w:rsidRDefault="00A16A99" w:rsidP="00A16A99">
            <w:pPr>
              <w:spacing w:after="0"/>
              <w:jc w:val="left"/>
              <w:rPr>
                <w:rFonts w:eastAsia="Times New Roman" w:cs="Times New Roman"/>
                <w:color w:val="000000"/>
                <w:sz w:val="20"/>
                <w:szCs w:val="20"/>
                <w:lang w:val="en-US" w:eastAsia="de-DE"/>
              </w:rPr>
            </w:pPr>
            <w:proofErr w:type="spellStart"/>
            <w:r w:rsidRPr="00831E12">
              <w:rPr>
                <w:rFonts w:eastAsia="Times New Roman" w:cs="Times New Roman"/>
                <w:color w:val="000000"/>
                <w:sz w:val="20"/>
                <w:szCs w:val="20"/>
                <w:lang w:val="en-US" w:eastAsia="de-DE"/>
              </w:rPr>
              <w:t>AlternativeUserID</w:t>
            </w:r>
            <w:proofErr w:type="spellEnd"/>
          </w:p>
        </w:tc>
        <w:tc>
          <w:tcPr>
            <w:tcW w:w="563" w:type="dxa"/>
            <w:tcBorders>
              <w:top w:val="nil"/>
              <w:left w:val="nil"/>
              <w:bottom w:val="single" w:sz="8" w:space="0" w:color="000000"/>
              <w:right w:val="single" w:sz="8" w:space="0" w:color="000000"/>
            </w:tcBorders>
            <w:shd w:val="clear" w:color="auto" w:fill="auto"/>
            <w:vAlign w:val="center"/>
            <w:hideMark/>
          </w:tcPr>
          <w:p w:rsidR="00A16A99" w:rsidRPr="00A60345" w:rsidRDefault="00A16A99" w:rsidP="00A16A99">
            <w:pPr>
              <w:spacing w:after="0"/>
              <w:jc w:val="left"/>
              <w:rPr>
                <w:rFonts w:eastAsia="Times New Roman" w:cs="Times New Roman"/>
                <w:color w:val="000000"/>
                <w:sz w:val="20"/>
                <w:szCs w:val="20"/>
                <w:lang w:val="en-US" w:eastAsia="de-DE"/>
              </w:rPr>
            </w:pPr>
            <w:r w:rsidRPr="00A60345">
              <w:rPr>
                <w:rFonts w:eastAsia="Times New Roman" w:cs="Times New Roman"/>
                <w:color w:val="000000"/>
                <w:sz w:val="20"/>
                <w:szCs w:val="20"/>
                <w:lang w:val="en-US" w:eastAsia="de-DE"/>
              </w:rPr>
              <w:t>U</w:t>
            </w:r>
          </w:p>
        </w:tc>
        <w:tc>
          <w:tcPr>
            <w:tcW w:w="2377" w:type="dxa"/>
            <w:tcBorders>
              <w:top w:val="nil"/>
              <w:left w:val="nil"/>
              <w:bottom w:val="single" w:sz="8" w:space="0" w:color="000000"/>
              <w:right w:val="single" w:sz="8" w:space="0" w:color="000000"/>
            </w:tcBorders>
            <w:shd w:val="clear" w:color="auto" w:fill="auto"/>
            <w:vAlign w:val="center"/>
            <w:hideMark/>
          </w:tcPr>
          <w:p w:rsidR="00A16A99" w:rsidRPr="00A60345" w:rsidRDefault="00A16A99" w:rsidP="00A16A99">
            <w:pPr>
              <w:spacing w:after="0"/>
              <w:jc w:val="left"/>
              <w:rPr>
                <w:rFonts w:eastAsia="Times New Roman" w:cs="Times New Roman"/>
                <w:color w:val="000000"/>
                <w:sz w:val="20"/>
                <w:szCs w:val="20"/>
                <w:lang w:val="en-US" w:eastAsia="de-DE"/>
              </w:rPr>
            </w:pPr>
            <w:r w:rsidRPr="00831E12">
              <w:rPr>
                <w:rFonts w:eastAsia="Times New Roman" w:cs="Times New Roman"/>
                <w:color w:val="000000"/>
                <w:sz w:val="20"/>
                <w:szCs w:val="20"/>
                <w:lang w:val="en-US" w:eastAsia="de-DE"/>
              </w:rPr>
              <w:t>not</w:t>
            </w:r>
            <w:r w:rsidRPr="00A60345">
              <w:rPr>
                <w:rFonts w:eastAsia="Times New Roman" w:cs="Times New Roman"/>
                <w:color w:val="000000"/>
                <w:sz w:val="20"/>
                <w:szCs w:val="20"/>
                <w:lang w:val="en-US" w:eastAsia="de-DE"/>
              </w:rPr>
              <w:t xml:space="preserve"> </w:t>
            </w:r>
            <w:r w:rsidRPr="00831E12">
              <w:rPr>
                <w:rFonts w:eastAsia="Times New Roman" w:cs="Times New Roman"/>
                <w:color w:val="000000"/>
                <w:sz w:val="20"/>
                <w:szCs w:val="20"/>
                <w:lang w:val="en-US" w:eastAsia="de-DE"/>
              </w:rPr>
              <w:t>specialized</w:t>
            </w:r>
          </w:p>
        </w:tc>
        <w:tc>
          <w:tcPr>
            <w:tcW w:w="2175" w:type="dxa"/>
            <w:tcBorders>
              <w:top w:val="nil"/>
              <w:left w:val="nil"/>
              <w:bottom w:val="single" w:sz="8" w:space="0" w:color="000000"/>
              <w:right w:val="single" w:sz="8" w:space="0" w:color="000000"/>
            </w:tcBorders>
            <w:shd w:val="clear" w:color="auto" w:fill="auto"/>
            <w:vAlign w:val="center"/>
          </w:tcPr>
          <w:p w:rsidR="00A16A99" w:rsidRPr="003366C2" w:rsidRDefault="00A16A99" w:rsidP="00A16A99">
            <w:pPr>
              <w:spacing w:after="0"/>
              <w:jc w:val="left"/>
              <w:rPr>
                <w:rFonts w:eastAsia="Times New Roman" w:cs="Times New Roman"/>
                <w:color w:val="000000"/>
                <w:sz w:val="20"/>
                <w:szCs w:val="20"/>
                <w:lang w:eastAsia="de-DE"/>
              </w:rPr>
            </w:pPr>
          </w:p>
        </w:tc>
        <w:tc>
          <w:tcPr>
            <w:tcW w:w="4678" w:type="dxa"/>
            <w:tcBorders>
              <w:top w:val="nil"/>
              <w:left w:val="nil"/>
              <w:bottom w:val="single" w:sz="8" w:space="0" w:color="000000"/>
              <w:right w:val="single" w:sz="12" w:space="0" w:color="auto"/>
            </w:tcBorders>
            <w:shd w:val="clear" w:color="auto" w:fill="auto"/>
            <w:vAlign w:val="center"/>
          </w:tcPr>
          <w:p w:rsidR="00A16A99" w:rsidRPr="00C33036" w:rsidRDefault="00A16A99" w:rsidP="005B5B3F">
            <w:pPr>
              <w:spacing w:after="0"/>
              <w:jc w:val="left"/>
              <w:rPr>
                <w:rFonts w:eastAsia="Times New Roman" w:cs="Times New Roman"/>
                <w:color w:val="000000"/>
                <w:sz w:val="20"/>
                <w:szCs w:val="20"/>
                <w:lang w:eastAsia="de-DE"/>
              </w:rPr>
            </w:pPr>
            <w:r>
              <w:rPr>
                <w:rFonts w:eastAsia="Times New Roman" w:cs="Times New Roman"/>
                <w:color w:val="000000"/>
                <w:sz w:val="20"/>
                <w:szCs w:val="20"/>
                <w:lang w:eastAsia="de-DE"/>
              </w:rPr>
              <w:t>Regelhaft eher nicht erforderlich, da eine Identifizierung über die ID erfolgen kann; bei einer Kommunikation über Systemgrenzen hinweg kann dieses Feld genutzt werden um die ID des anderen Systems festzuhalten, sodass eine Suche bzgl. Person im anderen System ermöglicht wird.</w:t>
            </w:r>
          </w:p>
        </w:tc>
      </w:tr>
      <w:tr w:rsidR="00A16A99" w:rsidRPr="003366C2" w:rsidTr="00A16A99">
        <w:trPr>
          <w:tblHeader/>
        </w:trPr>
        <w:tc>
          <w:tcPr>
            <w:tcW w:w="1860" w:type="dxa"/>
            <w:vMerge/>
            <w:tcBorders>
              <w:left w:val="single" w:sz="12" w:space="0" w:color="auto"/>
              <w:right w:val="single" w:sz="4" w:space="0" w:color="auto"/>
            </w:tcBorders>
            <w:vAlign w:val="center"/>
            <w:hideMark/>
          </w:tcPr>
          <w:p w:rsidR="00A16A99" w:rsidRPr="00A60345" w:rsidRDefault="00A16A99" w:rsidP="00A16A99">
            <w:pPr>
              <w:spacing w:after="0"/>
              <w:jc w:val="left"/>
              <w:rPr>
                <w:rFonts w:eastAsia="Times New Roman" w:cs="Times New Roman"/>
                <w:color w:val="000000"/>
                <w:sz w:val="20"/>
                <w:szCs w:val="20"/>
                <w:lang w:val="en-US" w:eastAsia="de-DE"/>
              </w:rPr>
            </w:pPr>
          </w:p>
        </w:tc>
        <w:tc>
          <w:tcPr>
            <w:tcW w:w="2679" w:type="dxa"/>
            <w:tcBorders>
              <w:top w:val="nil"/>
              <w:left w:val="single" w:sz="4" w:space="0" w:color="auto"/>
              <w:bottom w:val="single" w:sz="8" w:space="0" w:color="000000"/>
              <w:right w:val="single" w:sz="8" w:space="0" w:color="000000"/>
            </w:tcBorders>
            <w:shd w:val="clear" w:color="auto" w:fill="auto"/>
            <w:vAlign w:val="center"/>
            <w:hideMark/>
          </w:tcPr>
          <w:p w:rsidR="00A16A99" w:rsidRPr="00A60345" w:rsidRDefault="00A16A99" w:rsidP="00A16A99">
            <w:pPr>
              <w:spacing w:after="0"/>
              <w:jc w:val="left"/>
              <w:rPr>
                <w:rFonts w:eastAsia="Times New Roman" w:cs="Times New Roman"/>
                <w:color w:val="000000"/>
                <w:sz w:val="20"/>
                <w:szCs w:val="20"/>
                <w:lang w:val="en-US" w:eastAsia="de-DE"/>
              </w:rPr>
            </w:pPr>
            <w:proofErr w:type="spellStart"/>
            <w:r w:rsidRPr="003273C2">
              <w:rPr>
                <w:rFonts w:eastAsia="Times New Roman" w:cs="Times New Roman"/>
                <w:strike/>
                <w:color w:val="000000"/>
                <w:sz w:val="20"/>
                <w:szCs w:val="20"/>
                <w:lang w:val="en-US" w:eastAsia="de-DE"/>
              </w:rPr>
              <w:t>UserName</w:t>
            </w:r>
            <w:proofErr w:type="spellEnd"/>
          </w:p>
        </w:tc>
        <w:tc>
          <w:tcPr>
            <w:tcW w:w="563" w:type="dxa"/>
            <w:tcBorders>
              <w:top w:val="nil"/>
              <w:left w:val="nil"/>
              <w:bottom w:val="single" w:sz="8" w:space="0" w:color="000000"/>
              <w:right w:val="single" w:sz="8" w:space="0" w:color="000000"/>
            </w:tcBorders>
            <w:shd w:val="clear" w:color="auto" w:fill="auto"/>
            <w:vAlign w:val="center"/>
            <w:hideMark/>
          </w:tcPr>
          <w:p w:rsidR="00A16A99" w:rsidRPr="00A60345" w:rsidRDefault="00A16A99" w:rsidP="00A16A99">
            <w:pPr>
              <w:spacing w:after="0"/>
              <w:jc w:val="left"/>
              <w:rPr>
                <w:rFonts w:eastAsia="Times New Roman" w:cs="Times New Roman"/>
                <w:color w:val="000000"/>
                <w:sz w:val="20"/>
                <w:szCs w:val="20"/>
                <w:lang w:val="en-US" w:eastAsia="de-DE"/>
              </w:rPr>
            </w:pPr>
            <w:r w:rsidRPr="00A60345">
              <w:rPr>
                <w:rFonts w:eastAsia="Times New Roman" w:cs="Times New Roman"/>
                <w:color w:val="000000"/>
                <w:sz w:val="20"/>
                <w:szCs w:val="20"/>
                <w:lang w:val="en-US" w:eastAsia="de-DE"/>
              </w:rPr>
              <w:t>U</w:t>
            </w:r>
          </w:p>
        </w:tc>
        <w:tc>
          <w:tcPr>
            <w:tcW w:w="2377" w:type="dxa"/>
            <w:tcBorders>
              <w:top w:val="nil"/>
              <w:left w:val="nil"/>
              <w:bottom w:val="single" w:sz="8" w:space="0" w:color="000000"/>
              <w:right w:val="single" w:sz="8" w:space="0" w:color="000000"/>
            </w:tcBorders>
            <w:shd w:val="clear" w:color="auto" w:fill="auto"/>
            <w:vAlign w:val="center"/>
            <w:hideMark/>
          </w:tcPr>
          <w:p w:rsidR="00A16A99" w:rsidRPr="00A60345" w:rsidRDefault="00A16A99" w:rsidP="00A16A99">
            <w:pPr>
              <w:spacing w:after="0"/>
              <w:jc w:val="left"/>
              <w:rPr>
                <w:rFonts w:eastAsia="Times New Roman" w:cs="Times New Roman"/>
                <w:color w:val="000000"/>
                <w:sz w:val="20"/>
                <w:szCs w:val="20"/>
                <w:lang w:val="en-US" w:eastAsia="de-DE"/>
              </w:rPr>
            </w:pPr>
            <w:r w:rsidRPr="00831E12">
              <w:rPr>
                <w:rFonts w:eastAsia="Times New Roman" w:cs="Times New Roman"/>
                <w:color w:val="000000"/>
                <w:sz w:val="20"/>
                <w:szCs w:val="20"/>
                <w:lang w:val="en-US" w:eastAsia="de-DE"/>
              </w:rPr>
              <w:t>not</w:t>
            </w:r>
            <w:r w:rsidRPr="00A60345">
              <w:rPr>
                <w:rFonts w:eastAsia="Times New Roman" w:cs="Times New Roman"/>
                <w:color w:val="000000"/>
                <w:sz w:val="20"/>
                <w:szCs w:val="20"/>
                <w:lang w:val="en-US" w:eastAsia="de-DE"/>
              </w:rPr>
              <w:t xml:space="preserve"> </w:t>
            </w:r>
            <w:r w:rsidRPr="00831E12">
              <w:rPr>
                <w:rFonts w:eastAsia="Times New Roman" w:cs="Times New Roman"/>
                <w:color w:val="000000"/>
                <w:sz w:val="20"/>
                <w:szCs w:val="20"/>
                <w:lang w:val="en-US" w:eastAsia="de-DE"/>
              </w:rPr>
              <w:t>specialized</w:t>
            </w:r>
          </w:p>
        </w:tc>
        <w:tc>
          <w:tcPr>
            <w:tcW w:w="2175" w:type="dxa"/>
            <w:tcBorders>
              <w:top w:val="nil"/>
              <w:left w:val="nil"/>
              <w:bottom w:val="single" w:sz="8" w:space="0" w:color="000000"/>
              <w:right w:val="single" w:sz="8" w:space="0" w:color="000000"/>
            </w:tcBorders>
            <w:shd w:val="clear" w:color="auto" w:fill="auto"/>
            <w:vAlign w:val="center"/>
          </w:tcPr>
          <w:p w:rsidR="00A16A99" w:rsidRPr="003366C2" w:rsidRDefault="00A16A99" w:rsidP="00A16A99">
            <w:pPr>
              <w:spacing w:after="0"/>
              <w:jc w:val="left"/>
              <w:rPr>
                <w:rFonts w:eastAsia="Times New Roman" w:cs="Times New Roman"/>
                <w:color w:val="000000"/>
                <w:sz w:val="20"/>
                <w:szCs w:val="20"/>
                <w:lang w:eastAsia="de-DE"/>
              </w:rPr>
            </w:pPr>
          </w:p>
        </w:tc>
        <w:tc>
          <w:tcPr>
            <w:tcW w:w="4678" w:type="dxa"/>
            <w:tcBorders>
              <w:top w:val="nil"/>
              <w:left w:val="nil"/>
              <w:bottom w:val="single" w:sz="8" w:space="0" w:color="000000"/>
              <w:right w:val="single" w:sz="12" w:space="0" w:color="auto"/>
            </w:tcBorders>
            <w:shd w:val="clear" w:color="auto" w:fill="auto"/>
            <w:vAlign w:val="center"/>
          </w:tcPr>
          <w:p w:rsidR="00A16A99" w:rsidRPr="00C33036" w:rsidRDefault="00A16A99" w:rsidP="00A16A99">
            <w:pPr>
              <w:spacing w:after="0"/>
              <w:jc w:val="left"/>
              <w:rPr>
                <w:rFonts w:eastAsia="Times New Roman" w:cs="Times New Roman"/>
                <w:color w:val="000000"/>
                <w:sz w:val="20"/>
                <w:szCs w:val="20"/>
                <w:lang w:eastAsia="de-DE"/>
              </w:rPr>
            </w:pPr>
            <w:r>
              <w:rPr>
                <w:rFonts w:eastAsia="Times New Roman" w:cs="Times New Roman"/>
                <w:color w:val="000000"/>
                <w:sz w:val="20"/>
                <w:szCs w:val="20"/>
                <w:lang w:eastAsia="de-DE"/>
              </w:rPr>
              <w:t>Keine Verwendung</w:t>
            </w:r>
          </w:p>
        </w:tc>
      </w:tr>
      <w:tr w:rsidR="00A16A99" w:rsidRPr="003366C2" w:rsidTr="00A16A99">
        <w:trPr>
          <w:tblHeader/>
        </w:trPr>
        <w:tc>
          <w:tcPr>
            <w:tcW w:w="1860" w:type="dxa"/>
            <w:vMerge/>
            <w:tcBorders>
              <w:left w:val="single" w:sz="12" w:space="0" w:color="auto"/>
              <w:right w:val="single" w:sz="4" w:space="0" w:color="auto"/>
            </w:tcBorders>
            <w:vAlign w:val="center"/>
            <w:hideMark/>
          </w:tcPr>
          <w:p w:rsidR="00A16A99" w:rsidRPr="00A60345" w:rsidRDefault="00A16A99" w:rsidP="00A16A99">
            <w:pPr>
              <w:spacing w:after="0"/>
              <w:jc w:val="left"/>
              <w:rPr>
                <w:rFonts w:eastAsia="Times New Roman" w:cs="Times New Roman"/>
                <w:color w:val="000000"/>
                <w:sz w:val="20"/>
                <w:szCs w:val="20"/>
                <w:lang w:val="en-US" w:eastAsia="de-DE"/>
              </w:rPr>
            </w:pPr>
          </w:p>
        </w:tc>
        <w:tc>
          <w:tcPr>
            <w:tcW w:w="2679" w:type="dxa"/>
            <w:tcBorders>
              <w:top w:val="nil"/>
              <w:left w:val="single" w:sz="4" w:space="0" w:color="auto"/>
              <w:bottom w:val="single" w:sz="8" w:space="0" w:color="000000"/>
              <w:right w:val="single" w:sz="8" w:space="0" w:color="000000"/>
            </w:tcBorders>
            <w:shd w:val="clear" w:color="auto" w:fill="auto"/>
            <w:vAlign w:val="center"/>
            <w:hideMark/>
          </w:tcPr>
          <w:p w:rsidR="00A16A99" w:rsidRPr="00A60345" w:rsidRDefault="00A16A99" w:rsidP="00A16A99">
            <w:pPr>
              <w:spacing w:after="0"/>
              <w:jc w:val="left"/>
              <w:rPr>
                <w:rFonts w:eastAsia="Times New Roman" w:cs="Times New Roman"/>
                <w:color w:val="000000"/>
                <w:sz w:val="20"/>
                <w:szCs w:val="20"/>
                <w:lang w:val="en-US" w:eastAsia="de-DE"/>
              </w:rPr>
            </w:pPr>
            <w:proofErr w:type="spellStart"/>
            <w:r w:rsidRPr="00831E12">
              <w:rPr>
                <w:rFonts w:eastAsia="Times New Roman" w:cs="Times New Roman"/>
                <w:color w:val="000000"/>
                <w:sz w:val="20"/>
                <w:szCs w:val="20"/>
                <w:lang w:val="en-US" w:eastAsia="de-DE"/>
              </w:rPr>
              <w:t>UserIsRequestor</w:t>
            </w:r>
            <w:proofErr w:type="spellEnd"/>
          </w:p>
        </w:tc>
        <w:tc>
          <w:tcPr>
            <w:tcW w:w="563" w:type="dxa"/>
            <w:tcBorders>
              <w:top w:val="nil"/>
              <w:left w:val="nil"/>
              <w:bottom w:val="single" w:sz="8" w:space="0" w:color="000000"/>
              <w:right w:val="single" w:sz="8" w:space="0" w:color="000000"/>
            </w:tcBorders>
            <w:shd w:val="clear" w:color="auto" w:fill="auto"/>
            <w:vAlign w:val="center"/>
            <w:hideMark/>
          </w:tcPr>
          <w:p w:rsidR="00A16A99" w:rsidRPr="00A60345" w:rsidRDefault="00A16A99" w:rsidP="00A16A99">
            <w:pPr>
              <w:spacing w:after="0"/>
              <w:jc w:val="left"/>
              <w:rPr>
                <w:rFonts w:eastAsia="Times New Roman" w:cs="Times New Roman"/>
                <w:color w:val="000000"/>
                <w:sz w:val="20"/>
                <w:szCs w:val="20"/>
                <w:lang w:val="en-US" w:eastAsia="de-DE"/>
              </w:rPr>
            </w:pPr>
            <w:r w:rsidRPr="00A60345">
              <w:rPr>
                <w:rFonts w:eastAsia="Times New Roman" w:cs="Times New Roman"/>
                <w:color w:val="000000"/>
                <w:sz w:val="20"/>
                <w:szCs w:val="20"/>
                <w:lang w:val="en-US" w:eastAsia="de-DE"/>
              </w:rPr>
              <w:t>M</w:t>
            </w:r>
          </w:p>
        </w:tc>
        <w:tc>
          <w:tcPr>
            <w:tcW w:w="2377" w:type="dxa"/>
            <w:tcBorders>
              <w:top w:val="nil"/>
              <w:left w:val="nil"/>
              <w:bottom w:val="single" w:sz="8" w:space="0" w:color="000000"/>
              <w:right w:val="single" w:sz="8" w:space="0" w:color="000000"/>
            </w:tcBorders>
            <w:shd w:val="clear" w:color="auto" w:fill="auto"/>
            <w:vAlign w:val="center"/>
            <w:hideMark/>
          </w:tcPr>
          <w:p w:rsidR="00A16A99" w:rsidRPr="00A60345" w:rsidRDefault="00A16A99" w:rsidP="00A16A99">
            <w:pPr>
              <w:spacing w:after="0"/>
              <w:jc w:val="left"/>
              <w:rPr>
                <w:rFonts w:eastAsia="Times New Roman" w:cs="Times New Roman"/>
                <w:color w:val="000000"/>
                <w:sz w:val="20"/>
                <w:szCs w:val="20"/>
                <w:lang w:val="en-US" w:eastAsia="de-DE"/>
              </w:rPr>
            </w:pPr>
            <w:r w:rsidRPr="00A60345">
              <w:rPr>
                <w:rFonts w:eastAsia="Times New Roman" w:cs="Times New Roman"/>
                <w:color w:val="000000"/>
                <w:sz w:val="20"/>
                <w:szCs w:val="20"/>
                <w:lang w:val="en-US" w:eastAsia="de-DE"/>
              </w:rPr>
              <w:t>“</w:t>
            </w:r>
            <w:r w:rsidRPr="00831E12">
              <w:rPr>
                <w:rFonts w:eastAsia="Times New Roman" w:cs="Times New Roman"/>
                <w:color w:val="000000"/>
                <w:sz w:val="20"/>
                <w:szCs w:val="20"/>
                <w:lang w:val="en-US" w:eastAsia="de-DE"/>
              </w:rPr>
              <w:t>false</w:t>
            </w:r>
            <w:r w:rsidRPr="00A60345">
              <w:rPr>
                <w:rFonts w:eastAsia="Times New Roman" w:cs="Times New Roman"/>
                <w:color w:val="000000"/>
                <w:sz w:val="20"/>
                <w:szCs w:val="20"/>
                <w:lang w:val="en-US" w:eastAsia="de-DE"/>
              </w:rPr>
              <w:t>”</w:t>
            </w:r>
          </w:p>
        </w:tc>
        <w:tc>
          <w:tcPr>
            <w:tcW w:w="2175" w:type="dxa"/>
            <w:tcBorders>
              <w:top w:val="nil"/>
              <w:left w:val="nil"/>
              <w:bottom w:val="single" w:sz="8" w:space="0" w:color="000000"/>
              <w:right w:val="single" w:sz="8" w:space="0" w:color="000000"/>
            </w:tcBorders>
            <w:shd w:val="clear" w:color="auto" w:fill="auto"/>
            <w:vAlign w:val="center"/>
          </w:tcPr>
          <w:p w:rsidR="00A16A99" w:rsidRPr="003366C2" w:rsidRDefault="00A16A99" w:rsidP="00A16A99">
            <w:pPr>
              <w:spacing w:after="0"/>
              <w:jc w:val="left"/>
              <w:rPr>
                <w:rFonts w:eastAsia="Times New Roman" w:cs="Times New Roman"/>
                <w:color w:val="000000"/>
                <w:sz w:val="20"/>
                <w:szCs w:val="20"/>
                <w:lang w:eastAsia="de-DE"/>
              </w:rPr>
            </w:pPr>
            <w:r w:rsidRPr="001C37F3">
              <w:rPr>
                <w:rFonts w:ascii="Calibri" w:eastAsia="Times New Roman" w:hAnsi="Calibri" w:cs="Times New Roman"/>
                <w:color w:val="000000"/>
                <w:sz w:val="20"/>
                <w:szCs w:val="20"/>
                <w:lang w:eastAsia="de-DE"/>
              </w:rPr>
              <w:t>- Auskunft</w:t>
            </w:r>
            <w:r w:rsidRPr="001C37F3">
              <w:rPr>
                <w:rFonts w:ascii="Calibri" w:eastAsia="Times New Roman" w:hAnsi="Calibri" w:cs="Times New Roman"/>
                <w:color w:val="000000"/>
                <w:sz w:val="20"/>
                <w:szCs w:val="20"/>
                <w:lang w:eastAsia="de-DE"/>
              </w:rPr>
              <w:br/>
              <w:t>- Nachverfolgbarkeit</w:t>
            </w:r>
            <w:r w:rsidRPr="001C37F3">
              <w:rPr>
                <w:rFonts w:ascii="Calibri" w:eastAsia="Times New Roman" w:hAnsi="Calibri" w:cs="Times New Roman"/>
                <w:color w:val="000000"/>
                <w:sz w:val="20"/>
                <w:szCs w:val="20"/>
                <w:lang w:eastAsia="de-DE"/>
              </w:rPr>
              <w:br/>
              <w:t>- Sicherheit</w:t>
            </w:r>
            <w:r w:rsidRPr="001C37F3">
              <w:rPr>
                <w:rFonts w:ascii="Calibri" w:eastAsia="Times New Roman" w:hAnsi="Calibri" w:cs="Times New Roman"/>
                <w:color w:val="000000"/>
                <w:sz w:val="20"/>
                <w:szCs w:val="20"/>
                <w:lang w:eastAsia="de-DE"/>
              </w:rPr>
              <w:br/>
              <w:t>- Verfügbarkeit</w:t>
            </w:r>
          </w:p>
        </w:tc>
        <w:tc>
          <w:tcPr>
            <w:tcW w:w="4678" w:type="dxa"/>
            <w:tcBorders>
              <w:top w:val="nil"/>
              <w:left w:val="nil"/>
              <w:bottom w:val="single" w:sz="8" w:space="0" w:color="000000"/>
              <w:right w:val="single" w:sz="12" w:space="0" w:color="auto"/>
            </w:tcBorders>
            <w:shd w:val="clear" w:color="auto" w:fill="auto"/>
            <w:vAlign w:val="center"/>
          </w:tcPr>
          <w:p w:rsidR="00A16A99" w:rsidRPr="00C33036" w:rsidRDefault="00A16A99" w:rsidP="00A16A99">
            <w:pPr>
              <w:spacing w:after="0"/>
              <w:jc w:val="left"/>
              <w:rPr>
                <w:rFonts w:eastAsia="Times New Roman" w:cs="Times New Roman"/>
                <w:color w:val="000000"/>
                <w:sz w:val="20"/>
                <w:szCs w:val="20"/>
                <w:lang w:eastAsia="de-DE"/>
              </w:rPr>
            </w:pPr>
            <w:r>
              <w:rPr>
                <w:rFonts w:eastAsia="Times New Roman" w:cs="Times New Roman"/>
                <w:color w:val="000000"/>
                <w:sz w:val="20"/>
                <w:szCs w:val="20"/>
                <w:lang w:eastAsia="de-DE"/>
              </w:rPr>
              <w:t>Festlegung, ob eine Anfrage bzgl. vorhandener Daten erfolgte oder nicht</w:t>
            </w:r>
          </w:p>
        </w:tc>
      </w:tr>
      <w:tr w:rsidR="00A16A99" w:rsidRPr="003366C2" w:rsidTr="00A16A99">
        <w:trPr>
          <w:tblHeader/>
        </w:trPr>
        <w:tc>
          <w:tcPr>
            <w:tcW w:w="1860" w:type="dxa"/>
            <w:vMerge/>
            <w:tcBorders>
              <w:left w:val="single" w:sz="12" w:space="0" w:color="auto"/>
              <w:right w:val="single" w:sz="4" w:space="0" w:color="auto"/>
            </w:tcBorders>
            <w:vAlign w:val="center"/>
            <w:hideMark/>
          </w:tcPr>
          <w:p w:rsidR="00A16A99" w:rsidRPr="00A60345" w:rsidRDefault="00A16A99" w:rsidP="00A16A99">
            <w:pPr>
              <w:spacing w:after="0"/>
              <w:jc w:val="left"/>
              <w:rPr>
                <w:rFonts w:eastAsia="Times New Roman" w:cs="Times New Roman"/>
                <w:color w:val="000000"/>
                <w:sz w:val="20"/>
                <w:szCs w:val="20"/>
                <w:lang w:val="en-US" w:eastAsia="de-DE"/>
              </w:rPr>
            </w:pPr>
          </w:p>
        </w:tc>
        <w:tc>
          <w:tcPr>
            <w:tcW w:w="2679" w:type="dxa"/>
            <w:tcBorders>
              <w:top w:val="nil"/>
              <w:left w:val="single" w:sz="4" w:space="0" w:color="auto"/>
              <w:bottom w:val="single" w:sz="8" w:space="0" w:color="000000"/>
              <w:right w:val="single" w:sz="8" w:space="0" w:color="000000"/>
            </w:tcBorders>
            <w:shd w:val="clear" w:color="auto" w:fill="auto"/>
            <w:vAlign w:val="center"/>
            <w:hideMark/>
          </w:tcPr>
          <w:p w:rsidR="00A16A99" w:rsidRPr="00A60345" w:rsidRDefault="00A16A99" w:rsidP="00A16A99">
            <w:pPr>
              <w:spacing w:after="0"/>
              <w:jc w:val="left"/>
              <w:rPr>
                <w:rFonts w:eastAsia="Times New Roman" w:cs="Times New Roman"/>
                <w:color w:val="000000"/>
                <w:sz w:val="20"/>
                <w:szCs w:val="20"/>
                <w:lang w:val="en-US" w:eastAsia="de-DE"/>
              </w:rPr>
            </w:pPr>
            <w:proofErr w:type="spellStart"/>
            <w:r w:rsidRPr="00831E12">
              <w:rPr>
                <w:rFonts w:eastAsia="Times New Roman" w:cs="Times New Roman"/>
                <w:color w:val="000000"/>
                <w:sz w:val="20"/>
                <w:szCs w:val="20"/>
                <w:lang w:val="en-US" w:eastAsia="de-DE"/>
              </w:rPr>
              <w:t>RoleIDCode</w:t>
            </w:r>
            <w:proofErr w:type="spellEnd"/>
          </w:p>
        </w:tc>
        <w:tc>
          <w:tcPr>
            <w:tcW w:w="563" w:type="dxa"/>
            <w:tcBorders>
              <w:top w:val="nil"/>
              <w:left w:val="nil"/>
              <w:bottom w:val="single" w:sz="8" w:space="0" w:color="000000"/>
              <w:right w:val="single" w:sz="8" w:space="0" w:color="000000"/>
            </w:tcBorders>
            <w:shd w:val="clear" w:color="auto" w:fill="auto"/>
            <w:vAlign w:val="center"/>
            <w:hideMark/>
          </w:tcPr>
          <w:p w:rsidR="00A16A99" w:rsidRPr="00A60345" w:rsidRDefault="00A16A99" w:rsidP="00A16A99">
            <w:pPr>
              <w:spacing w:after="0"/>
              <w:jc w:val="left"/>
              <w:rPr>
                <w:rFonts w:eastAsia="Times New Roman" w:cs="Times New Roman"/>
                <w:color w:val="000000"/>
                <w:sz w:val="20"/>
                <w:szCs w:val="20"/>
                <w:lang w:val="en-US" w:eastAsia="de-DE"/>
              </w:rPr>
            </w:pPr>
            <w:r w:rsidRPr="00A60345">
              <w:rPr>
                <w:rFonts w:eastAsia="Times New Roman" w:cs="Times New Roman"/>
                <w:color w:val="000000"/>
                <w:sz w:val="20"/>
                <w:szCs w:val="20"/>
                <w:lang w:val="en-US" w:eastAsia="de-DE"/>
              </w:rPr>
              <w:t>M</w:t>
            </w:r>
          </w:p>
        </w:tc>
        <w:tc>
          <w:tcPr>
            <w:tcW w:w="2377" w:type="dxa"/>
            <w:tcBorders>
              <w:top w:val="nil"/>
              <w:left w:val="nil"/>
              <w:bottom w:val="single" w:sz="8" w:space="0" w:color="000000"/>
              <w:right w:val="single" w:sz="8" w:space="0" w:color="000000"/>
            </w:tcBorders>
            <w:shd w:val="clear" w:color="auto" w:fill="auto"/>
            <w:vAlign w:val="center"/>
            <w:hideMark/>
          </w:tcPr>
          <w:p w:rsidR="00A16A99" w:rsidRPr="00A60345" w:rsidRDefault="00A16A99" w:rsidP="00A16A99">
            <w:pPr>
              <w:spacing w:after="0"/>
              <w:jc w:val="left"/>
              <w:rPr>
                <w:rFonts w:eastAsia="Times New Roman" w:cs="Times New Roman"/>
                <w:color w:val="000000"/>
                <w:sz w:val="20"/>
                <w:szCs w:val="20"/>
                <w:lang w:val="en-US" w:eastAsia="de-DE"/>
              </w:rPr>
            </w:pPr>
            <w:r w:rsidRPr="00A60345">
              <w:rPr>
                <w:rFonts w:eastAsia="Times New Roman" w:cs="Times New Roman"/>
                <w:color w:val="000000"/>
                <w:sz w:val="20"/>
                <w:szCs w:val="20"/>
                <w:lang w:val="en-US" w:eastAsia="de-DE"/>
              </w:rPr>
              <w:t xml:space="preserve">EV(159541003, </w:t>
            </w:r>
            <w:r w:rsidRPr="00831E12">
              <w:rPr>
                <w:rFonts w:eastAsia="Times New Roman" w:cs="Times New Roman"/>
                <w:color w:val="000000"/>
                <w:sz w:val="20"/>
                <w:szCs w:val="20"/>
                <w:lang w:val="en-US" w:eastAsia="de-DE"/>
              </w:rPr>
              <w:t>SNOMED</w:t>
            </w:r>
            <w:r w:rsidRPr="00A60345">
              <w:rPr>
                <w:rFonts w:eastAsia="Times New Roman" w:cs="Times New Roman"/>
                <w:color w:val="000000"/>
                <w:sz w:val="20"/>
                <w:szCs w:val="20"/>
                <w:lang w:val="en-US" w:eastAsia="de-DE"/>
              </w:rPr>
              <w:t xml:space="preserve"> CT, “</w:t>
            </w:r>
            <w:r w:rsidRPr="00831E12">
              <w:rPr>
                <w:rFonts w:eastAsia="Times New Roman" w:cs="Times New Roman"/>
                <w:color w:val="000000"/>
                <w:sz w:val="20"/>
                <w:szCs w:val="20"/>
                <w:lang w:val="en-US" w:eastAsia="de-DE"/>
              </w:rPr>
              <w:t>Record</w:t>
            </w:r>
            <w:r w:rsidRPr="00A60345">
              <w:rPr>
                <w:rFonts w:eastAsia="Times New Roman" w:cs="Times New Roman"/>
                <w:color w:val="000000"/>
                <w:sz w:val="20"/>
                <w:szCs w:val="20"/>
                <w:lang w:val="en-US" w:eastAsia="de-DE"/>
              </w:rPr>
              <w:t xml:space="preserve"> </w:t>
            </w:r>
            <w:r w:rsidRPr="00831E12">
              <w:rPr>
                <w:rFonts w:eastAsia="Times New Roman" w:cs="Times New Roman"/>
                <w:color w:val="000000"/>
                <w:sz w:val="20"/>
                <w:szCs w:val="20"/>
                <w:lang w:val="en-US" w:eastAsia="de-DE"/>
              </w:rPr>
              <w:t>keeping</w:t>
            </w:r>
            <w:r w:rsidRPr="00A60345">
              <w:rPr>
                <w:rFonts w:eastAsia="Times New Roman" w:cs="Times New Roman"/>
                <w:color w:val="000000"/>
                <w:sz w:val="20"/>
                <w:szCs w:val="20"/>
                <w:lang w:val="en-US" w:eastAsia="de-DE"/>
              </w:rPr>
              <w:t>/</w:t>
            </w:r>
            <w:r w:rsidRPr="00831E12">
              <w:rPr>
                <w:rFonts w:eastAsia="Times New Roman" w:cs="Times New Roman"/>
                <w:color w:val="000000"/>
                <w:sz w:val="20"/>
                <w:szCs w:val="20"/>
                <w:lang w:val="en-US" w:eastAsia="de-DE"/>
              </w:rPr>
              <w:t>library</w:t>
            </w:r>
            <w:r w:rsidRPr="00A60345">
              <w:rPr>
                <w:rFonts w:eastAsia="Times New Roman" w:cs="Times New Roman"/>
                <w:color w:val="000000"/>
                <w:sz w:val="20"/>
                <w:szCs w:val="20"/>
                <w:lang w:val="en-US" w:eastAsia="de-DE"/>
              </w:rPr>
              <w:t xml:space="preserve"> </w:t>
            </w:r>
            <w:r w:rsidRPr="00831E12">
              <w:rPr>
                <w:rFonts w:eastAsia="Times New Roman" w:cs="Times New Roman"/>
                <w:color w:val="000000"/>
                <w:sz w:val="20"/>
                <w:szCs w:val="20"/>
                <w:lang w:val="en-US" w:eastAsia="de-DE"/>
              </w:rPr>
              <w:t>clerk</w:t>
            </w:r>
            <w:r w:rsidRPr="00A60345">
              <w:rPr>
                <w:rFonts w:eastAsia="Times New Roman" w:cs="Times New Roman"/>
                <w:color w:val="000000"/>
                <w:sz w:val="20"/>
                <w:szCs w:val="20"/>
                <w:lang w:val="en-US" w:eastAsia="de-DE"/>
              </w:rPr>
              <w:t>")</w:t>
            </w:r>
          </w:p>
        </w:tc>
        <w:tc>
          <w:tcPr>
            <w:tcW w:w="2175" w:type="dxa"/>
            <w:tcBorders>
              <w:top w:val="nil"/>
              <w:left w:val="nil"/>
              <w:bottom w:val="single" w:sz="8" w:space="0" w:color="000000"/>
              <w:right w:val="single" w:sz="8" w:space="0" w:color="000000"/>
            </w:tcBorders>
            <w:shd w:val="clear" w:color="auto" w:fill="auto"/>
            <w:vAlign w:val="center"/>
          </w:tcPr>
          <w:p w:rsidR="00A16A99" w:rsidRPr="003366C2" w:rsidRDefault="00A16A99" w:rsidP="00A16A99">
            <w:pPr>
              <w:spacing w:after="0"/>
              <w:jc w:val="left"/>
              <w:rPr>
                <w:rFonts w:eastAsia="Times New Roman" w:cs="Times New Roman"/>
                <w:color w:val="000000"/>
                <w:sz w:val="20"/>
                <w:szCs w:val="20"/>
                <w:lang w:eastAsia="de-DE"/>
              </w:rPr>
            </w:pPr>
            <w:r w:rsidRPr="001C37F3">
              <w:rPr>
                <w:rFonts w:ascii="Calibri" w:eastAsia="Times New Roman" w:hAnsi="Calibri" w:cs="Times New Roman"/>
                <w:color w:val="000000"/>
                <w:sz w:val="20"/>
                <w:szCs w:val="20"/>
                <w:lang w:eastAsia="de-DE"/>
              </w:rPr>
              <w:t>- Auskunft</w:t>
            </w:r>
            <w:r w:rsidRPr="001C37F3">
              <w:rPr>
                <w:rFonts w:ascii="Calibri" w:eastAsia="Times New Roman" w:hAnsi="Calibri" w:cs="Times New Roman"/>
                <w:color w:val="000000"/>
                <w:sz w:val="20"/>
                <w:szCs w:val="20"/>
                <w:lang w:eastAsia="de-DE"/>
              </w:rPr>
              <w:br/>
              <w:t>- Nachverfolgbarkeit</w:t>
            </w:r>
            <w:r w:rsidRPr="001C37F3">
              <w:rPr>
                <w:rFonts w:ascii="Calibri" w:eastAsia="Times New Roman" w:hAnsi="Calibri" w:cs="Times New Roman"/>
                <w:color w:val="000000"/>
                <w:sz w:val="20"/>
                <w:szCs w:val="20"/>
                <w:lang w:eastAsia="de-DE"/>
              </w:rPr>
              <w:br/>
              <w:t>- Sicherheit</w:t>
            </w:r>
            <w:r w:rsidRPr="001C37F3">
              <w:rPr>
                <w:rFonts w:ascii="Calibri" w:eastAsia="Times New Roman" w:hAnsi="Calibri" w:cs="Times New Roman"/>
                <w:color w:val="000000"/>
                <w:sz w:val="20"/>
                <w:szCs w:val="20"/>
                <w:lang w:eastAsia="de-DE"/>
              </w:rPr>
              <w:br/>
              <w:t>- Verfügbarkeit</w:t>
            </w:r>
          </w:p>
        </w:tc>
        <w:tc>
          <w:tcPr>
            <w:tcW w:w="4678" w:type="dxa"/>
            <w:tcBorders>
              <w:top w:val="nil"/>
              <w:left w:val="nil"/>
              <w:bottom w:val="single" w:sz="8" w:space="0" w:color="000000"/>
              <w:right w:val="single" w:sz="12" w:space="0" w:color="auto"/>
            </w:tcBorders>
            <w:shd w:val="clear" w:color="auto" w:fill="auto"/>
            <w:vAlign w:val="center"/>
          </w:tcPr>
          <w:p w:rsidR="00A16A99" w:rsidRPr="00C33036" w:rsidRDefault="00A16A99" w:rsidP="00A16A99">
            <w:pPr>
              <w:spacing w:after="0"/>
              <w:jc w:val="left"/>
              <w:rPr>
                <w:rFonts w:eastAsia="Times New Roman" w:cs="Times New Roman"/>
                <w:color w:val="000000"/>
                <w:sz w:val="20"/>
                <w:szCs w:val="20"/>
                <w:lang w:eastAsia="de-DE"/>
              </w:rPr>
            </w:pPr>
            <w:r w:rsidRPr="003273C2">
              <w:rPr>
                <w:rFonts w:eastAsia="Times New Roman" w:cs="Times New Roman"/>
                <w:color w:val="000000"/>
                <w:sz w:val="20"/>
                <w:szCs w:val="20"/>
                <w:lang w:eastAsia="de-DE"/>
              </w:rPr>
              <w:t>Erforderlich um zu erfahren, mit welcher Rolle und somit welchen an der Rolle verknüpften Rechten die Verarbeitung erfolgte</w:t>
            </w:r>
          </w:p>
        </w:tc>
      </w:tr>
      <w:tr w:rsidR="00A16A99" w:rsidRPr="003366C2" w:rsidTr="00A16A99">
        <w:trPr>
          <w:tblHeader/>
        </w:trPr>
        <w:tc>
          <w:tcPr>
            <w:tcW w:w="1860" w:type="dxa"/>
            <w:vMerge/>
            <w:tcBorders>
              <w:left w:val="single" w:sz="12" w:space="0" w:color="auto"/>
              <w:right w:val="single" w:sz="4" w:space="0" w:color="auto"/>
            </w:tcBorders>
            <w:vAlign w:val="center"/>
            <w:hideMark/>
          </w:tcPr>
          <w:p w:rsidR="00A16A99" w:rsidRPr="00A60345" w:rsidRDefault="00A16A99" w:rsidP="00A16A99">
            <w:pPr>
              <w:spacing w:after="0"/>
              <w:jc w:val="left"/>
              <w:rPr>
                <w:rFonts w:eastAsia="Times New Roman" w:cs="Times New Roman"/>
                <w:color w:val="000000"/>
                <w:sz w:val="20"/>
                <w:szCs w:val="20"/>
                <w:lang w:val="en-US" w:eastAsia="de-DE"/>
              </w:rPr>
            </w:pPr>
          </w:p>
        </w:tc>
        <w:tc>
          <w:tcPr>
            <w:tcW w:w="2679" w:type="dxa"/>
            <w:tcBorders>
              <w:top w:val="nil"/>
              <w:left w:val="single" w:sz="4" w:space="0" w:color="auto"/>
              <w:bottom w:val="single" w:sz="4" w:space="0" w:color="auto"/>
              <w:right w:val="single" w:sz="8" w:space="0" w:color="000000"/>
            </w:tcBorders>
            <w:shd w:val="clear" w:color="auto" w:fill="auto"/>
            <w:vAlign w:val="center"/>
            <w:hideMark/>
          </w:tcPr>
          <w:p w:rsidR="00A16A99" w:rsidRPr="00A60345" w:rsidRDefault="00A16A99" w:rsidP="00A16A99">
            <w:pPr>
              <w:spacing w:after="0"/>
              <w:jc w:val="left"/>
              <w:rPr>
                <w:rFonts w:eastAsia="Times New Roman" w:cs="Times New Roman"/>
                <w:color w:val="000000"/>
                <w:sz w:val="20"/>
                <w:szCs w:val="20"/>
                <w:lang w:val="en-US" w:eastAsia="de-DE"/>
              </w:rPr>
            </w:pPr>
            <w:proofErr w:type="spellStart"/>
            <w:r w:rsidRPr="00831E12">
              <w:rPr>
                <w:rFonts w:eastAsia="Times New Roman" w:cs="Times New Roman"/>
                <w:color w:val="000000"/>
                <w:sz w:val="20"/>
                <w:szCs w:val="20"/>
                <w:lang w:val="en-US" w:eastAsia="de-DE"/>
              </w:rPr>
              <w:t>NetworkAccessPointTypeCode</w:t>
            </w:r>
            <w:proofErr w:type="spellEnd"/>
          </w:p>
        </w:tc>
        <w:tc>
          <w:tcPr>
            <w:tcW w:w="563" w:type="dxa"/>
            <w:tcBorders>
              <w:top w:val="nil"/>
              <w:left w:val="nil"/>
              <w:bottom w:val="single" w:sz="4" w:space="0" w:color="auto"/>
              <w:right w:val="single" w:sz="8" w:space="0" w:color="000000"/>
            </w:tcBorders>
            <w:shd w:val="clear" w:color="auto" w:fill="auto"/>
            <w:vAlign w:val="center"/>
            <w:hideMark/>
          </w:tcPr>
          <w:p w:rsidR="00A16A99" w:rsidRPr="00A60345" w:rsidRDefault="00A16A99" w:rsidP="00A16A99">
            <w:pPr>
              <w:spacing w:after="0"/>
              <w:jc w:val="left"/>
              <w:rPr>
                <w:rFonts w:eastAsia="Times New Roman" w:cs="Times New Roman"/>
                <w:color w:val="000000"/>
                <w:sz w:val="20"/>
                <w:szCs w:val="20"/>
                <w:lang w:val="en-US" w:eastAsia="de-DE"/>
              </w:rPr>
            </w:pPr>
            <w:r w:rsidRPr="00A60345">
              <w:rPr>
                <w:rFonts w:eastAsia="Times New Roman" w:cs="Times New Roman"/>
                <w:color w:val="000000"/>
                <w:sz w:val="20"/>
                <w:szCs w:val="20"/>
                <w:lang w:val="en-US" w:eastAsia="de-DE"/>
              </w:rPr>
              <w:t>U</w:t>
            </w:r>
          </w:p>
        </w:tc>
        <w:tc>
          <w:tcPr>
            <w:tcW w:w="2377" w:type="dxa"/>
            <w:tcBorders>
              <w:top w:val="nil"/>
              <w:left w:val="nil"/>
              <w:bottom w:val="single" w:sz="4" w:space="0" w:color="auto"/>
              <w:right w:val="single" w:sz="8" w:space="0" w:color="000000"/>
            </w:tcBorders>
            <w:shd w:val="clear" w:color="auto" w:fill="auto"/>
            <w:vAlign w:val="center"/>
            <w:hideMark/>
          </w:tcPr>
          <w:p w:rsidR="00A16A99" w:rsidRPr="00A60345" w:rsidRDefault="00A16A99" w:rsidP="00A16A99">
            <w:pPr>
              <w:spacing w:after="0"/>
              <w:jc w:val="left"/>
              <w:rPr>
                <w:rFonts w:eastAsia="Times New Roman" w:cs="Times New Roman"/>
                <w:color w:val="000000"/>
                <w:sz w:val="20"/>
                <w:szCs w:val="20"/>
                <w:lang w:val="en-US" w:eastAsia="de-DE"/>
              </w:rPr>
            </w:pPr>
            <w:r w:rsidRPr="00831E12">
              <w:rPr>
                <w:rFonts w:eastAsia="Times New Roman" w:cs="Times New Roman"/>
                <w:color w:val="000000"/>
                <w:sz w:val="20"/>
                <w:szCs w:val="20"/>
                <w:lang w:val="en-US" w:eastAsia="de-DE"/>
              </w:rPr>
              <w:t>not</w:t>
            </w:r>
            <w:r w:rsidRPr="00A60345">
              <w:rPr>
                <w:rFonts w:eastAsia="Times New Roman" w:cs="Times New Roman"/>
                <w:color w:val="000000"/>
                <w:sz w:val="20"/>
                <w:szCs w:val="20"/>
                <w:lang w:val="en-US" w:eastAsia="de-DE"/>
              </w:rPr>
              <w:t xml:space="preserve"> </w:t>
            </w:r>
            <w:r w:rsidRPr="00831E12">
              <w:rPr>
                <w:rFonts w:eastAsia="Times New Roman" w:cs="Times New Roman"/>
                <w:color w:val="000000"/>
                <w:sz w:val="20"/>
                <w:szCs w:val="20"/>
                <w:lang w:val="en-US" w:eastAsia="de-DE"/>
              </w:rPr>
              <w:t>specialized</w:t>
            </w:r>
          </w:p>
        </w:tc>
        <w:tc>
          <w:tcPr>
            <w:tcW w:w="2175" w:type="dxa"/>
            <w:tcBorders>
              <w:top w:val="nil"/>
              <w:left w:val="nil"/>
              <w:bottom w:val="single" w:sz="4" w:space="0" w:color="auto"/>
              <w:right w:val="single" w:sz="8" w:space="0" w:color="000000"/>
            </w:tcBorders>
            <w:shd w:val="clear" w:color="auto" w:fill="auto"/>
            <w:vAlign w:val="center"/>
          </w:tcPr>
          <w:p w:rsidR="00A16A99" w:rsidRPr="003366C2" w:rsidRDefault="00A16A99" w:rsidP="00A16A99">
            <w:pPr>
              <w:spacing w:after="0"/>
              <w:jc w:val="left"/>
              <w:rPr>
                <w:rFonts w:eastAsia="Times New Roman" w:cs="Times New Roman"/>
                <w:color w:val="000000"/>
                <w:sz w:val="20"/>
                <w:szCs w:val="20"/>
                <w:lang w:eastAsia="de-DE"/>
              </w:rPr>
            </w:pPr>
            <w:r w:rsidRPr="001C37F3">
              <w:rPr>
                <w:rFonts w:ascii="Calibri" w:eastAsia="Times New Roman" w:hAnsi="Calibri" w:cs="Times New Roman"/>
                <w:color w:val="000000"/>
                <w:sz w:val="20"/>
                <w:szCs w:val="20"/>
                <w:lang w:eastAsia="de-DE"/>
              </w:rPr>
              <w:t>- Auskunft</w:t>
            </w:r>
            <w:r w:rsidRPr="001C37F3">
              <w:rPr>
                <w:rFonts w:ascii="Calibri" w:eastAsia="Times New Roman" w:hAnsi="Calibri" w:cs="Times New Roman"/>
                <w:color w:val="000000"/>
                <w:sz w:val="20"/>
                <w:szCs w:val="20"/>
                <w:lang w:eastAsia="de-DE"/>
              </w:rPr>
              <w:br/>
              <w:t>- Nachverfolgbarkeit</w:t>
            </w:r>
            <w:r w:rsidRPr="001C37F3">
              <w:rPr>
                <w:rFonts w:ascii="Calibri" w:eastAsia="Times New Roman" w:hAnsi="Calibri" w:cs="Times New Roman"/>
                <w:color w:val="000000"/>
                <w:sz w:val="20"/>
                <w:szCs w:val="20"/>
                <w:lang w:eastAsia="de-DE"/>
              </w:rPr>
              <w:br/>
              <w:t>- Sicherheit</w:t>
            </w:r>
            <w:r w:rsidRPr="001C37F3">
              <w:rPr>
                <w:rFonts w:ascii="Calibri" w:eastAsia="Times New Roman" w:hAnsi="Calibri" w:cs="Times New Roman"/>
                <w:color w:val="000000"/>
                <w:sz w:val="20"/>
                <w:szCs w:val="20"/>
                <w:lang w:eastAsia="de-DE"/>
              </w:rPr>
              <w:br/>
              <w:t>- Verfügbarkeit</w:t>
            </w:r>
          </w:p>
        </w:tc>
        <w:tc>
          <w:tcPr>
            <w:tcW w:w="4678" w:type="dxa"/>
            <w:tcBorders>
              <w:top w:val="nil"/>
              <w:left w:val="nil"/>
              <w:bottom w:val="single" w:sz="4" w:space="0" w:color="auto"/>
              <w:right w:val="single" w:sz="12" w:space="0" w:color="auto"/>
            </w:tcBorders>
            <w:shd w:val="clear" w:color="auto" w:fill="auto"/>
            <w:vAlign w:val="center"/>
          </w:tcPr>
          <w:p w:rsidR="00A16A99" w:rsidRPr="00C33036" w:rsidRDefault="00A16A99" w:rsidP="00A16A99">
            <w:pPr>
              <w:spacing w:after="0"/>
              <w:jc w:val="left"/>
              <w:rPr>
                <w:rFonts w:eastAsia="Times New Roman" w:cs="Times New Roman"/>
                <w:color w:val="000000"/>
                <w:sz w:val="20"/>
                <w:szCs w:val="20"/>
                <w:lang w:eastAsia="de-DE"/>
              </w:rPr>
            </w:pPr>
            <w:r>
              <w:rPr>
                <w:rFonts w:eastAsia="Times New Roman" w:cs="Times New Roman"/>
                <w:color w:val="000000"/>
                <w:sz w:val="20"/>
                <w:szCs w:val="20"/>
                <w:lang w:eastAsia="de-DE"/>
              </w:rPr>
              <w:t xml:space="preserve">Wird </w:t>
            </w:r>
            <w:r w:rsidRPr="003273C2">
              <w:rPr>
                <w:rFonts w:eastAsia="Times New Roman" w:cs="Times New Roman"/>
                <w:color w:val="000000"/>
                <w:sz w:val="20"/>
                <w:szCs w:val="20"/>
                <w:lang w:eastAsia="de-DE"/>
              </w:rPr>
              <w:t xml:space="preserve">zur Nachverfolgung </w:t>
            </w:r>
            <w:r>
              <w:rPr>
                <w:rFonts w:eastAsia="Times New Roman" w:cs="Times New Roman"/>
                <w:color w:val="000000"/>
                <w:sz w:val="20"/>
                <w:szCs w:val="20"/>
                <w:lang w:eastAsia="de-DE"/>
              </w:rPr>
              <w:t>des Ablaufes bei Sicherheitsvorfällen genutzt</w:t>
            </w:r>
          </w:p>
        </w:tc>
      </w:tr>
      <w:tr w:rsidR="00A16A99" w:rsidRPr="003366C2" w:rsidTr="00A16A99">
        <w:trPr>
          <w:tblHeader/>
        </w:trPr>
        <w:tc>
          <w:tcPr>
            <w:tcW w:w="1860" w:type="dxa"/>
            <w:vMerge/>
            <w:tcBorders>
              <w:left w:val="single" w:sz="12" w:space="0" w:color="auto"/>
              <w:bottom w:val="single" w:sz="12" w:space="0" w:color="auto"/>
              <w:right w:val="single" w:sz="4" w:space="0" w:color="auto"/>
            </w:tcBorders>
            <w:vAlign w:val="center"/>
          </w:tcPr>
          <w:p w:rsidR="00A16A99" w:rsidRPr="00A60345" w:rsidRDefault="00A16A99" w:rsidP="00A16A99">
            <w:pPr>
              <w:spacing w:after="0"/>
              <w:jc w:val="left"/>
              <w:rPr>
                <w:rFonts w:eastAsia="Times New Roman" w:cs="Times New Roman"/>
                <w:color w:val="000000"/>
                <w:sz w:val="20"/>
                <w:szCs w:val="20"/>
                <w:lang w:val="en-US" w:eastAsia="de-DE"/>
              </w:rPr>
            </w:pPr>
          </w:p>
        </w:tc>
        <w:tc>
          <w:tcPr>
            <w:tcW w:w="2679" w:type="dxa"/>
            <w:tcBorders>
              <w:top w:val="single" w:sz="4" w:space="0" w:color="auto"/>
              <w:left w:val="single" w:sz="4" w:space="0" w:color="auto"/>
              <w:bottom w:val="single" w:sz="12" w:space="0" w:color="auto"/>
              <w:right w:val="single" w:sz="4" w:space="0" w:color="auto"/>
            </w:tcBorders>
            <w:shd w:val="clear" w:color="auto" w:fill="auto"/>
            <w:vAlign w:val="center"/>
          </w:tcPr>
          <w:p w:rsidR="00A16A99" w:rsidRPr="00A60345" w:rsidRDefault="00A16A99" w:rsidP="00A16A99">
            <w:pPr>
              <w:spacing w:after="0"/>
              <w:jc w:val="left"/>
              <w:rPr>
                <w:rFonts w:eastAsia="Times New Roman" w:cs="Times New Roman"/>
                <w:color w:val="000000"/>
                <w:sz w:val="20"/>
                <w:szCs w:val="20"/>
                <w:lang w:val="en-US" w:eastAsia="de-DE"/>
              </w:rPr>
            </w:pPr>
            <w:proofErr w:type="spellStart"/>
            <w:r w:rsidRPr="00831E12">
              <w:rPr>
                <w:rFonts w:eastAsia="Times New Roman" w:cs="Times New Roman"/>
                <w:color w:val="000000"/>
                <w:sz w:val="20"/>
                <w:szCs w:val="20"/>
                <w:lang w:val="en-US" w:eastAsia="de-DE"/>
              </w:rPr>
              <w:t>NetworkAccessPointID</w:t>
            </w:r>
            <w:proofErr w:type="spellEnd"/>
          </w:p>
        </w:tc>
        <w:tc>
          <w:tcPr>
            <w:tcW w:w="563" w:type="dxa"/>
            <w:tcBorders>
              <w:top w:val="single" w:sz="4" w:space="0" w:color="auto"/>
              <w:left w:val="single" w:sz="4" w:space="0" w:color="auto"/>
              <w:bottom w:val="single" w:sz="12" w:space="0" w:color="auto"/>
              <w:right w:val="single" w:sz="4" w:space="0" w:color="auto"/>
            </w:tcBorders>
            <w:shd w:val="clear" w:color="auto" w:fill="auto"/>
            <w:vAlign w:val="center"/>
          </w:tcPr>
          <w:p w:rsidR="00A16A99" w:rsidRPr="00A60345" w:rsidRDefault="00A16A99" w:rsidP="00A16A99">
            <w:pPr>
              <w:spacing w:after="0"/>
              <w:jc w:val="left"/>
              <w:rPr>
                <w:rFonts w:eastAsia="Times New Roman" w:cs="Times New Roman"/>
                <w:color w:val="000000"/>
                <w:sz w:val="20"/>
                <w:szCs w:val="20"/>
                <w:lang w:val="en-US" w:eastAsia="de-DE"/>
              </w:rPr>
            </w:pPr>
            <w:r w:rsidRPr="00A60345">
              <w:rPr>
                <w:rFonts w:eastAsia="Times New Roman" w:cs="Times New Roman"/>
                <w:color w:val="000000"/>
                <w:sz w:val="20"/>
                <w:szCs w:val="20"/>
                <w:lang w:val="en-US" w:eastAsia="de-DE"/>
              </w:rPr>
              <w:t>U</w:t>
            </w:r>
          </w:p>
        </w:tc>
        <w:tc>
          <w:tcPr>
            <w:tcW w:w="2377" w:type="dxa"/>
            <w:tcBorders>
              <w:top w:val="single" w:sz="4" w:space="0" w:color="auto"/>
              <w:left w:val="single" w:sz="4" w:space="0" w:color="auto"/>
              <w:bottom w:val="single" w:sz="12" w:space="0" w:color="auto"/>
              <w:right w:val="single" w:sz="4" w:space="0" w:color="auto"/>
            </w:tcBorders>
            <w:shd w:val="clear" w:color="auto" w:fill="auto"/>
            <w:vAlign w:val="center"/>
          </w:tcPr>
          <w:p w:rsidR="00A16A99" w:rsidRPr="00A60345" w:rsidRDefault="00A16A99" w:rsidP="00A16A99">
            <w:pPr>
              <w:spacing w:after="0"/>
              <w:jc w:val="left"/>
              <w:rPr>
                <w:rFonts w:eastAsia="Times New Roman" w:cs="Times New Roman"/>
                <w:color w:val="000000"/>
                <w:sz w:val="20"/>
                <w:szCs w:val="20"/>
                <w:lang w:val="en-US" w:eastAsia="de-DE"/>
              </w:rPr>
            </w:pPr>
            <w:r w:rsidRPr="00831E12">
              <w:rPr>
                <w:rFonts w:eastAsia="Times New Roman" w:cs="Times New Roman"/>
                <w:color w:val="000000"/>
                <w:sz w:val="20"/>
                <w:szCs w:val="20"/>
                <w:lang w:val="en-US" w:eastAsia="de-DE"/>
              </w:rPr>
              <w:t>not</w:t>
            </w:r>
            <w:r w:rsidRPr="00A60345">
              <w:rPr>
                <w:rFonts w:eastAsia="Times New Roman" w:cs="Times New Roman"/>
                <w:color w:val="000000"/>
                <w:sz w:val="20"/>
                <w:szCs w:val="20"/>
                <w:lang w:val="en-US" w:eastAsia="de-DE"/>
              </w:rPr>
              <w:t xml:space="preserve"> </w:t>
            </w:r>
            <w:r w:rsidRPr="00831E12">
              <w:rPr>
                <w:rFonts w:eastAsia="Times New Roman" w:cs="Times New Roman"/>
                <w:color w:val="000000"/>
                <w:sz w:val="20"/>
                <w:szCs w:val="20"/>
                <w:lang w:val="en-US" w:eastAsia="de-DE"/>
              </w:rPr>
              <w:t>specialized</w:t>
            </w:r>
          </w:p>
        </w:tc>
        <w:tc>
          <w:tcPr>
            <w:tcW w:w="2175" w:type="dxa"/>
            <w:tcBorders>
              <w:top w:val="single" w:sz="4" w:space="0" w:color="auto"/>
              <w:left w:val="single" w:sz="4" w:space="0" w:color="auto"/>
              <w:bottom w:val="single" w:sz="12" w:space="0" w:color="auto"/>
              <w:right w:val="single" w:sz="4" w:space="0" w:color="auto"/>
            </w:tcBorders>
            <w:shd w:val="clear" w:color="auto" w:fill="auto"/>
            <w:vAlign w:val="center"/>
          </w:tcPr>
          <w:p w:rsidR="00A16A99" w:rsidRPr="003366C2" w:rsidRDefault="00A16A99" w:rsidP="00A16A99">
            <w:pPr>
              <w:spacing w:after="0"/>
              <w:jc w:val="left"/>
              <w:rPr>
                <w:rFonts w:eastAsia="Times New Roman" w:cs="Times New Roman"/>
                <w:color w:val="000000"/>
                <w:sz w:val="20"/>
                <w:szCs w:val="20"/>
                <w:lang w:eastAsia="de-DE"/>
              </w:rPr>
            </w:pPr>
            <w:r w:rsidRPr="001C37F3">
              <w:rPr>
                <w:rFonts w:ascii="Calibri" w:eastAsia="Times New Roman" w:hAnsi="Calibri" w:cs="Times New Roman"/>
                <w:color w:val="000000"/>
                <w:sz w:val="20"/>
                <w:szCs w:val="20"/>
                <w:lang w:eastAsia="de-DE"/>
              </w:rPr>
              <w:t>- Auskunft</w:t>
            </w:r>
            <w:r w:rsidRPr="001C37F3">
              <w:rPr>
                <w:rFonts w:ascii="Calibri" w:eastAsia="Times New Roman" w:hAnsi="Calibri" w:cs="Times New Roman"/>
                <w:color w:val="000000"/>
                <w:sz w:val="20"/>
                <w:szCs w:val="20"/>
                <w:lang w:eastAsia="de-DE"/>
              </w:rPr>
              <w:br/>
              <w:t>- Nachverfolgbarkeit</w:t>
            </w:r>
            <w:r w:rsidRPr="001C37F3">
              <w:rPr>
                <w:rFonts w:ascii="Calibri" w:eastAsia="Times New Roman" w:hAnsi="Calibri" w:cs="Times New Roman"/>
                <w:color w:val="000000"/>
                <w:sz w:val="20"/>
                <w:szCs w:val="20"/>
                <w:lang w:eastAsia="de-DE"/>
              </w:rPr>
              <w:br/>
              <w:t>- Sicherheit</w:t>
            </w:r>
            <w:r w:rsidRPr="001C37F3">
              <w:rPr>
                <w:rFonts w:ascii="Calibri" w:eastAsia="Times New Roman" w:hAnsi="Calibri" w:cs="Times New Roman"/>
                <w:color w:val="000000"/>
                <w:sz w:val="20"/>
                <w:szCs w:val="20"/>
                <w:lang w:eastAsia="de-DE"/>
              </w:rPr>
              <w:br/>
              <w:t>- Verfügbarkeit</w:t>
            </w:r>
          </w:p>
        </w:tc>
        <w:tc>
          <w:tcPr>
            <w:tcW w:w="4678" w:type="dxa"/>
            <w:tcBorders>
              <w:top w:val="single" w:sz="4" w:space="0" w:color="auto"/>
              <w:left w:val="single" w:sz="4" w:space="0" w:color="auto"/>
              <w:bottom w:val="single" w:sz="12" w:space="0" w:color="auto"/>
              <w:right w:val="single" w:sz="12" w:space="0" w:color="auto"/>
            </w:tcBorders>
            <w:shd w:val="clear" w:color="auto" w:fill="auto"/>
            <w:vAlign w:val="center"/>
          </w:tcPr>
          <w:p w:rsidR="00A16A99" w:rsidRPr="00C33036" w:rsidRDefault="00A16A99" w:rsidP="00A16A99">
            <w:pPr>
              <w:spacing w:after="0"/>
              <w:jc w:val="left"/>
              <w:rPr>
                <w:rFonts w:eastAsia="Times New Roman" w:cs="Times New Roman"/>
                <w:color w:val="000000"/>
                <w:sz w:val="20"/>
                <w:szCs w:val="20"/>
                <w:lang w:eastAsia="de-DE"/>
              </w:rPr>
            </w:pPr>
            <w:r>
              <w:rPr>
                <w:rFonts w:eastAsia="Times New Roman" w:cs="Times New Roman"/>
                <w:color w:val="000000"/>
                <w:sz w:val="20"/>
                <w:szCs w:val="20"/>
                <w:lang w:eastAsia="de-DE"/>
              </w:rPr>
              <w:t xml:space="preserve">Wird </w:t>
            </w:r>
            <w:r w:rsidRPr="003273C2">
              <w:rPr>
                <w:rFonts w:eastAsia="Times New Roman" w:cs="Times New Roman"/>
                <w:color w:val="000000"/>
                <w:sz w:val="20"/>
                <w:szCs w:val="20"/>
                <w:lang w:eastAsia="de-DE"/>
              </w:rPr>
              <w:t xml:space="preserve">zur Nachverfolgung </w:t>
            </w:r>
            <w:r>
              <w:rPr>
                <w:rFonts w:eastAsia="Times New Roman" w:cs="Times New Roman"/>
                <w:color w:val="000000"/>
                <w:sz w:val="20"/>
                <w:szCs w:val="20"/>
                <w:lang w:eastAsia="de-DE"/>
              </w:rPr>
              <w:t>des Ablaufes bei Sicherheitsvorfällen genutzt</w:t>
            </w:r>
          </w:p>
        </w:tc>
      </w:tr>
    </w:tbl>
    <w:p w:rsidR="00A16A99" w:rsidRPr="00F560CC" w:rsidRDefault="00A16A99" w:rsidP="00A16A99">
      <w:pPr>
        <w:rPr>
          <w:b/>
        </w:rPr>
      </w:pPr>
      <w:proofErr w:type="spellStart"/>
      <w:r w:rsidRPr="00F560CC">
        <w:rPr>
          <w:b/>
        </w:rPr>
        <w:t>Authorizing</w:t>
      </w:r>
      <w:proofErr w:type="spellEnd"/>
      <w:r w:rsidRPr="00F560CC">
        <w:rPr>
          <w:b/>
        </w:rPr>
        <w:t xml:space="preserve"> Agent</w:t>
      </w:r>
    </w:p>
    <w:tbl>
      <w:tblPr>
        <w:tblW w:w="14332" w:type="dxa"/>
        <w:tblInd w:w="55" w:type="dxa"/>
        <w:tblCellMar>
          <w:left w:w="70" w:type="dxa"/>
          <w:right w:w="70" w:type="dxa"/>
        </w:tblCellMar>
        <w:tblLook w:val="04A0" w:firstRow="1" w:lastRow="0" w:firstColumn="1" w:lastColumn="0" w:noHBand="0" w:noVBand="1"/>
      </w:tblPr>
      <w:tblGrid>
        <w:gridCol w:w="1860"/>
        <w:gridCol w:w="2679"/>
        <w:gridCol w:w="563"/>
        <w:gridCol w:w="2377"/>
        <w:gridCol w:w="2175"/>
        <w:gridCol w:w="4678"/>
      </w:tblGrid>
      <w:tr w:rsidR="00A16A99" w:rsidRPr="003166A5" w:rsidTr="00A16A99">
        <w:trPr>
          <w:trHeight w:hRule="exact" w:val="315"/>
        </w:trPr>
        <w:tc>
          <w:tcPr>
            <w:tcW w:w="1860" w:type="dxa"/>
            <w:tcBorders>
              <w:bottom w:val="single" w:sz="12" w:space="0" w:color="auto"/>
              <w:right w:val="single" w:sz="8" w:space="0" w:color="000000"/>
            </w:tcBorders>
            <w:shd w:val="clear" w:color="auto" w:fill="auto"/>
            <w:vAlign w:val="center"/>
            <w:hideMark/>
          </w:tcPr>
          <w:p w:rsidR="00A16A99" w:rsidRPr="003166A5" w:rsidRDefault="00A16A99" w:rsidP="00A16A99">
            <w:pPr>
              <w:spacing w:after="0"/>
              <w:rPr>
                <w:rFonts w:eastAsia="Times New Roman" w:cs="Times New Roman"/>
                <w:color w:val="000000"/>
                <w:sz w:val="20"/>
                <w:szCs w:val="20"/>
                <w:lang w:eastAsia="de-DE"/>
              </w:rPr>
            </w:pPr>
          </w:p>
        </w:tc>
        <w:tc>
          <w:tcPr>
            <w:tcW w:w="2679" w:type="dxa"/>
            <w:tcBorders>
              <w:top w:val="single" w:sz="12" w:space="0" w:color="auto"/>
              <w:left w:val="nil"/>
              <w:bottom w:val="single" w:sz="8" w:space="0" w:color="000000"/>
              <w:right w:val="single" w:sz="8" w:space="0" w:color="000000"/>
            </w:tcBorders>
            <w:shd w:val="clear" w:color="auto" w:fill="A6A6A6" w:themeFill="background1" w:themeFillShade="A6"/>
            <w:vAlign w:val="center"/>
            <w:hideMark/>
          </w:tcPr>
          <w:p w:rsidR="00A16A99" w:rsidRPr="003166A5" w:rsidRDefault="00A16A99" w:rsidP="00A16A99">
            <w:pPr>
              <w:spacing w:after="0"/>
              <w:jc w:val="center"/>
              <w:rPr>
                <w:rFonts w:eastAsia="Times New Roman" w:cs="Times New Roman"/>
                <w:b/>
                <w:bCs/>
                <w:color w:val="000000"/>
                <w:sz w:val="20"/>
                <w:szCs w:val="20"/>
                <w:lang w:eastAsia="de-DE"/>
              </w:rPr>
            </w:pPr>
            <w:r w:rsidRPr="003166A5">
              <w:rPr>
                <w:rFonts w:eastAsia="Times New Roman" w:cs="Times New Roman"/>
                <w:b/>
                <w:bCs/>
                <w:color w:val="000000"/>
                <w:sz w:val="20"/>
                <w:szCs w:val="20"/>
                <w:lang w:eastAsia="de-DE"/>
              </w:rPr>
              <w:t>Field Name</w:t>
            </w:r>
          </w:p>
        </w:tc>
        <w:tc>
          <w:tcPr>
            <w:tcW w:w="563" w:type="dxa"/>
            <w:tcBorders>
              <w:top w:val="single" w:sz="12" w:space="0" w:color="auto"/>
              <w:left w:val="nil"/>
              <w:bottom w:val="single" w:sz="8" w:space="0" w:color="000000"/>
              <w:right w:val="single" w:sz="8" w:space="0" w:color="000000"/>
            </w:tcBorders>
            <w:shd w:val="clear" w:color="auto" w:fill="A6A6A6" w:themeFill="background1" w:themeFillShade="A6"/>
            <w:vAlign w:val="center"/>
            <w:hideMark/>
          </w:tcPr>
          <w:p w:rsidR="00A16A99" w:rsidRPr="003166A5" w:rsidRDefault="00A16A99" w:rsidP="00A16A99">
            <w:pPr>
              <w:spacing w:after="0"/>
              <w:jc w:val="center"/>
              <w:rPr>
                <w:rFonts w:eastAsia="Times New Roman" w:cs="Times New Roman"/>
                <w:b/>
                <w:bCs/>
                <w:color w:val="000000"/>
                <w:sz w:val="20"/>
                <w:szCs w:val="20"/>
                <w:lang w:eastAsia="de-DE"/>
              </w:rPr>
            </w:pPr>
            <w:proofErr w:type="spellStart"/>
            <w:r w:rsidRPr="006F2805">
              <w:rPr>
                <w:rFonts w:eastAsia="Times New Roman" w:cs="Times New Roman"/>
                <w:b/>
                <w:bCs/>
                <w:color w:val="000000"/>
                <w:sz w:val="20"/>
                <w:szCs w:val="20"/>
                <w:lang w:eastAsia="de-DE"/>
              </w:rPr>
              <w:t>Opt</w:t>
            </w:r>
            <w:proofErr w:type="spellEnd"/>
          </w:p>
        </w:tc>
        <w:tc>
          <w:tcPr>
            <w:tcW w:w="2377" w:type="dxa"/>
            <w:tcBorders>
              <w:top w:val="single" w:sz="12" w:space="0" w:color="auto"/>
              <w:left w:val="nil"/>
              <w:bottom w:val="single" w:sz="8" w:space="0" w:color="000000"/>
              <w:right w:val="single" w:sz="8" w:space="0" w:color="000000"/>
            </w:tcBorders>
            <w:shd w:val="clear" w:color="auto" w:fill="A6A6A6" w:themeFill="background1" w:themeFillShade="A6"/>
            <w:vAlign w:val="center"/>
            <w:hideMark/>
          </w:tcPr>
          <w:p w:rsidR="00A16A99" w:rsidRPr="006F2805" w:rsidRDefault="00A16A99" w:rsidP="00A16A99">
            <w:pPr>
              <w:spacing w:after="0"/>
              <w:jc w:val="center"/>
              <w:rPr>
                <w:rFonts w:eastAsia="Times New Roman" w:cs="Times New Roman"/>
                <w:b/>
                <w:bCs/>
                <w:color w:val="000000"/>
                <w:sz w:val="20"/>
                <w:szCs w:val="20"/>
                <w:lang w:eastAsia="de-DE"/>
              </w:rPr>
            </w:pPr>
            <w:r w:rsidRPr="006F2805">
              <w:rPr>
                <w:rFonts w:eastAsia="Times New Roman" w:cs="Times New Roman"/>
                <w:b/>
                <w:bCs/>
                <w:color w:val="000000"/>
                <w:sz w:val="20"/>
                <w:szCs w:val="20"/>
                <w:lang w:eastAsia="de-DE"/>
              </w:rPr>
              <w:t xml:space="preserve">Value </w:t>
            </w:r>
            <w:proofErr w:type="spellStart"/>
            <w:r w:rsidRPr="006F2805">
              <w:rPr>
                <w:rFonts w:eastAsia="Times New Roman" w:cs="Times New Roman"/>
                <w:b/>
                <w:bCs/>
                <w:color w:val="000000"/>
                <w:sz w:val="20"/>
                <w:szCs w:val="20"/>
                <w:lang w:eastAsia="de-DE"/>
              </w:rPr>
              <w:t>Constraints</w:t>
            </w:r>
            <w:proofErr w:type="spellEnd"/>
          </w:p>
        </w:tc>
        <w:tc>
          <w:tcPr>
            <w:tcW w:w="2175" w:type="dxa"/>
            <w:tcBorders>
              <w:top w:val="single" w:sz="12" w:space="0" w:color="auto"/>
              <w:left w:val="nil"/>
              <w:bottom w:val="single" w:sz="8" w:space="0" w:color="000000"/>
              <w:right w:val="single" w:sz="8" w:space="0" w:color="000000"/>
            </w:tcBorders>
            <w:shd w:val="clear" w:color="auto" w:fill="A6A6A6" w:themeFill="background1" w:themeFillShade="A6"/>
            <w:vAlign w:val="center"/>
          </w:tcPr>
          <w:p w:rsidR="00A16A99" w:rsidRPr="003166A5" w:rsidRDefault="00A16A99" w:rsidP="00A16A99">
            <w:pPr>
              <w:spacing w:after="0"/>
              <w:jc w:val="center"/>
              <w:rPr>
                <w:rFonts w:eastAsia="Times New Roman" w:cs="Times New Roman"/>
                <w:b/>
                <w:bCs/>
                <w:color w:val="000000"/>
                <w:sz w:val="20"/>
                <w:szCs w:val="20"/>
                <w:lang w:eastAsia="de-DE"/>
              </w:rPr>
            </w:pPr>
            <w:r w:rsidRPr="003166A5">
              <w:rPr>
                <w:rFonts w:eastAsia="Times New Roman" w:cs="Times New Roman"/>
                <w:b/>
                <w:bCs/>
                <w:color w:val="000000"/>
                <w:sz w:val="20"/>
                <w:szCs w:val="20"/>
                <w:lang w:eastAsia="de-DE"/>
              </w:rPr>
              <w:t>Zweck</w:t>
            </w:r>
          </w:p>
        </w:tc>
        <w:tc>
          <w:tcPr>
            <w:tcW w:w="4678" w:type="dxa"/>
            <w:tcBorders>
              <w:top w:val="single" w:sz="12" w:space="0" w:color="auto"/>
              <w:left w:val="nil"/>
              <w:bottom w:val="single" w:sz="8" w:space="0" w:color="000000"/>
              <w:right w:val="single" w:sz="12" w:space="0" w:color="auto"/>
            </w:tcBorders>
            <w:shd w:val="clear" w:color="auto" w:fill="A6A6A6" w:themeFill="background1" w:themeFillShade="A6"/>
            <w:vAlign w:val="center"/>
          </w:tcPr>
          <w:p w:rsidR="00A16A99" w:rsidRPr="003166A5" w:rsidRDefault="00A16A99" w:rsidP="00A16A99">
            <w:pPr>
              <w:spacing w:after="0"/>
              <w:jc w:val="center"/>
              <w:rPr>
                <w:rFonts w:eastAsia="Times New Roman" w:cs="Times New Roman"/>
                <w:b/>
                <w:bCs/>
                <w:color w:val="000000"/>
                <w:sz w:val="20"/>
                <w:szCs w:val="20"/>
                <w:lang w:eastAsia="de-DE"/>
              </w:rPr>
            </w:pPr>
            <w:r w:rsidRPr="003166A5">
              <w:rPr>
                <w:rFonts w:eastAsia="Times New Roman" w:cs="Times New Roman"/>
                <w:b/>
                <w:bCs/>
                <w:color w:val="000000"/>
                <w:sz w:val="20"/>
                <w:szCs w:val="20"/>
                <w:lang w:eastAsia="de-DE"/>
              </w:rPr>
              <w:t>Begründung Erforderlichkeit</w:t>
            </w:r>
          </w:p>
        </w:tc>
      </w:tr>
      <w:tr w:rsidR="00A16A99" w:rsidRPr="003366C2" w:rsidTr="00A16A99">
        <w:trPr>
          <w:trHeight w:val="318"/>
        </w:trPr>
        <w:tc>
          <w:tcPr>
            <w:tcW w:w="1860" w:type="dxa"/>
            <w:vMerge w:val="restart"/>
            <w:tcBorders>
              <w:top w:val="single" w:sz="12" w:space="0" w:color="auto"/>
              <w:left w:val="single" w:sz="12" w:space="0" w:color="auto"/>
              <w:right w:val="single" w:sz="8" w:space="0" w:color="000000"/>
            </w:tcBorders>
            <w:shd w:val="clear" w:color="auto" w:fill="auto"/>
            <w:vAlign w:val="center"/>
            <w:hideMark/>
          </w:tcPr>
          <w:p w:rsidR="00A16A99" w:rsidRPr="00A60345" w:rsidRDefault="00A16A99" w:rsidP="00A16A99">
            <w:pPr>
              <w:spacing w:after="0"/>
              <w:jc w:val="left"/>
              <w:rPr>
                <w:rFonts w:eastAsia="Times New Roman" w:cs="Times New Roman"/>
                <w:color w:val="000000"/>
                <w:sz w:val="20"/>
                <w:szCs w:val="20"/>
                <w:lang w:val="en-US" w:eastAsia="de-DE"/>
              </w:rPr>
            </w:pPr>
            <w:r w:rsidRPr="00831E12">
              <w:rPr>
                <w:rFonts w:eastAsia="Times New Roman" w:cs="Times New Roman"/>
                <w:color w:val="000000"/>
                <w:sz w:val="20"/>
                <w:szCs w:val="20"/>
                <w:lang w:val="en-US" w:eastAsia="de-DE"/>
              </w:rPr>
              <w:t>Authorizing</w:t>
            </w:r>
            <w:r w:rsidRPr="00A60345">
              <w:rPr>
                <w:rFonts w:eastAsia="Times New Roman" w:cs="Times New Roman"/>
                <w:color w:val="000000"/>
                <w:sz w:val="20"/>
                <w:szCs w:val="20"/>
                <w:lang w:val="en-US" w:eastAsia="de-DE"/>
              </w:rPr>
              <w:t xml:space="preserve"> Agent</w:t>
            </w:r>
          </w:p>
          <w:p w:rsidR="00A16A99" w:rsidRPr="00831E12" w:rsidRDefault="00A16A99" w:rsidP="00A16A99">
            <w:pPr>
              <w:spacing w:after="0"/>
              <w:jc w:val="left"/>
              <w:rPr>
                <w:rFonts w:eastAsia="Times New Roman" w:cs="Times New Roman"/>
                <w:color w:val="000000"/>
                <w:sz w:val="20"/>
                <w:szCs w:val="20"/>
                <w:lang w:val="en-US" w:eastAsia="de-DE"/>
              </w:rPr>
            </w:pPr>
            <w:r w:rsidRPr="00831E12">
              <w:rPr>
                <w:rFonts w:eastAsia="Times New Roman" w:cs="Times New Roman"/>
                <w:color w:val="000000"/>
                <w:sz w:val="20"/>
                <w:szCs w:val="20"/>
                <w:lang w:val="en-US" w:eastAsia="de-DE"/>
              </w:rPr>
              <w:t>(if known)</w:t>
            </w:r>
          </w:p>
          <w:p w:rsidR="00A16A99" w:rsidRPr="00A60345" w:rsidRDefault="00A16A99" w:rsidP="00A16A99">
            <w:pPr>
              <w:spacing w:after="0"/>
              <w:jc w:val="left"/>
              <w:rPr>
                <w:rFonts w:eastAsia="Times New Roman" w:cs="Times New Roman"/>
                <w:color w:val="000000"/>
                <w:sz w:val="20"/>
                <w:szCs w:val="20"/>
                <w:lang w:val="en-US" w:eastAsia="de-DE"/>
              </w:rPr>
            </w:pPr>
            <w:proofErr w:type="spellStart"/>
            <w:r w:rsidRPr="00831E12">
              <w:rPr>
                <w:rFonts w:eastAsia="Times New Roman" w:cs="Times New Roman"/>
                <w:color w:val="000000"/>
                <w:sz w:val="20"/>
                <w:szCs w:val="20"/>
                <w:lang w:val="en-US" w:eastAsia="de-DE"/>
              </w:rPr>
              <w:t>AuditMessage</w:t>
            </w:r>
            <w:proofErr w:type="spellEnd"/>
            <w:r w:rsidRPr="00A60345">
              <w:rPr>
                <w:rFonts w:eastAsia="Times New Roman" w:cs="Times New Roman"/>
                <w:color w:val="000000"/>
                <w:sz w:val="20"/>
                <w:szCs w:val="20"/>
                <w:lang w:val="en-US" w:eastAsia="de-DE"/>
              </w:rPr>
              <w:t xml:space="preserve">/ </w:t>
            </w:r>
            <w:proofErr w:type="spellStart"/>
            <w:r w:rsidRPr="00831E12">
              <w:rPr>
                <w:rFonts w:eastAsia="Times New Roman" w:cs="Times New Roman"/>
                <w:color w:val="000000"/>
                <w:sz w:val="20"/>
                <w:szCs w:val="20"/>
                <w:lang w:val="en-US" w:eastAsia="de-DE"/>
              </w:rPr>
              <w:t>ActiveParticipant</w:t>
            </w:r>
            <w:proofErr w:type="spellEnd"/>
          </w:p>
        </w:tc>
        <w:tc>
          <w:tcPr>
            <w:tcW w:w="2679" w:type="dxa"/>
            <w:tcBorders>
              <w:top w:val="single" w:sz="12" w:space="0" w:color="auto"/>
              <w:left w:val="nil"/>
              <w:bottom w:val="single" w:sz="8" w:space="0" w:color="000000"/>
              <w:right w:val="single" w:sz="8" w:space="0" w:color="000000"/>
            </w:tcBorders>
            <w:shd w:val="clear" w:color="auto" w:fill="auto"/>
            <w:vAlign w:val="center"/>
            <w:hideMark/>
          </w:tcPr>
          <w:p w:rsidR="00A16A99" w:rsidRPr="00A60345" w:rsidRDefault="00A16A99" w:rsidP="00A16A99">
            <w:pPr>
              <w:spacing w:after="0"/>
              <w:jc w:val="left"/>
              <w:rPr>
                <w:rFonts w:eastAsia="Times New Roman" w:cs="Times New Roman"/>
                <w:color w:val="000000"/>
                <w:sz w:val="20"/>
                <w:szCs w:val="20"/>
                <w:lang w:val="en-US" w:eastAsia="de-DE"/>
              </w:rPr>
            </w:pPr>
            <w:proofErr w:type="spellStart"/>
            <w:r w:rsidRPr="00831E12">
              <w:rPr>
                <w:rFonts w:eastAsia="Times New Roman" w:cs="Times New Roman"/>
                <w:color w:val="000000"/>
                <w:sz w:val="20"/>
                <w:szCs w:val="20"/>
                <w:lang w:val="en-US" w:eastAsia="de-DE"/>
              </w:rPr>
              <w:t>UserID</w:t>
            </w:r>
            <w:proofErr w:type="spellEnd"/>
          </w:p>
        </w:tc>
        <w:tc>
          <w:tcPr>
            <w:tcW w:w="563" w:type="dxa"/>
            <w:tcBorders>
              <w:top w:val="single" w:sz="12" w:space="0" w:color="auto"/>
              <w:left w:val="nil"/>
              <w:bottom w:val="single" w:sz="8" w:space="0" w:color="000000"/>
              <w:right w:val="single" w:sz="8" w:space="0" w:color="000000"/>
            </w:tcBorders>
            <w:shd w:val="clear" w:color="auto" w:fill="auto"/>
            <w:vAlign w:val="center"/>
            <w:hideMark/>
          </w:tcPr>
          <w:p w:rsidR="00A16A99" w:rsidRPr="00A60345" w:rsidRDefault="00A16A99" w:rsidP="00A16A99">
            <w:pPr>
              <w:spacing w:after="0"/>
              <w:jc w:val="left"/>
              <w:rPr>
                <w:rFonts w:eastAsia="Times New Roman" w:cs="Times New Roman"/>
                <w:color w:val="000000"/>
                <w:sz w:val="20"/>
                <w:szCs w:val="20"/>
                <w:lang w:val="en-US" w:eastAsia="de-DE"/>
              </w:rPr>
            </w:pPr>
            <w:r w:rsidRPr="00A60345">
              <w:rPr>
                <w:rFonts w:eastAsia="Times New Roman" w:cs="Times New Roman"/>
                <w:color w:val="000000"/>
                <w:sz w:val="20"/>
                <w:szCs w:val="20"/>
                <w:lang w:val="en-US" w:eastAsia="de-DE"/>
              </w:rPr>
              <w:t>U</w:t>
            </w:r>
          </w:p>
        </w:tc>
        <w:tc>
          <w:tcPr>
            <w:tcW w:w="2377" w:type="dxa"/>
            <w:tcBorders>
              <w:top w:val="single" w:sz="12" w:space="0" w:color="auto"/>
              <w:left w:val="nil"/>
              <w:bottom w:val="single" w:sz="8" w:space="0" w:color="000000"/>
              <w:right w:val="single" w:sz="8" w:space="0" w:color="000000"/>
            </w:tcBorders>
            <w:shd w:val="clear" w:color="auto" w:fill="auto"/>
            <w:vAlign w:val="center"/>
            <w:hideMark/>
          </w:tcPr>
          <w:p w:rsidR="00A16A99" w:rsidRPr="00A60345" w:rsidRDefault="00A16A99" w:rsidP="00A16A99">
            <w:pPr>
              <w:spacing w:after="0"/>
              <w:jc w:val="left"/>
              <w:rPr>
                <w:rFonts w:eastAsia="Times New Roman" w:cs="Times New Roman"/>
                <w:color w:val="000000"/>
                <w:sz w:val="20"/>
                <w:szCs w:val="20"/>
                <w:lang w:val="en-US" w:eastAsia="de-DE"/>
              </w:rPr>
            </w:pPr>
            <w:r w:rsidRPr="00831E12">
              <w:rPr>
                <w:rFonts w:eastAsia="Times New Roman" w:cs="Times New Roman"/>
                <w:color w:val="000000"/>
                <w:sz w:val="20"/>
                <w:szCs w:val="20"/>
                <w:lang w:val="en-US" w:eastAsia="de-DE"/>
              </w:rPr>
              <w:t>not</w:t>
            </w:r>
            <w:r w:rsidRPr="00A60345">
              <w:rPr>
                <w:rFonts w:eastAsia="Times New Roman" w:cs="Times New Roman"/>
                <w:color w:val="000000"/>
                <w:sz w:val="20"/>
                <w:szCs w:val="20"/>
                <w:lang w:val="en-US" w:eastAsia="de-DE"/>
              </w:rPr>
              <w:t xml:space="preserve"> </w:t>
            </w:r>
            <w:r w:rsidRPr="00831E12">
              <w:rPr>
                <w:rFonts w:eastAsia="Times New Roman" w:cs="Times New Roman"/>
                <w:color w:val="000000"/>
                <w:sz w:val="20"/>
                <w:szCs w:val="20"/>
                <w:lang w:val="en-US" w:eastAsia="de-DE"/>
              </w:rPr>
              <w:t>specialized</w:t>
            </w:r>
          </w:p>
        </w:tc>
        <w:tc>
          <w:tcPr>
            <w:tcW w:w="2175" w:type="dxa"/>
            <w:tcBorders>
              <w:top w:val="single" w:sz="12" w:space="0" w:color="auto"/>
              <w:left w:val="nil"/>
              <w:bottom w:val="single" w:sz="8" w:space="0" w:color="000000"/>
              <w:right w:val="single" w:sz="8" w:space="0" w:color="000000"/>
            </w:tcBorders>
            <w:shd w:val="clear" w:color="auto" w:fill="auto"/>
            <w:vAlign w:val="center"/>
          </w:tcPr>
          <w:p w:rsidR="00A16A99" w:rsidRPr="003366C2" w:rsidRDefault="00A16A99" w:rsidP="00A16A99">
            <w:pPr>
              <w:spacing w:after="0"/>
              <w:jc w:val="left"/>
              <w:rPr>
                <w:rFonts w:eastAsia="Times New Roman" w:cs="Times New Roman"/>
                <w:color w:val="000000"/>
                <w:sz w:val="20"/>
                <w:szCs w:val="20"/>
                <w:lang w:eastAsia="de-DE"/>
              </w:rPr>
            </w:pPr>
            <w:r w:rsidRPr="001C37F3">
              <w:rPr>
                <w:rFonts w:ascii="Calibri" w:eastAsia="Times New Roman" w:hAnsi="Calibri" w:cs="Times New Roman"/>
                <w:color w:val="000000"/>
                <w:sz w:val="20"/>
                <w:szCs w:val="20"/>
                <w:lang w:eastAsia="de-DE"/>
              </w:rPr>
              <w:t>- Auskunft</w:t>
            </w:r>
            <w:r w:rsidRPr="001C37F3">
              <w:rPr>
                <w:rFonts w:ascii="Calibri" w:eastAsia="Times New Roman" w:hAnsi="Calibri" w:cs="Times New Roman"/>
                <w:color w:val="000000"/>
                <w:sz w:val="20"/>
                <w:szCs w:val="20"/>
                <w:lang w:eastAsia="de-DE"/>
              </w:rPr>
              <w:br/>
              <w:t>- Nachverfolgbarkeit</w:t>
            </w:r>
            <w:r w:rsidRPr="001C37F3">
              <w:rPr>
                <w:rFonts w:ascii="Calibri" w:eastAsia="Times New Roman" w:hAnsi="Calibri" w:cs="Times New Roman"/>
                <w:color w:val="000000"/>
                <w:sz w:val="20"/>
                <w:szCs w:val="20"/>
                <w:lang w:eastAsia="de-DE"/>
              </w:rPr>
              <w:br/>
              <w:t>- Sicherheit</w:t>
            </w:r>
            <w:r w:rsidRPr="001C37F3">
              <w:rPr>
                <w:rFonts w:ascii="Calibri" w:eastAsia="Times New Roman" w:hAnsi="Calibri" w:cs="Times New Roman"/>
                <w:color w:val="000000"/>
                <w:sz w:val="20"/>
                <w:szCs w:val="20"/>
                <w:lang w:eastAsia="de-DE"/>
              </w:rPr>
              <w:br/>
              <w:t>- Verfügbarkeit</w:t>
            </w:r>
          </w:p>
        </w:tc>
        <w:tc>
          <w:tcPr>
            <w:tcW w:w="4678" w:type="dxa"/>
            <w:tcBorders>
              <w:top w:val="single" w:sz="12" w:space="0" w:color="auto"/>
              <w:left w:val="nil"/>
              <w:bottom w:val="single" w:sz="8" w:space="0" w:color="000000"/>
              <w:right w:val="single" w:sz="12" w:space="0" w:color="auto"/>
            </w:tcBorders>
            <w:shd w:val="clear" w:color="auto" w:fill="auto"/>
            <w:vAlign w:val="center"/>
          </w:tcPr>
          <w:p w:rsidR="00A16A99" w:rsidRPr="003366C2" w:rsidRDefault="00A16A99" w:rsidP="005B5B3F">
            <w:pPr>
              <w:spacing w:after="0"/>
              <w:jc w:val="left"/>
              <w:rPr>
                <w:rFonts w:eastAsia="Times New Roman" w:cs="Times New Roman"/>
                <w:color w:val="000000"/>
                <w:sz w:val="20"/>
                <w:szCs w:val="20"/>
                <w:lang w:eastAsia="de-DE"/>
              </w:rPr>
            </w:pPr>
            <w:r w:rsidRPr="00700553">
              <w:rPr>
                <w:rFonts w:eastAsia="Times New Roman" w:cs="Times New Roman"/>
                <w:color w:val="000000"/>
                <w:sz w:val="20"/>
                <w:szCs w:val="20"/>
                <w:lang w:eastAsia="de-DE"/>
              </w:rPr>
              <w:t xml:space="preserve">Ohne </w:t>
            </w:r>
            <w:r>
              <w:rPr>
                <w:rFonts w:eastAsia="Times New Roman" w:cs="Times New Roman"/>
                <w:color w:val="000000"/>
                <w:sz w:val="20"/>
                <w:szCs w:val="20"/>
                <w:lang w:eastAsia="de-DE"/>
              </w:rPr>
              <w:t xml:space="preserve">eindeutige </w:t>
            </w:r>
            <w:r w:rsidRPr="00700553">
              <w:rPr>
                <w:rFonts w:eastAsia="Times New Roman" w:cs="Times New Roman"/>
                <w:color w:val="000000"/>
                <w:sz w:val="20"/>
                <w:szCs w:val="20"/>
                <w:lang w:eastAsia="de-DE"/>
              </w:rPr>
              <w:t>Identifizierung de</w:t>
            </w:r>
            <w:r>
              <w:rPr>
                <w:rFonts w:eastAsia="Times New Roman" w:cs="Times New Roman"/>
                <w:color w:val="000000"/>
                <w:sz w:val="20"/>
                <w:szCs w:val="20"/>
                <w:lang w:eastAsia="de-DE"/>
              </w:rPr>
              <w:t>r Person</w:t>
            </w:r>
            <w:r w:rsidRPr="00700553">
              <w:rPr>
                <w:rFonts w:eastAsia="Times New Roman" w:cs="Times New Roman"/>
                <w:color w:val="000000"/>
                <w:sz w:val="20"/>
                <w:szCs w:val="20"/>
                <w:lang w:eastAsia="de-DE"/>
              </w:rPr>
              <w:t xml:space="preserve"> kann keine </w:t>
            </w:r>
            <w:r>
              <w:rPr>
                <w:rFonts w:eastAsia="Times New Roman" w:cs="Times New Roman"/>
                <w:color w:val="000000"/>
                <w:sz w:val="20"/>
                <w:szCs w:val="20"/>
                <w:lang w:eastAsia="de-DE"/>
              </w:rPr>
              <w:t>Zuordnung bzgl. Ereignis und Auditeintrag erfolgen, insbesondere wäre eine Zuordnung wer ggf. welche personenbezogenen Daten verarbeitete so gut wie unmöglich</w:t>
            </w:r>
          </w:p>
        </w:tc>
      </w:tr>
      <w:tr w:rsidR="00A16A99" w:rsidRPr="003366C2" w:rsidTr="00A16A99">
        <w:trPr>
          <w:trHeight w:val="315"/>
        </w:trPr>
        <w:tc>
          <w:tcPr>
            <w:tcW w:w="1860" w:type="dxa"/>
            <w:vMerge/>
            <w:tcBorders>
              <w:left w:val="single" w:sz="12" w:space="0" w:color="auto"/>
              <w:right w:val="single" w:sz="8" w:space="0" w:color="000000"/>
            </w:tcBorders>
            <w:vAlign w:val="center"/>
            <w:hideMark/>
          </w:tcPr>
          <w:p w:rsidR="00A16A99" w:rsidRPr="00A60345" w:rsidRDefault="00A16A99" w:rsidP="00A16A99">
            <w:pPr>
              <w:spacing w:after="0"/>
              <w:jc w:val="left"/>
              <w:rPr>
                <w:rFonts w:eastAsia="Times New Roman" w:cs="Times New Roman"/>
                <w:color w:val="000000"/>
                <w:sz w:val="20"/>
                <w:szCs w:val="20"/>
                <w:lang w:val="en-US" w:eastAsia="de-DE"/>
              </w:rPr>
            </w:pPr>
          </w:p>
        </w:tc>
        <w:tc>
          <w:tcPr>
            <w:tcW w:w="2679" w:type="dxa"/>
            <w:tcBorders>
              <w:top w:val="nil"/>
              <w:left w:val="nil"/>
              <w:bottom w:val="single" w:sz="8" w:space="0" w:color="000000"/>
              <w:right w:val="single" w:sz="8" w:space="0" w:color="000000"/>
            </w:tcBorders>
            <w:shd w:val="clear" w:color="auto" w:fill="auto"/>
            <w:vAlign w:val="center"/>
            <w:hideMark/>
          </w:tcPr>
          <w:p w:rsidR="00A16A99" w:rsidRPr="00A60345" w:rsidRDefault="00A16A99" w:rsidP="00A16A99">
            <w:pPr>
              <w:spacing w:after="0"/>
              <w:jc w:val="left"/>
              <w:rPr>
                <w:rFonts w:eastAsia="Times New Roman" w:cs="Times New Roman"/>
                <w:color w:val="000000"/>
                <w:sz w:val="20"/>
                <w:szCs w:val="20"/>
                <w:lang w:val="en-US" w:eastAsia="de-DE"/>
              </w:rPr>
            </w:pPr>
            <w:proofErr w:type="spellStart"/>
            <w:r w:rsidRPr="00831E12">
              <w:rPr>
                <w:rFonts w:eastAsia="Times New Roman" w:cs="Times New Roman"/>
                <w:color w:val="000000"/>
                <w:sz w:val="20"/>
                <w:szCs w:val="20"/>
                <w:lang w:val="en-US" w:eastAsia="de-DE"/>
              </w:rPr>
              <w:t>AlternativeUserID</w:t>
            </w:r>
            <w:proofErr w:type="spellEnd"/>
          </w:p>
        </w:tc>
        <w:tc>
          <w:tcPr>
            <w:tcW w:w="563" w:type="dxa"/>
            <w:tcBorders>
              <w:top w:val="nil"/>
              <w:left w:val="nil"/>
              <w:bottom w:val="single" w:sz="8" w:space="0" w:color="000000"/>
              <w:right w:val="single" w:sz="8" w:space="0" w:color="000000"/>
            </w:tcBorders>
            <w:shd w:val="clear" w:color="auto" w:fill="auto"/>
            <w:vAlign w:val="center"/>
            <w:hideMark/>
          </w:tcPr>
          <w:p w:rsidR="00A16A99" w:rsidRPr="00A60345" w:rsidRDefault="00A16A99" w:rsidP="00A16A99">
            <w:pPr>
              <w:spacing w:after="0"/>
              <w:jc w:val="left"/>
              <w:rPr>
                <w:rFonts w:eastAsia="Times New Roman" w:cs="Times New Roman"/>
                <w:color w:val="000000"/>
                <w:sz w:val="20"/>
                <w:szCs w:val="20"/>
                <w:lang w:val="en-US" w:eastAsia="de-DE"/>
              </w:rPr>
            </w:pPr>
            <w:r w:rsidRPr="00A60345">
              <w:rPr>
                <w:rFonts w:eastAsia="Times New Roman" w:cs="Times New Roman"/>
                <w:color w:val="000000"/>
                <w:sz w:val="20"/>
                <w:szCs w:val="20"/>
                <w:lang w:val="en-US" w:eastAsia="de-DE"/>
              </w:rPr>
              <w:t>U</w:t>
            </w:r>
          </w:p>
        </w:tc>
        <w:tc>
          <w:tcPr>
            <w:tcW w:w="2377" w:type="dxa"/>
            <w:tcBorders>
              <w:top w:val="nil"/>
              <w:left w:val="nil"/>
              <w:bottom w:val="single" w:sz="8" w:space="0" w:color="000000"/>
              <w:right w:val="single" w:sz="8" w:space="0" w:color="000000"/>
            </w:tcBorders>
            <w:shd w:val="clear" w:color="auto" w:fill="auto"/>
            <w:vAlign w:val="center"/>
            <w:hideMark/>
          </w:tcPr>
          <w:p w:rsidR="00A16A99" w:rsidRPr="00A60345" w:rsidRDefault="00A16A99" w:rsidP="00A16A99">
            <w:pPr>
              <w:spacing w:after="0"/>
              <w:jc w:val="left"/>
              <w:rPr>
                <w:rFonts w:eastAsia="Times New Roman" w:cs="Times New Roman"/>
                <w:color w:val="000000"/>
                <w:sz w:val="20"/>
                <w:szCs w:val="20"/>
                <w:lang w:val="en-US" w:eastAsia="de-DE"/>
              </w:rPr>
            </w:pPr>
            <w:r w:rsidRPr="00831E12">
              <w:rPr>
                <w:rFonts w:eastAsia="Times New Roman" w:cs="Times New Roman"/>
                <w:color w:val="000000"/>
                <w:sz w:val="20"/>
                <w:szCs w:val="20"/>
                <w:lang w:val="en-US" w:eastAsia="de-DE"/>
              </w:rPr>
              <w:t>not</w:t>
            </w:r>
            <w:r w:rsidRPr="00A60345">
              <w:rPr>
                <w:rFonts w:eastAsia="Times New Roman" w:cs="Times New Roman"/>
                <w:color w:val="000000"/>
                <w:sz w:val="20"/>
                <w:szCs w:val="20"/>
                <w:lang w:val="en-US" w:eastAsia="de-DE"/>
              </w:rPr>
              <w:t xml:space="preserve"> </w:t>
            </w:r>
            <w:r w:rsidRPr="00831E12">
              <w:rPr>
                <w:rFonts w:eastAsia="Times New Roman" w:cs="Times New Roman"/>
                <w:color w:val="000000"/>
                <w:sz w:val="20"/>
                <w:szCs w:val="20"/>
                <w:lang w:val="en-US" w:eastAsia="de-DE"/>
              </w:rPr>
              <w:t>specialized</w:t>
            </w:r>
          </w:p>
        </w:tc>
        <w:tc>
          <w:tcPr>
            <w:tcW w:w="2175" w:type="dxa"/>
            <w:tcBorders>
              <w:top w:val="nil"/>
              <w:left w:val="nil"/>
              <w:bottom w:val="single" w:sz="8" w:space="0" w:color="000000"/>
              <w:right w:val="single" w:sz="8" w:space="0" w:color="000000"/>
            </w:tcBorders>
            <w:shd w:val="clear" w:color="auto" w:fill="auto"/>
            <w:vAlign w:val="center"/>
          </w:tcPr>
          <w:p w:rsidR="00A16A99" w:rsidRPr="003366C2" w:rsidRDefault="00A16A99" w:rsidP="00A16A99">
            <w:pPr>
              <w:spacing w:after="0"/>
              <w:jc w:val="left"/>
              <w:rPr>
                <w:rFonts w:eastAsia="Times New Roman" w:cs="Times New Roman"/>
                <w:color w:val="000000"/>
                <w:sz w:val="20"/>
                <w:szCs w:val="20"/>
                <w:lang w:eastAsia="de-DE"/>
              </w:rPr>
            </w:pPr>
          </w:p>
        </w:tc>
        <w:tc>
          <w:tcPr>
            <w:tcW w:w="4678" w:type="dxa"/>
            <w:tcBorders>
              <w:top w:val="nil"/>
              <w:left w:val="nil"/>
              <w:bottom w:val="single" w:sz="8" w:space="0" w:color="000000"/>
              <w:right w:val="single" w:sz="12" w:space="0" w:color="auto"/>
            </w:tcBorders>
            <w:shd w:val="clear" w:color="auto" w:fill="auto"/>
            <w:vAlign w:val="center"/>
          </w:tcPr>
          <w:p w:rsidR="00A16A99" w:rsidRPr="003366C2" w:rsidRDefault="00A16A99" w:rsidP="005B5B3F">
            <w:pPr>
              <w:spacing w:after="0"/>
              <w:jc w:val="left"/>
              <w:rPr>
                <w:rFonts w:eastAsia="Times New Roman" w:cs="Times New Roman"/>
                <w:color w:val="000000"/>
                <w:sz w:val="20"/>
                <w:szCs w:val="20"/>
                <w:lang w:eastAsia="de-DE"/>
              </w:rPr>
            </w:pPr>
            <w:r>
              <w:rPr>
                <w:rFonts w:eastAsia="Times New Roman" w:cs="Times New Roman"/>
                <w:color w:val="000000"/>
                <w:sz w:val="20"/>
                <w:szCs w:val="20"/>
                <w:lang w:eastAsia="de-DE"/>
              </w:rPr>
              <w:t>Regelhaft eher nicht erforderlich, da eine Identifizierung über die ID erfolgen kann; bei einer Kommunikation über Systemgrenzen hinweg kann dieses Feld genutzt werden um die ID des anderen Systems festzuhalten, sodass eine Suche bzgl. Person im anderen System ermöglicht wird.</w:t>
            </w:r>
          </w:p>
        </w:tc>
      </w:tr>
      <w:tr w:rsidR="00A16A99" w:rsidRPr="003366C2" w:rsidTr="00A16A99">
        <w:trPr>
          <w:trHeight w:val="315"/>
        </w:trPr>
        <w:tc>
          <w:tcPr>
            <w:tcW w:w="1860" w:type="dxa"/>
            <w:vMerge/>
            <w:tcBorders>
              <w:left w:val="single" w:sz="12" w:space="0" w:color="auto"/>
              <w:right w:val="single" w:sz="8" w:space="0" w:color="000000"/>
            </w:tcBorders>
            <w:vAlign w:val="center"/>
            <w:hideMark/>
          </w:tcPr>
          <w:p w:rsidR="00A16A99" w:rsidRPr="00A60345" w:rsidRDefault="00A16A99" w:rsidP="00A16A99">
            <w:pPr>
              <w:spacing w:after="0"/>
              <w:jc w:val="left"/>
              <w:rPr>
                <w:rFonts w:eastAsia="Times New Roman" w:cs="Times New Roman"/>
                <w:color w:val="000000"/>
                <w:sz w:val="20"/>
                <w:szCs w:val="20"/>
                <w:lang w:val="en-US" w:eastAsia="de-DE"/>
              </w:rPr>
            </w:pPr>
          </w:p>
        </w:tc>
        <w:tc>
          <w:tcPr>
            <w:tcW w:w="2679" w:type="dxa"/>
            <w:tcBorders>
              <w:top w:val="nil"/>
              <w:left w:val="nil"/>
              <w:bottom w:val="single" w:sz="8" w:space="0" w:color="000000"/>
              <w:right w:val="single" w:sz="8" w:space="0" w:color="000000"/>
            </w:tcBorders>
            <w:shd w:val="clear" w:color="auto" w:fill="auto"/>
            <w:vAlign w:val="center"/>
            <w:hideMark/>
          </w:tcPr>
          <w:p w:rsidR="00A16A99" w:rsidRPr="00A60345" w:rsidRDefault="00A16A99" w:rsidP="00A16A99">
            <w:pPr>
              <w:spacing w:after="0"/>
              <w:jc w:val="left"/>
              <w:rPr>
                <w:rFonts w:eastAsia="Times New Roman" w:cs="Times New Roman"/>
                <w:color w:val="000000"/>
                <w:sz w:val="20"/>
                <w:szCs w:val="20"/>
                <w:lang w:val="en-US" w:eastAsia="de-DE"/>
              </w:rPr>
            </w:pPr>
            <w:proofErr w:type="spellStart"/>
            <w:r w:rsidRPr="003273C2">
              <w:rPr>
                <w:rFonts w:eastAsia="Times New Roman" w:cs="Times New Roman"/>
                <w:strike/>
                <w:color w:val="000000"/>
                <w:sz w:val="20"/>
                <w:szCs w:val="20"/>
                <w:lang w:val="en-US" w:eastAsia="de-DE"/>
              </w:rPr>
              <w:t>UserName</w:t>
            </w:r>
            <w:proofErr w:type="spellEnd"/>
          </w:p>
        </w:tc>
        <w:tc>
          <w:tcPr>
            <w:tcW w:w="563" w:type="dxa"/>
            <w:tcBorders>
              <w:top w:val="nil"/>
              <w:left w:val="nil"/>
              <w:bottom w:val="single" w:sz="8" w:space="0" w:color="000000"/>
              <w:right w:val="single" w:sz="8" w:space="0" w:color="000000"/>
            </w:tcBorders>
            <w:shd w:val="clear" w:color="auto" w:fill="auto"/>
            <w:vAlign w:val="center"/>
            <w:hideMark/>
          </w:tcPr>
          <w:p w:rsidR="00A16A99" w:rsidRPr="00A60345" w:rsidRDefault="00A16A99" w:rsidP="00A16A99">
            <w:pPr>
              <w:spacing w:after="0"/>
              <w:jc w:val="left"/>
              <w:rPr>
                <w:rFonts w:eastAsia="Times New Roman" w:cs="Times New Roman"/>
                <w:color w:val="000000"/>
                <w:sz w:val="20"/>
                <w:szCs w:val="20"/>
                <w:lang w:val="en-US" w:eastAsia="de-DE"/>
              </w:rPr>
            </w:pPr>
            <w:r w:rsidRPr="00A60345">
              <w:rPr>
                <w:rFonts w:eastAsia="Times New Roman" w:cs="Times New Roman"/>
                <w:color w:val="000000"/>
                <w:sz w:val="20"/>
                <w:szCs w:val="20"/>
                <w:lang w:val="en-US" w:eastAsia="de-DE"/>
              </w:rPr>
              <w:t>U</w:t>
            </w:r>
          </w:p>
        </w:tc>
        <w:tc>
          <w:tcPr>
            <w:tcW w:w="2377" w:type="dxa"/>
            <w:tcBorders>
              <w:top w:val="nil"/>
              <w:left w:val="nil"/>
              <w:bottom w:val="single" w:sz="8" w:space="0" w:color="000000"/>
              <w:right w:val="single" w:sz="8" w:space="0" w:color="000000"/>
            </w:tcBorders>
            <w:shd w:val="clear" w:color="auto" w:fill="auto"/>
            <w:vAlign w:val="center"/>
            <w:hideMark/>
          </w:tcPr>
          <w:p w:rsidR="00A16A99" w:rsidRPr="00A60345" w:rsidRDefault="00A16A99" w:rsidP="00A16A99">
            <w:pPr>
              <w:spacing w:after="0"/>
              <w:jc w:val="left"/>
              <w:rPr>
                <w:rFonts w:eastAsia="Times New Roman" w:cs="Times New Roman"/>
                <w:color w:val="000000"/>
                <w:sz w:val="20"/>
                <w:szCs w:val="20"/>
                <w:lang w:val="en-US" w:eastAsia="de-DE"/>
              </w:rPr>
            </w:pPr>
            <w:r w:rsidRPr="00831E12">
              <w:rPr>
                <w:rFonts w:eastAsia="Times New Roman" w:cs="Times New Roman"/>
                <w:color w:val="000000"/>
                <w:sz w:val="20"/>
                <w:szCs w:val="20"/>
                <w:lang w:val="en-US" w:eastAsia="de-DE"/>
              </w:rPr>
              <w:t>not</w:t>
            </w:r>
            <w:r w:rsidRPr="00A60345">
              <w:rPr>
                <w:rFonts w:eastAsia="Times New Roman" w:cs="Times New Roman"/>
                <w:color w:val="000000"/>
                <w:sz w:val="20"/>
                <w:szCs w:val="20"/>
                <w:lang w:val="en-US" w:eastAsia="de-DE"/>
              </w:rPr>
              <w:t xml:space="preserve"> </w:t>
            </w:r>
            <w:r w:rsidRPr="00831E12">
              <w:rPr>
                <w:rFonts w:eastAsia="Times New Roman" w:cs="Times New Roman"/>
                <w:color w:val="000000"/>
                <w:sz w:val="20"/>
                <w:szCs w:val="20"/>
                <w:lang w:val="en-US" w:eastAsia="de-DE"/>
              </w:rPr>
              <w:t>specialized</w:t>
            </w:r>
          </w:p>
        </w:tc>
        <w:tc>
          <w:tcPr>
            <w:tcW w:w="2175" w:type="dxa"/>
            <w:tcBorders>
              <w:top w:val="nil"/>
              <w:left w:val="nil"/>
              <w:bottom w:val="single" w:sz="8" w:space="0" w:color="000000"/>
              <w:right w:val="single" w:sz="8" w:space="0" w:color="000000"/>
            </w:tcBorders>
            <w:shd w:val="clear" w:color="auto" w:fill="auto"/>
            <w:vAlign w:val="center"/>
          </w:tcPr>
          <w:p w:rsidR="00A16A99" w:rsidRPr="003366C2" w:rsidRDefault="00A16A99" w:rsidP="00A16A99">
            <w:pPr>
              <w:spacing w:after="0"/>
              <w:jc w:val="left"/>
              <w:rPr>
                <w:rFonts w:eastAsia="Times New Roman" w:cs="Times New Roman"/>
                <w:color w:val="000000"/>
                <w:sz w:val="20"/>
                <w:szCs w:val="20"/>
                <w:lang w:eastAsia="de-DE"/>
              </w:rPr>
            </w:pPr>
          </w:p>
        </w:tc>
        <w:tc>
          <w:tcPr>
            <w:tcW w:w="4678" w:type="dxa"/>
            <w:tcBorders>
              <w:top w:val="nil"/>
              <w:left w:val="nil"/>
              <w:bottom w:val="single" w:sz="8" w:space="0" w:color="000000"/>
              <w:right w:val="single" w:sz="12" w:space="0" w:color="auto"/>
            </w:tcBorders>
            <w:shd w:val="clear" w:color="auto" w:fill="auto"/>
            <w:vAlign w:val="center"/>
          </w:tcPr>
          <w:p w:rsidR="00A16A99" w:rsidRPr="00C33036" w:rsidRDefault="00A16A99" w:rsidP="00A16A99">
            <w:pPr>
              <w:spacing w:after="0"/>
              <w:jc w:val="left"/>
              <w:rPr>
                <w:rFonts w:eastAsia="Times New Roman" w:cs="Times New Roman"/>
                <w:color w:val="000000"/>
                <w:sz w:val="20"/>
                <w:szCs w:val="20"/>
                <w:lang w:eastAsia="de-DE"/>
              </w:rPr>
            </w:pPr>
            <w:r>
              <w:rPr>
                <w:rFonts w:eastAsia="Times New Roman" w:cs="Times New Roman"/>
                <w:color w:val="000000"/>
                <w:sz w:val="20"/>
                <w:szCs w:val="20"/>
                <w:lang w:eastAsia="de-DE"/>
              </w:rPr>
              <w:t>Keine Verwendung</w:t>
            </w:r>
          </w:p>
        </w:tc>
      </w:tr>
      <w:tr w:rsidR="00A16A99" w:rsidRPr="003366C2" w:rsidTr="00A16A99">
        <w:trPr>
          <w:trHeight w:val="315"/>
        </w:trPr>
        <w:tc>
          <w:tcPr>
            <w:tcW w:w="1860" w:type="dxa"/>
            <w:vMerge/>
            <w:tcBorders>
              <w:left w:val="single" w:sz="12" w:space="0" w:color="auto"/>
              <w:right w:val="single" w:sz="8" w:space="0" w:color="000000"/>
            </w:tcBorders>
            <w:vAlign w:val="center"/>
            <w:hideMark/>
          </w:tcPr>
          <w:p w:rsidR="00A16A99" w:rsidRPr="00A60345" w:rsidRDefault="00A16A99" w:rsidP="00A16A99">
            <w:pPr>
              <w:spacing w:after="0"/>
              <w:jc w:val="left"/>
              <w:rPr>
                <w:rFonts w:eastAsia="Times New Roman" w:cs="Times New Roman"/>
                <w:color w:val="000000"/>
                <w:sz w:val="20"/>
                <w:szCs w:val="20"/>
                <w:lang w:val="en-US" w:eastAsia="de-DE"/>
              </w:rPr>
            </w:pPr>
          </w:p>
        </w:tc>
        <w:tc>
          <w:tcPr>
            <w:tcW w:w="2679" w:type="dxa"/>
            <w:tcBorders>
              <w:top w:val="nil"/>
              <w:left w:val="nil"/>
              <w:bottom w:val="single" w:sz="8" w:space="0" w:color="000000"/>
              <w:right w:val="single" w:sz="8" w:space="0" w:color="000000"/>
            </w:tcBorders>
            <w:shd w:val="clear" w:color="auto" w:fill="auto"/>
            <w:vAlign w:val="center"/>
            <w:hideMark/>
          </w:tcPr>
          <w:p w:rsidR="00A16A99" w:rsidRPr="00A60345" w:rsidRDefault="00A16A99" w:rsidP="00A16A99">
            <w:pPr>
              <w:spacing w:after="0"/>
              <w:jc w:val="left"/>
              <w:rPr>
                <w:rFonts w:eastAsia="Times New Roman" w:cs="Times New Roman"/>
                <w:color w:val="000000"/>
                <w:sz w:val="20"/>
                <w:szCs w:val="20"/>
                <w:lang w:val="en-US" w:eastAsia="de-DE"/>
              </w:rPr>
            </w:pPr>
            <w:proofErr w:type="spellStart"/>
            <w:r w:rsidRPr="00831E12">
              <w:rPr>
                <w:rFonts w:eastAsia="Times New Roman" w:cs="Times New Roman"/>
                <w:color w:val="000000"/>
                <w:sz w:val="20"/>
                <w:szCs w:val="20"/>
                <w:lang w:val="en-US" w:eastAsia="de-DE"/>
              </w:rPr>
              <w:t>UserIsRequestor</w:t>
            </w:r>
            <w:proofErr w:type="spellEnd"/>
          </w:p>
        </w:tc>
        <w:tc>
          <w:tcPr>
            <w:tcW w:w="563" w:type="dxa"/>
            <w:tcBorders>
              <w:top w:val="nil"/>
              <w:left w:val="nil"/>
              <w:bottom w:val="single" w:sz="8" w:space="0" w:color="000000"/>
              <w:right w:val="single" w:sz="8" w:space="0" w:color="000000"/>
            </w:tcBorders>
            <w:shd w:val="clear" w:color="auto" w:fill="auto"/>
            <w:vAlign w:val="center"/>
            <w:hideMark/>
          </w:tcPr>
          <w:p w:rsidR="00A16A99" w:rsidRPr="00A60345" w:rsidRDefault="00A16A99" w:rsidP="00A16A99">
            <w:pPr>
              <w:spacing w:after="0"/>
              <w:jc w:val="left"/>
              <w:rPr>
                <w:rFonts w:eastAsia="Times New Roman" w:cs="Times New Roman"/>
                <w:color w:val="000000"/>
                <w:sz w:val="20"/>
                <w:szCs w:val="20"/>
                <w:lang w:val="en-US" w:eastAsia="de-DE"/>
              </w:rPr>
            </w:pPr>
            <w:r w:rsidRPr="00A60345">
              <w:rPr>
                <w:rFonts w:eastAsia="Times New Roman" w:cs="Times New Roman"/>
                <w:color w:val="000000"/>
                <w:sz w:val="20"/>
                <w:szCs w:val="20"/>
                <w:lang w:val="en-US" w:eastAsia="de-DE"/>
              </w:rPr>
              <w:t>M</w:t>
            </w:r>
          </w:p>
        </w:tc>
        <w:tc>
          <w:tcPr>
            <w:tcW w:w="2377" w:type="dxa"/>
            <w:tcBorders>
              <w:top w:val="nil"/>
              <w:left w:val="nil"/>
              <w:bottom w:val="single" w:sz="8" w:space="0" w:color="000000"/>
              <w:right w:val="single" w:sz="8" w:space="0" w:color="000000"/>
            </w:tcBorders>
            <w:shd w:val="clear" w:color="auto" w:fill="auto"/>
            <w:vAlign w:val="center"/>
            <w:hideMark/>
          </w:tcPr>
          <w:p w:rsidR="00A16A99" w:rsidRPr="00A60345" w:rsidRDefault="00A16A99" w:rsidP="00A16A99">
            <w:pPr>
              <w:spacing w:after="0"/>
              <w:jc w:val="left"/>
              <w:rPr>
                <w:rFonts w:eastAsia="Times New Roman" w:cs="Times New Roman"/>
                <w:color w:val="000000"/>
                <w:sz w:val="20"/>
                <w:szCs w:val="20"/>
                <w:lang w:val="en-US" w:eastAsia="de-DE"/>
              </w:rPr>
            </w:pPr>
            <w:r w:rsidRPr="00A60345">
              <w:rPr>
                <w:rFonts w:eastAsia="Times New Roman" w:cs="Times New Roman"/>
                <w:color w:val="000000"/>
                <w:sz w:val="20"/>
                <w:szCs w:val="20"/>
                <w:lang w:val="en-US" w:eastAsia="de-DE"/>
              </w:rPr>
              <w:t>“</w:t>
            </w:r>
            <w:r w:rsidRPr="00831E12">
              <w:rPr>
                <w:rFonts w:eastAsia="Times New Roman" w:cs="Times New Roman"/>
                <w:color w:val="000000"/>
                <w:sz w:val="20"/>
                <w:szCs w:val="20"/>
                <w:lang w:val="en-US" w:eastAsia="de-DE"/>
              </w:rPr>
              <w:t>false</w:t>
            </w:r>
            <w:r w:rsidRPr="00A60345">
              <w:rPr>
                <w:rFonts w:eastAsia="Times New Roman" w:cs="Times New Roman"/>
                <w:color w:val="000000"/>
                <w:sz w:val="20"/>
                <w:szCs w:val="20"/>
                <w:lang w:val="en-US" w:eastAsia="de-DE"/>
              </w:rPr>
              <w:t>”</w:t>
            </w:r>
          </w:p>
        </w:tc>
        <w:tc>
          <w:tcPr>
            <w:tcW w:w="2175" w:type="dxa"/>
            <w:tcBorders>
              <w:top w:val="nil"/>
              <w:left w:val="nil"/>
              <w:bottom w:val="single" w:sz="8" w:space="0" w:color="000000"/>
              <w:right w:val="single" w:sz="8" w:space="0" w:color="000000"/>
            </w:tcBorders>
            <w:shd w:val="clear" w:color="auto" w:fill="auto"/>
            <w:vAlign w:val="center"/>
          </w:tcPr>
          <w:p w:rsidR="00A16A99" w:rsidRPr="003366C2" w:rsidRDefault="00A16A99" w:rsidP="00A16A99">
            <w:pPr>
              <w:spacing w:after="0"/>
              <w:jc w:val="left"/>
              <w:rPr>
                <w:rFonts w:eastAsia="Times New Roman" w:cs="Times New Roman"/>
                <w:color w:val="000000"/>
                <w:sz w:val="20"/>
                <w:szCs w:val="20"/>
                <w:lang w:eastAsia="de-DE"/>
              </w:rPr>
            </w:pPr>
            <w:r w:rsidRPr="001C37F3">
              <w:rPr>
                <w:rFonts w:ascii="Calibri" w:eastAsia="Times New Roman" w:hAnsi="Calibri" w:cs="Times New Roman"/>
                <w:color w:val="000000"/>
                <w:sz w:val="20"/>
                <w:szCs w:val="20"/>
                <w:lang w:eastAsia="de-DE"/>
              </w:rPr>
              <w:t>- Auskunft</w:t>
            </w:r>
            <w:r w:rsidRPr="001C37F3">
              <w:rPr>
                <w:rFonts w:ascii="Calibri" w:eastAsia="Times New Roman" w:hAnsi="Calibri" w:cs="Times New Roman"/>
                <w:color w:val="000000"/>
                <w:sz w:val="20"/>
                <w:szCs w:val="20"/>
                <w:lang w:eastAsia="de-DE"/>
              </w:rPr>
              <w:br/>
              <w:t>- Nachverfolgbarkeit</w:t>
            </w:r>
            <w:r w:rsidRPr="001C37F3">
              <w:rPr>
                <w:rFonts w:ascii="Calibri" w:eastAsia="Times New Roman" w:hAnsi="Calibri" w:cs="Times New Roman"/>
                <w:color w:val="000000"/>
                <w:sz w:val="20"/>
                <w:szCs w:val="20"/>
                <w:lang w:eastAsia="de-DE"/>
              </w:rPr>
              <w:br/>
              <w:t>- Sicherheit</w:t>
            </w:r>
            <w:r w:rsidRPr="001C37F3">
              <w:rPr>
                <w:rFonts w:ascii="Calibri" w:eastAsia="Times New Roman" w:hAnsi="Calibri" w:cs="Times New Roman"/>
                <w:color w:val="000000"/>
                <w:sz w:val="20"/>
                <w:szCs w:val="20"/>
                <w:lang w:eastAsia="de-DE"/>
              </w:rPr>
              <w:br/>
              <w:t>- Verfügbarkeit</w:t>
            </w:r>
          </w:p>
        </w:tc>
        <w:tc>
          <w:tcPr>
            <w:tcW w:w="4678" w:type="dxa"/>
            <w:tcBorders>
              <w:top w:val="nil"/>
              <w:left w:val="nil"/>
              <w:bottom w:val="single" w:sz="8" w:space="0" w:color="000000"/>
              <w:right w:val="single" w:sz="12" w:space="0" w:color="auto"/>
            </w:tcBorders>
            <w:shd w:val="clear" w:color="auto" w:fill="auto"/>
            <w:vAlign w:val="center"/>
          </w:tcPr>
          <w:p w:rsidR="00A16A99" w:rsidRPr="003366C2" w:rsidRDefault="00A16A99" w:rsidP="00A16A99">
            <w:pPr>
              <w:spacing w:after="0"/>
              <w:jc w:val="left"/>
              <w:rPr>
                <w:rFonts w:eastAsia="Times New Roman" w:cs="Times New Roman"/>
                <w:color w:val="000000"/>
                <w:sz w:val="20"/>
                <w:szCs w:val="20"/>
                <w:lang w:eastAsia="de-DE"/>
              </w:rPr>
            </w:pPr>
            <w:r>
              <w:rPr>
                <w:rFonts w:eastAsia="Times New Roman" w:cs="Times New Roman"/>
                <w:color w:val="000000"/>
                <w:sz w:val="20"/>
                <w:szCs w:val="20"/>
                <w:lang w:eastAsia="de-DE"/>
              </w:rPr>
              <w:t>Festlegung, ob eine Anfrage bzgl. vorhandener Daten erfolgte oder nicht</w:t>
            </w:r>
          </w:p>
        </w:tc>
      </w:tr>
      <w:tr w:rsidR="00A16A99" w:rsidRPr="003366C2" w:rsidTr="00A16A99">
        <w:trPr>
          <w:trHeight w:val="915"/>
        </w:trPr>
        <w:tc>
          <w:tcPr>
            <w:tcW w:w="1860" w:type="dxa"/>
            <w:vMerge/>
            <w:tcBorders>
              <w:left w:val="single" w:sz="12" w:space="0" w:color="auto"/>
              <w:right w:val="single" w:sz="8" w:space="0" w:color="000000"/>
            </w:tcBorders>
            <w:vAlign w:val="center"/>
            <w:hideMark/>
          </w:tcPr>
          <w:p w:rsidR="00A16A99" w:rsidRPr="00A60345" w:rsidRDefault="00A16A99" w:rsidP="00A16A99">
            <w:pPr>
              <w:spacing w:after="0"/>
              <w:jc w:val="left"/>
              <w:rPr>
                <w:rFonts w:eastAsia="Times New Roman" w:cs="Times New Roman"/>
                <w:color w:val="000000"/>
                <w:sz w:val="20"/>
                <w:szCs w:val="20"/>
                <w:lang w:val="en-US" w:eastAsia="de-DE"/>
              </w:rPr>
            </w:pPr>
          </w:p>
        </w:tc>
        <w:tc>
          <w:tcPr>
            <w:tcW w:w="2679" w:type="dxa"/>
            <w:tcBorders>
              <w:top w:val="nil"/>
              <w:left w:val="nil"/>
              <w:bottom w:val="single" w:sz="8" w:space="0" w:color="000000"/>
              <w:right w:val="single" w:sz="8" w:space="0" w:color="000000"/>
            </w:tcBorders>
            <w:shd w:val="clear" w:color="auto" w:fill="auto"/>
            <w:vAlign w:val="center"/>
            <w:hideMark/>
          </w:tcPr>
          <w:p w:rsidR="00A16A99" w:rsidRPr="00A60345" w:rsidRDefault="00A16A99" w:rsidP="00A16A99">
            <w:pPr>
              <w:spacing w:after="0"/>
              <w:jc w:val="left"/>
              <w:rPr>
                <w:rFonts w:eastAsia="Times New Roman" w:cs="Times New Roman"/>
                <w:color w:val="000000"/>
                <w:sz w:val="20"/>
                <w:szCs w:val="20"/>
                <w:lang w:val="en-US" w:eastAsia="de-DE"/>
              </w:rPr>
            </w:pPr>
            <w:proofErr w:type="spellStart"/>
            <w:r w:rsidRPr="00831E12">
              <w:rPr>
                <w:rFonts w:eastAsia="Times New Roman" w:cs="Times New Roman"/>
                <w:color w:val="000000"/>
                <w:sz w:val="20"/>
                <w:szCs w:val="20"/>
                <w:lang w:val="en-US" w:eastAsia="de-DE"/>
              </w:rPr>
              <w:t>RoleIDCode</w:t>
            </w:r>
            <w:proofErr w:type="spellEnd"/>
          </w:p>
        </w:tc>
        <w:tc>
          <w:tcPr>
            <w:tcW w:w="563" w:type="dxa"/>
            <w:tcBorders>
              <w:top w:val="nil"/>
              <w:left w:val="nil"/>
              <w:bottom w:val="single" w:sz="8" w:space="0" w:color="000000"/>
              <w:right w:val="single" w:sz="8" w:space="0" w:color="000000"/>
            </w:tcBorders>
            <w:shd w:val="clear" w:color="auto" w:fill="auto"/>
            <w:vAlign w:val="center"/>
            <w:hideMark/>
          </w:tcPr>
          <w:p w:rsidR="00A16A99" w:rsidRPr="00A60345" w:rsidRDefault="00A16A99" w:rsidP="00A16A99">
            <w:pPr>
              <w:spacing w:after="0"/>
              <w:jc w:val="left"/>
              <w:rPr>
                <w:rFonts w:eastAsia="Times New Roman" w:cs="Times New Roman"/>
                <w:color w:val="000000"/>
                <w:sz w:val="20"/>
                <w:szCs w:val="20"/>
                <w:lang w:val="en-US" w:eastAsia="de-DE"/>
              </w:rPr>
            </w:pPr>
            <w:r w:rsidRPr="00A60345">
              <w:rPr>
                <w:rFonts w:eastAsia="Times New Roman" w:cs="Times New Roman"/>
                <w:color w:val="000000"/>
                <w:sz w:val="20"/>
                <w:szCs w:val="20"/>
                <w:lang w:val="en-US" w:eastAsia="de-DE"/>
              </w:rPr>
              <w:t>M</w:t>
            </w:r>
          </w:p>
        </w:tc>
        <w:tc>
          <w:tcPr>
            <w:tcW w:w="2377" w:type="dxa"/>
            <w:tcBorders>
              <w:top w:val="nil"/>
              <w:left w:val="nil"/>
              <w:bottom w:val="single" w:sz="8" w:space="0" w:color="000000"/>
              <w:right w:val="single" w:sz="8" w:space="0" w:color="000000"/>
            </w:tcBorders>
            <w:shd w:val="clear" w:color="auto" w:fill="auto"/>
            <w:vAlign w:val="center"/>
            <w:hideMark/>
          </w:tcPr>
          <w:p w:rsidR="00A16A99" w:rsidRPr="00A60345" w:rsidRDefault="00A16A99" w:rsidP="00A16A99">
            <w:pPr>
              <w:spacing w:after="0"/>
              <w:jc w:val="left"/>
              <w:rPr>
                <w:rFonts w:eastAsia="Times New Roman" w:cs="Times New Roman"/>
                <w:color w:val="000000"/>
                <w:sz w:val="20"/>
                <w:szCs w:val="20"/>
                <w:lang w:val="en-US" w:eastAsia="de-DE"/>
              </w:rPr>
            </w:pPr>
            <w:r w:rsidRPr="00A60345">
              <w:rPr>
                <w:rFonts w:eastAsia="Times New Roman" w:cs="Times New Roman"/>
                <w:color w:val="000000"/>
                <w:sz w:val="20"/>
                <w:szCs w:val="20"/>
                <w:lang w:val="en-US" w:eastAsia="de-DE"/>
              </w:rPr>
              <w:t xml:space="preserve">EV(429577009, </w:t>
            </w:r>
            <w:r w:rsidRPr="00831E12">
              <w:rPr>
                <w:rFonts w:eastAsia="Times New Roman" w:cs="Times New Roman"/>
                <w:color w:val="000000"/>
                <w:sz w:val="20"/>
                <w:szCs w:val="20"/>
                <w:lang w:val="en-US" w:eastAsia="de-DE"/>
              </w:rPr>
              <w:t>SNOMED</w:t>
            </w:r>
            <w:r w:rsidRPr="00A60345">
              <w:rPr>
                <w:rFonts w:eastAsia="Times New Roman" w:cs="Times New Roman"/>
                <w:color w:val="000000"/>
                <w:sz w:val="20"/>
                <w:szCs w:val="20"/>
                <w:lang w:val="en-US" w:eastAsia="de-DE"/>
              </w:rPr>
              <w:t xml:space="preserve"> CT, "Patient </w:t>
            </w:r>
            <w:r w:rsidRPr="00831E12">
              <w:rPr>
                <w:rFonts w:eastAsia="Times New Roman" w:cs="Times New Roman"/>
                <w:color w:val="000000"/>
                <w:sz w:val="20"/>
                <w:szCs w:val="20"/>
                <w:lang w:val="en-US" w:eastAsia="de-DE"/>
              </w:rPr>
              <w:t>Advocate</w:t>
            </w:r>
            <w:r w:rsidRPr="00A60345">
              <w:rPr>
                <w:rFonts w:eastAsia="Times New Roman" w:cs="Times New Roman"/>
                <w:color w:val="000000"/>
                <w:sz w:val="20"/>
                <w:szCs w:val="20"/>
                <w:lang w:val="en-US" w:eastAsia="de-DE"/>
              </w:rPr>
              <w:t>")</w:t>
            </w:r>
          </w:p>
        </w:tc>
        <w:tc>
          <w:tcPr>
            <w:tcW w:w="2175" w:type="dxa"/>
            <w:tcBorders>
              <w:top w:val="nil"/>
              <w:left w:val="nil"/>
              <w:bottom w:val="single" w:sz="8" w:space="0" w:color="000000"/>
              <w:right w:val="single" w:sz="8" w:space="0" w:color="000000"/>
            </w:tcBorders>
            <w:shd w:val="clear" w:color="auto" w:fill="auto"/>
            <w:vAlign w:val="center"/>
          </w:tcPr>
          <w:p w:rsidR="00A16A99" w:rsidRPr="003366C2" w:rsidRDefault="00A16A99" w:rsidP="00A16A99">
            <w:pPr>
              <w:spacing w:after="0"/>
              <w:jc w:val="left"/>
              <w:rPr>
                <w:rFonts w:eastAsia="Times New Roman" w:cs="Times New Roman"/>
                <w:color w:val="000000"/>
                <w:sz w:val="20"/>
                <w:szCs w:val="20"/>
                <w:lang w:eastAsia="de-DE"/>
              </w:rPr>
            </w:pPr>
            <w:r w:rsidRPr="001C37F3">
              <w:rPr>
                <w:rFonts w:ascii="Calibri" w:eastAsia="Times New Roman" w:hAnsi="Calibri" w:cs="Times New Roman"/>
                <w:color w:val="000000"/>
                <w:sz w:val="20"/>
                <w:szCs w:val="20"/>
                <w:lang w:eastAsia="de-DE"/>
              </w:rPr>
              <w:t>- Auskunft</w:t>
            </w:r>
            <w:r w:rsidRPr="001C37F3">
              <w:rPr>
                <w:rFonts w:ascii="Calibri" w:eastAsia="Times New Roman" w:hAnsi="Calibri" w:cs="Times New Roman"/>
                <w:color w:val="000000"/>
                <w:sz w:val="20"/>
                <w:szCs w:val="20"/>
                <w:lang w:eastAsia="de-DE"/>
              </w:rPr>
              <w:br/>
              <w:t>- Nachverfolgbarkeit</w:t>
            </w:r>
            <w:r w:rsidRPr="001C37F3">
              <w:rPr>
                <w:rFonts w:ascii="Calibri" w:eastAsia="Times New Roman" w:hAnsi="Calibri" w:cs="Times New Roman"/>
                <w:color w:val="000000"/>
                <w:sz w:val="20"/>
                <w:szCs w:val="20"/>
                <w:lang w:eastAsia="de-DE"/>
              </w:rPr>
              <w:br/>
              <w:t>- Sicherheit</w:t>
            </w:r>
            <w:r w:rsidRPr="001C37F3">
              <w:rPr>
                <w:rFonts w:ascii="Calibri" w:eastAsia="Times New Roman" w:hAnsi="Calibri" w:cs="Times New Roman"/>
                <w:color w:val="000000"/>
                <w:sz w:val="20"/>
                <w:szCs w:val="20"/>
                <w:lang w:eastAsia="de-DE"/>
              </w:rPr>
              <w:br/>
              <w:t>- Verfügbarkeit</w:t>
            </w:r>
          </w:p>
        </w:tc>
        <w:tc>
          <w:tcPr>
            <w:tcW w:w="4678" w:type="dxa"/>
            <w:tcBorders>
              <w:top w:val="nil"/>
              <w:left w:val="nil"/>
              <w:bottom w:val="single" w:sz="8" w:space="0" w:color="000000"/>
              <w:right w:val="single" w:sz="12" w:space="0" w:color="auto"/>
            </w:tcBorders>
            <w:shd w:val="clear" w:color="auto" w:fill="auto"/>
            <w:vAlign w:val="center"/>
          </w:tcPr>
          <w:p w:rsidR="00A16A99" w:rsidRPr="003366C2" w:rsidRDefault="00A16A99" w:rsidP="00A16A99">
            <w:pPr>
              <w:spacing w:after="0"/>
              <w:jc w:val="left"/>
              <w:rPr>
                <w:rFonts w:eastAsia="Times New Roman" w:cs="Times New Roman"/>
                <w:color w:val="000000"/>
                <w:sz w:val="20"/>
                <w:szCs w:val="20"/>
                <w:lang w:eastAsia="de-DE"/>
              </w:rPr>
            </w:pPr>
            <w:r w:rsidRPr="003273C2">
              <w:rPr>
                <w:rFonts w:eastAsia="Times New Roman" w:cs="Times New Roman"/>
                <w:color w:val="000000"/>
                <w:sz w:val="20"/>
                <w:szCs w:val="20"/>
                <w:lang w:eastAsia="de-DE"/>
              </w:rPr>
              <w:t>Erforderlich um zu erfahren, mit welcher Rolle und somit welchen an der Rolle verknüpften Rechten die Verarbeitung erfolgte</w:t>
            </w:r>
          </w:p>
        </w:tc>
      </w:tr>
      <w:tr w:rsidR="00A16A99" w:rsidRPr="003366C2" w:rsidTr="00A16A99">
        <w:trPr>
          <w:trHeight w:val="615"/>
        </w:trPr>
        <w:tc>
          <w:tcPr>
            <w:tcW w:w="1860" w:type="dxa"/>
            <w:vMerge/>
            <w:tcBorders>
              <w:left w:val="single" w:sz="12" w:space="0" w:color="auto"/>
              <w:right w:val="single" w:sz="8" w:space="0" w:color="000000"/>
            </w:tcBorders>
            <w:vAlign w:val="center"/>
            <w:hideMark/>
          </w:tcPr>
          <w:p w:rsidR="00A16A99" w:rsidRPr="00A60345" w:rsidRDefault="00A16A99" w:rsidP="00A16A99">
            <w:pPr>
              <w:spacing w:after="0"/>
              <w:jc w:val="left"/>
              <w:rPr>
                <w:rFonts w:eastAsia="Times New Roman" w:cs="Times New Roman"/>
                <w:color w:val="000000"/>
                <w:sz w:val="20"/>
                <w:szCs w:val="20"/>
                <w:lang w:val="en-US" w:eastAsia="de-DE"/>
              </w:rPr>
            </w:pPr>
          </w:p>
        </w:tc>
        <w:tc>
          <w:tcPr>
            <w:tcW w:w="2679" w:type="dxa"/>
            <w:tcBorders>
              <w:top w:val="nil"/>
              <w:left w:val="nil"/>
              <w:bottom w:val="single" w:sz="4" w:space="0" w:color="auto"/>
              <w:right w:val="single" w:sz="8" w:space="0" w:color="000000"/>
            </w:tcBorders>
            <w:shd w:val="clear" w:color="auto" w:fill="auto"/>
            <w:vAlign w:val="center"/>
            <w:hideMark/>
          </w:tcPr>
          <w:p w:rsidR="00A16A99" w:rsidRPr="00A60345" w:rsidRDefault="00A16A99" w:rsidP="00A16A99">
            <w:pPr>
              <w:spacing w:after="0"/>
              <w:jc w:val="left"/>
              <w:rPr>
                <w:rFonts w:eastAsia="Times New Roman" w:cs="Times New Roman"/>
                <w:color w:val="000000"/>
                <w:sz w:val="20"/>
                <w:szCs w:val="20"/>
                <w:lang w:val="en-US" w:eastAsia="de-DE"/>
              </w:rPr>
            </w:pPr>
            <w:proofErr w:type="spellStart"/>
            <w:r w:rsidRPr="00831E12">
              <w:rPr>
                <w:rFonts w:eastAsia="Times New Roman" w:cs="Times New Roman"/>
                <w:color w:val="000000"/>
                <w:sz w:val="20"/>
                <w:szCs w:val="20"/>
                <w:lang w:val="en-US" w:eastAsia="de-DE"/>
              </w:rPr>
              <w:t>NetworkAccessPointTypeCode</w:t>
            </w:r>
            <w:proofErr w:type="spellEnd"/>
          </w:p>
        </w:tc>
        <w:tc>
          <w:tcPr>
            <w:tcW w:w="563" w:type="dxa"/>
            <w:tcBorders>
              <w:top w:val="nil"/>
              <w:left w:val="nil"/>
              <w:bottom w:val="single" w:sz="4" w:space="0" w:color="auto"/>
              <w:right w:val="single" w:sz="8" w:space="0" w:color="000000"/>
            </w:tcBorders>
            <w:shd w:val="clear" w:color="auto" w:fill="auto"/>
            <w:vAlign w:val="center"/>
            <w:hideMark/>
          </w:tcPr>
          <w:p w:rsidR="00A16A99" w:rsidRPr="00A60345" w:rsidRDefault="00A16A99" w:rsidP="00A16A99">
            <w:pPr>
              <w:spacing w:after="0"/>
              <w:jc w:val="left"/>
              <w:rPr>
                <w:rFonts w:eastAsia="Times New Roman" w:cs="Times New Roman"/>
                <w:color w:val="000000"/>
                <w:sz w:val="20"/>
                <w:szCs w:val="20"/>
                <w:lang w:val="en-US" w:eastAsia="de-DE"/>
              </w:rPr>
            </w:pPr>
            <w:r w:rsidRPr="00A60345">
              <w:rPr>
                <w:rFonts w:eastAsia="Times New Roman" w:cs="Times New Roman"/>
                <w:color w:val="000000"/>
                <w:sz w:val="20"/>
                <w:szCs w:val="20"/>
                <w:lang w:val="en-US" w:eastAsia="de-DE"/>
              </w:rPr>
              <w:t>U</w:t>
            </w:r>
          </w:p>
        </w:tc>
        <w:tc>
          <w:tcPr>
            <w:tcW w:w="2377" w:type="dxa"/>
            <w:tcBorders>
              <w:top w:val="nil"/>
              <w:left w:val="nil"/>
              <w:bottom w:val="single" w:sz="4" w:space="0" w:color="auto"/>
              <w:right w:val="single" w:sz="8" w:space="0" w:color="000000"/>
            </w:tcBorders>
            <w:shd w:val="clear" w:color="auto" w:fill="auto"/>
            <w:vAlign w:val="center"/>
            <w:hideMark/>
          </w:tcPr>
          <w:p w:rsidR="00A16A99" w:rsidRPr="00A60345" w:rsidRDefault="00A16A99" w:rsidP="00A16A99">
            <w:pPr>
              <w:spacing w:after="0"/>
              <w:jc w:val="left"/>
              <w:rPr>
                <w:rFonts w:eastAsia="Times New Roman" w:cs="Times New Roman"/>
                <w:color w:val="000000"/>
                <w:sz w:val="20"/>
                <w:szCs w:val="20"/>
                <w:lang w:val="en-US" w:eastAsia="de-DE"/>
              </w:rPr>
            </w:pPr>
            <w:r w:rsidRPr="00831E12">
              <w:rPr>
                <w:rFonts w:eastAsia="Times New Roman" w:cs="Times New Roman"/>
                <w:color w:val="000000"/>
                <w:sz w:val="20"/>
                <w:szCs w:val="20"/>
                <w:lang w:val="en-US" w:eastAsia="de-DE"/>
              </w:rPr>
              <w:t>not</w:t>
            </w:r>
            <w:r w:rsidRPr="00A60345">
              <w:rPr>
                <w:rFonts w:eastAsia="Times New Roman" w:cs="Times New Roman"/>
                <w:color w:val="000000"/>
                <w:sz w:val="20"/>
                <w:szCs w:val="20"/>
                <w:lang w:val="en-US" w:eastAsia="de-DE"/>
              </w:rPr>
              <w:t xml:space="preserve"> </w:t>
            </w:r>
            <w:r w:rsidRPr="00831E12">
              <w:rPr>
                <w:rFonts w:eastAsia="Times New Roman" w:cs="Times New Roman"/>
                <w:color w:val="000000"/>
                <w:sz w:val="20"/>
                <w:szCs w:val="20"/>
                <w:lang w:val="en-US" w:eastAsia="de-DE"/>
              </w:rPr>
              <w:t>specialized</w:t>
            </w:r>
          </w:p>
        </w:tc>
        <w:tc>
          <w:tcPr>
            <w:tcW w:w="2175" w:type="dxa"/>
            <w:tcBorders>
              <w:top w:val="nil"/>
              <w:left w:val="nil"/>
              <w:bottom w:val="single" w:sz="4" w:space="0" w:color="auto"/>
              <w:right w:val="single" w:sz="8" w:space="0" w:color="000000"/>
            </w:tcBorders>
            <w:shd w:val="clear" w:color="auto" w:fill="auto"/>
            <w:vAlign w:val="center"/>
          </w:tcPr>
          <w:p w:rsidR="00A16A99" w:rsidRPr="003366C2" w:rsidRDefault="00A16A99" w:rsidP="00A16A99">
            <w:pPr>
              <w:spacing w:after="0"/>
              <w:jc w:val="left"/>
              <w:rPr>
                <w:rFonts w:eastAsia="Times New Roman" w:cs="Times New Roman"/>
                <w:color w:val="000000"/>
                <w:sz w:val="20"/>
                <w:szCs w:val="20"/>
                <w:lang w:eastAsia="de-DE"/>
              </w:rPr>
            </w:pPr>
            <w:r w:rsidRPr="001C37F3">
              <w:rPr>
                <w:rFonts w:ascii="Calibri" w:eastAsia="Times New Roman" w:hAnsi="Calibri" w:cs="Times New Roman"/>
                <w:color w:val="000000"/>
                <w:sz w:val="20"/>
                <w:szCs w:val="20"/>
                <w:lang w:eastAsia="de-DE"/>
              </w:rPr>
              <w:t>- Auskunft</w:t>
            </w:r>
            <w:r w:rsidRPr="001C37F3">
              <w:rPr>
                <w:rFonts w:ascii="Calibri" w:eastAsia="Times New Roman" w:hAnsi="Calibri" w:cs="Times New Roman"/>
                <w:color w:val="000000"/>
                <w:sz w:val="20"/>
                <w:szCs w:val="20"/>
                <w:lang w:eastAsia="de-DE"/>
              </w:rPr>
              <w:br/>
              <w:t>- Nachverfolgbarkeit</w:t>
            </w:r>
            <w:r w:rsidRPr="001C37F3">
              <w:rPr>
                <w:rFonts w:ascii="Calibri" w:eastAsia="Times New Roman" w:hAnsi="Calibri" w:cs="Times New Roman"/>
                <w:color w:val="000000"/>
                <w:sz w:val="20"/>
                <w:szCs w:val="20"/>
                <w:lang w:eastAsia="de-DE"/>
              </w:rPr>
              <w:br/>
              <w:t>- Sicherheit</w:t>
            </w:r>
            <w:r w:rsidRPr="001C37F3">
              <w:rPr>
                <w:rFonts w:ascii="Calibri" w:eastAsia="Times New Roman" w:hAnsi="Calibri" w:cs="Times New Roman"/>
                <w:color w:val="000000"/>
                <w:sz w:val="20"/>
                <w:szCs w:val="20"/>
                <w:lang w:eastAsia="de-DE"/>
              </w:rPr>
              <w:br/>
              <w:t>- Verfügbarkeit</w:t>
            </w:r>
          </w:p>
        </w:tc>
        <w:tc>
          <w:tcPr>
            <w:tcW w:w="4678" w:type="dxa"/>
            <w:tcBorders>
              <w:top w:val="nil"/>
              <w:left w:val="nil"/>
              <w:bottom w:val="single" w:sz="4" w:space="0" w:color="auto"/>
              <w:right w:val="single" w:sz="12" w:space="0" w:color="auto"/>
            </w:tcBorders>
            <w:shd w:val="clear" w:color="auto" w:fill="auto"/>
            <w:vAlign w:val="center"/>
          </w:tcPr>
          <w:p w:rsidR="00A16A99" w:rsidRPr="00C33036" w:rsidRDefault="00A16A99" w:rsidP="00A16A99">
            <w:pPr>
              <w:spacing w:after="0"/>
              <w:jc w:val="left"/>
              <w:rPr>
                <w:rFonts w:eastAsia="Times New Roman" w:cs="Times New Roman"/>
                <w:color w:val="000000"/>
                <w:sz w:val="20"/>
                <w:szCs w:val="20"/>
                <w:lang w:eastAsia="de-DE"/>
              </w:rPr>
            </w:pPr>
            <w:r>
              <w:rPr>
                <w:rFonts w:eastAsia="Times New Roman" w:cs="Times New Roman"/>
                <w:color w:val="000000"/>
                <w:sz w:val="20"/>
                <w:szCs w:val="20"/>
                <w:lang w:eastAsia="de-DE"/>
              </w:rPr>
              <w:t xml:space="preserve">Wird </w:t>
            </w:r>
            <w:r w:rsidRPr="003273C2">
              <w:rPr>
                <w:rFonts w:eastAsia="Times New Roman" w:cs="Times New Roman"/>
                <w:color w:val="000000"/>
                <w:sz w:val="20"/>
                <w:szCs w:val="20"/>
                <w:lang w:eastAsia="de-DE"/>
              </w:rPr>
              <w:t xml:space="preserve">zur Nachverfolgung </w:t>
            </w:r>
            <w:r>
              <w:rPr>
                <w:rFonts w:eastAsia="Times New Roman" w:cs="Times New Roman"/>
                <w:color w:val="000000"/>
                <w:sz w:val="20"/>
                <w:szCs w:val="20"/>
                <w:lang w:eastAsia="de-DE"/>
              </w:rPr>
              <w:t>des Ablaufes bei Sicherheitsvorfällen genutzt</w:t>
            </w:r>
          </w:p>
        </w:tc>
      </w:tr>
      <w:tr w:rsidR="00A16A99" w:rsidRPr="003366C2" w:rsidTr="00A16A99">
        <w:trPr>
          <w:trHeight w:val="615"/>
        </w:trPr>
        <w:tc>
          <w:tcPr>
            <w:tcW w:w="1860" w:type="dxa"/>
            <w:vMerge/>
            <w:tcBorders>
              <w:left w:val="single" w:sz="12" w:space="0" w:color="auto"/>
              <w:bottom w:val="single" w:sz="12" w:space="0" w:color="auto"/>
              <w:right w:val="single" w:sz="8" w:space="0" w:color="000000"/>
            </w:tcBorders>
            <w:vAlign w:val="center"/>
          </w:tcPr>
          <w:p w:rsidR="00A16A99" w:rsidRPr="00A60345" w:rsidRDefault="00A16A99" w:rsidP="00A16A99">
            <w:pPr>
              <w:spacing w:after="0"/>
              <w:jc w:val="left"/>
              <w:rPr>
                <w:rFonts w:eastAsia="Times New Roman" w:cs="Times New Roman"/>
                <w:color w:val="000000"/>
                <w:sz w:val="20"/>
                <w:szCs w:val="20"/>
                <w:lang w:val="en-US" w:eastAsia="de-DE"/>
              </w:rPr>
            </w:pPr>
          </w:p>
        </w:tc>
        <w:tc>
          <w:tcPr>
            <w:tcW w:w="2679" w:type="dxa"/>
            <w:tcBorders>
              <w:top w:val="single" w:sz="4" w:space="0" w:color="auto"/>
              <w:left w:val="nil"/>
              <w:bottom w:val="single" w:sz="12" w:space="0" w:color="auto"/>
              <w:right w:val="single" w:sz="4" w:space="0" w:color="auto"/>
            </w:tcBorders>
            <w:shd w:val="clear" w:color="auto" w:fill="auto"/>
            <w:vAlign w:val="center"/>
          </w:tcPr>
          <w:p w:rsidR="00A16A99" w:rsidRPr="00A60345" w:rsidRDefault="00A16A99" w:rsidP="00A16A99">
            <w:pPr>
              <w:spacing w:after="0"/>
              <w:jc w:val="left"/>
              <w:rPr>
                <w:rFonts w:eastAsia="Times New Roman" w:cs="Times New Roman"/>
                <w:color w:val="000000"/>
                <w:sz w:val="20"/>
                <w:szCs w:val="20"/>
                <w:lang w:val="en-US" w:eastAsia="de-DE"/>
              </w:rPr>
            </w:pPr>
            <w:proofErr w:type="spellStart"/>
            <w:r w:rsidRPr="00831E12">
              <w:rPr>
                <w:rFonts w:eastAsia="Times New Roman" w:cs="Times New Roman"/>
                <w:color w:val="000000"/>
                <w:sz w:val="20"/>
                <w:szCs w:val="20"/>
                <w:lang w:val="en-US" w:eastAsia="de-DE"/>
              </w:rPr>
              <w:t>NetworkAccessPointID</w:t>
            </w:r>
            <w:proofErr w:type="spellEnd"/>
          </w:p>
        </w:tc>
        <w:tc>
          <w:tcPr>
            <w:tcW w:w="563" w:type="dxa"/>
            <w:tcBorders>
              <w:top w:val="single" w:sz="4" w:space="0" w:color="auto"/>
              <w:left w:val="single" w:sz="4" w:space="0" w:color="auto"/>
              <w:bottom w:val="single" w:sz="12" w:space="0" w:color="auto"/>
              <w:right w:val="single" w:sz="4" w:space="0" w:color="auto"/>
            </w:tcBorders>
            <w:shd w:val="clear" w:color="auto" w:fill="auto"/>
            <w:vAlign w:val="center"/>
          </w:tcPr>
          <w:p w:rsidR="00A16A99" w:rsidRPr="00A60345" w:rsidRDefault="00A16A99" w:rsidP="00A16A99">
            <w:pPr>
              <w:spacing w:after="0"/>
              <w:jc w:val="left"/>
              <w:rPr>
                <w:rFonts w:eastAsia="Times New Roman" w:cs="Times New Roman"/>
                <w:color w:val="000000"/>
                <w:sz w:val="20"/>
                <w:szCs w:val="20"/>
                <w:lang w:val="en-US" w:eastAsia="de-DE"/>
              </w:rPr>
            </w:pPr>
            <w:r w:rsidRPr="00A60345">
              <w:rPr>
                <w:rFonts w:eastAsia="Times New Roman" w:cs="Times New Roman"/>
                <w:color w:val="000000"/>
                <w:sz w:val="20"/>
                <w:szCs w:val="20"/>
                <w:lang w:val="en-US" w:eastAsia="de-DE"/>
              </w:rPr>
              <w:t>U</w:t>
            </w:r>
          </w:p>
        </w:tc>
        <w:tc>
          <w:tcPr>
            <w:tcW w:w="2377" w:type="dxa"/>
            <w:tcBorders>
              <w:top w:val="single" w:sz="4" w:space="0" w:color="auto"/>
              <w:left w:val="single" w:sz="4" w:space="0" w:color="auto"/>
              <w:bottom w:val="single" w:sz="12" w:space="0" w:color="auto"/>
              <w:right w:val="single" w:sz="4" w:space="0" w:color="auto"/>
            </w:tcBorders>
            <w:shd w:val="clear" w:color="auto" w:fill="auto"/>
            <w:vAlign w:val="center"/>
          </w:tcPr>
          <w:p w:rsidR="00A16A99" w:rsidRPr="00A60345" w:rsidRDefault="00A16A99" w:rsidP="00A16A99">
            <w:pPr>
              <w:spacing w:after="0"/>
              <w:jc w:val="left"/>
              <w:rPr>
                <w:rFonts w:eastAsia="Times New Roman" w:cs="Times New Roman"/>
                <w:color w:val="000000"/>
                <w:sz w:val="20"/>
                <w:szCs w:val="20"/>
                <w:lang w:val="en-US" w:eastAsia="de-DE"/>
              </w:rPr>
            </w:pPr>
            <w:r w:rsidRPr="00831E12">
              <w:rPr>
                <w:rFonts w:eastAsia="Times New Roman" w:cs="Times New Roman"/>
                <w:color w:val="000000"/>
                <w:sz w:val="20"/>
                <w:szCs w:val="20"/>
                <w:lang w:val="en-US" w:eastAsia="de-DE"/>
              </w:rPr>
              <w:t>not</w:t>
            </w:r>
            <w:r w:rsidRPr="00A60345">
              <w:rPr>
                <w:rFonts w:eastAsia="Times New Roman" w:cs="Times New Roman"/>
                <w:color w:val="000000"/>
                <w:sz w:val="20"/>
                <w:szCs w:val="20"/>
                <w:lang w:val="en-US" w:eastAsia="de-DE"/>
              </w:rPr>
              <w:t xml:space="preserve"> </w:t>
            </w:r>
            <w:r w:rsidRPr="00831E12">
              <w:rPr>
                <w:rFonts w:eastAsia="Times New Roman" w:cs="Times New Roman"/>
                <w:color w:val="000000"/>
                <w:sz w:val="20"/>
                <w:szCs w:val="20"/>
                <w:lang w:val="en-US" w:eastAsia="de-DE"/>
              </w:rPr>
              <w:t>specialized</w:t>
            </w:r>
          </w:p>
        </w:tc>
        <w:tc>
          <w:tcPr>
            <w:tcW w:w="2175" w:type="dxa"/>
            <w:tcBorders>
              <w:top w:val="single" w:sz="4" w:space="0" w:color="auto"/>
              <w:left w:val="single" w:sz="4" w:space="0" w:color="auto"/>
              <w:bottom w:val="single" w:sz="12" w:space="0" w:color="auto"/>
              <w:right w:val="single" w:sz="4" w:space="0" w:color="auto"/>
            </w:tcBorders>
            <w:shd w:val="clear" w:color="auto" w:fill="auto"/>
            <w:vAlign w:val="center"/>
          </w:tcPr>
          <w:p w:rsidR="00A16A99" w:rsidRPr="003366C2" w:rsidRDefault="00A16A99" w:rsidP="00A16A99">
            <w:pPr>
              <w:spacing w:after="0"/>
              <w:jc w:val="left"/>
              <w:rPr>
                <w:rFonts w:eastAsia="Times New Roman" w:cs="Times New Roman"/>
                <w:color w:val="000000"/>
                <w:sz w:val="20"/>
                <w:szCs w:val="20"/>
                <w:lang w:eastAsia="de-DE"/>
              </w:rPr>
            </w:pPr>
            <w:r w:rsidRPr="001C37F3">
              <w:rPr>
                <w:rFonts w:ascii="Calibri" w:eastAsia="Times New Roman" w:hAnsi="Calibri" w:cs="Times New Roman"/>
                <w:color w:val="000000"/>
                <w:sz w:val="20"/>
                <w:szCs w:val="20"/>
                <w:lang w:eastAsia="de-DE"/>
              </w:rPr>
              <w:t>- Auskunft</w:t>
            </w:r>
            <w:r w:rsidRPr="001C37F3">
              <w:rPr>
                <w:rFonts w:ascii="Calibri" w:eastAsia="Times New Roman" w:hAnsi="Calibri" w:cs="Times New Roman"/>
                <w:color w:val="000000"/>
                <w:sz w:val="20"/>
                <w:szCs w:val="20"/>
                <w:lang w:eastAsia="de-DE"/>
              </w:rPr>
              <w:br/>
              <w:t>- Nachverfolgbarkeit</w:t>
            </w:r>
            <w:r w:rsidRPr="001C37F3">
              <w:rPr>
                <w:rFonts w:ascii="Calibri" w:eastAsia="Times New Roman" w:hAnsi="Calibri" w:cs="Times New Roman"/>
                <w:color w:val="000000"/>
                <w:sz w:val="20"/>
                <w:szCs w:val="20"/>
                <w:lang w:eastAsia="de-DE"/>
              </w:rPr>
              <w:br/>
              <w:t>- Sicherheit</w:t>
            </w:r>
            <w:r w:rsidRPr="001C37F3">
              <w:rPr>
                <w:rFonts w:ascii="Calibri" w:eastAsia="Times New Roman" w:hAnsi="Calibri" w:cs="Times New Roman"/>
                <w:color w:val="000000"/>
                <w:sz w:val="20"/>
                <w:szCs w:val="20"/>
                <w:lang w:eastAsia="de-DE"/>
              </w:rPr>
              <w:br/>
              <w:t>- Verfügbarkeit</w:t>
            </w:r>
          </w:p>
        </w:tc>
        <w:tc>
          <w:tcPr>
            <w:tcW w:w="4678" w:type="dxa"/>
            <w:tcBorders>
              <w:top w:val="single" w:sz="4" w:space="0" w:color="auto"/>
              <w:left w:val="single" w:sz="4" w:space="0" w:color="auto"/>
              <w:bottom w:val="single" w:sz="12" w:space="0" w:color="auto"/>
              <w:right w:val="single" w:sz="12" w:space="0" w:color="auto"/>
            </w:tcBorders>
            <w:shd w:val="clear" w:color="auto" w:fill="auto"/>
            <w:vAlign w:val="center"/>
          </w:tcPr>
          <w:p w:rsidR="00A16A99" w:rsidRPr="00C33036" w:rsidRDefault="00A16A99" w:rsidP="00A16A99">
            <w:pPr>
              <w:spacing w:after="0"/>
              <w:jc w:val="left"/>
              <w:rPr>
                <w:rFonts w:eastAsia="Times New Roman" w:cs="Times New Roman"/>
                <w:color w:val="000000"/>
                <w:sz w:val="20"/>
                <w:szCs w:val="20"/>
                <w:lang w:eastAsia="de-DE"/>
              </w:rPr>
            </w:pPr>
            <w:r>
              <w:rPr>
                <w:rFonts w:eastAsia="Times New Roman" w:cs="Times New Roman"/>
                <w:color w:val="000000"/>
                <w:sz w:val="20"/>
                <w:szCs w:val="20"/>
                <w:lang w:eastAsia="de-DE"/>
              </w:rPr>
              <w:t xml:space="preserve">Wird </w:t>
            </w:r>
            <w:r w:rsidRPr="003273C2">
              <w:rPr>
                <w:rFonts w:eastAsia="Times New Roman" w:cs="Times New Roman"/>
                <w:color w:val="000000"/>
                <w:sz w:val="20"/>
                <w:szCs w:val="20"/>
                <w:lang w:eastAsia="de-DE"/>
              </w:rPr>
              <w:t xml:space="preserve">zur Nachverfolgung </w:t>
            </w:r>
            <w:r>
              <w:rPr>
                <w:rFonts w:eastAsia="Times New Roman" w:cs="Times New Roman"/>
                <w:color w:val="000000"/>
                <w:sz w:val="20"/>
                <w:szCs w:val="20"/>
                <w:lang w:eastAsia="de-DE"/>
              </w:rPr>
              <w:t>des Ablaufes bei Sicherheitsvorfällen genutzt</w:t>
            </w:r>
          </w:p>
        </w:tc>
      </w:tr>
    </w:tbl>
    <w:p w:rsidR="00A16A99" w:rsidRPr="00F560CC" w:rsidRDefault="00A16A99" w:rsidP="00A16A99">
      <w:pPr>
        <w:rPr>
          <w:b/>
        </w:rPr>
      </w:pPr>
      <w:proofErr w:type="spellStart"/>
      <w:r w:rsidRPr="00F560CC">
        <w:rPr>
          <w:b/>
        </w:rPr>
        <w:t>Receiving</w:t>
      </w:r>
      <w:proofErr w:type="spellEnd"/>
      <w:r w:rsidRPr="00F560CC">
        <w:rPr>
          <w:b/>
        </w:rPr>
        <w:t xml:space="preserve"> Agent</w:t>
      </w:r>
    </w:p>
    <w:tbl>
      <w:tblPr>
        <w:tblW w:w="14332" w:type="dxa"/>
        <w:tblInd w:w="55" w:type="dxa"/>
        <w:tblCellMar>
          <w:left w:w="70" w:type="dxa"/>
          <w:right w:w="70" w:type="dxa"/>
        </w:tblCellMar>
        <w:tblLook w:val="04A0" w:firstRow="1" w:lastRow="0" w:firstColumn="1" w:lastColumn="0" w:noHBand="0" w:noVBand="1"/>
      </w:tblPr>
      <w:tblGrid>
        <w:gridCol w:w="1858"/>
        <w:gridCol w:w="2693"/>
        <w:gridCol w:w="567"/>
        <w:gridCol w:w="2410"/>
        <w:gridCol w:w="2126"/>
        <w:gridCol w:w="4678"/>
      </w:tblGrid>
      <w:tr w:rsidR="00A16A99" w:rsidRPr="00C33036" w:rsidTr="00A16A99">
        <w:tc>
          <w:tcPr>
            <w:tcW w:w="1858" w:type="dxa"/>
            <w:tcBorders>
              <w:bottom w:val="single" w:sz="12" w:space="0" w:color="auto"/>
              <w:right w:val="single" w:sz="4" w:space="0" w:color="auto"/>
            </w:tcBorders>
            <w:shd w:val="clear" w:color="auto" w:fill="auto"/>
            <w:vAlign w:val="center"/>
          </w:tcPr>
          <w:p w:rsidR="00A16A99" w:rsidRPr="00C33036" w:rsidRDefault="00A16A99" w:rsidP="00A16A99">
            <w:pPr>
              <w:spacing w:after="0"/>
              <w:rPr>
                <w:rFonts w:eastAsia="Times New Roman" w:cs="Times New Roman"/>
                <w:b/>
                <w:bCs/>
                <w:color w:val="000000"/>
                <w:sz w:val="20"/>
                <w:szCs w:val="20"/>
                <w:lang w:eastAsia="de-DE"/>
              </w:rPr>
            </w:pPr>
            <w:r>
              <w:br w:type="page"/>
            </w:r>
          </w:p>
        </w:tc>
        <w:tc>
          <w:tcPr>
            <w:tcW w:w="2693" w:type="dxa"/>
            <w:tcBorders>
              <w:top w:val="single" w:sz="4" w:space="0" w:color="auto"/>
              <w:left w:val="single" w:sz="4" w:space="0" w:color="auto"/>
              <w:bottom w:val="single" w:sz="12" w:space="0" w:color="auto"/>
              <w:right w:val="single" w:sz="4" w:space="0" w:color="auto"/>
            </w:tcBorders>
            <w:shd w:val="clear" w:color="auto" w:fill="BFBFBF" w:themeFill="background1" w:themeFillShade="BF"/>
            <w:vAlign w:val="center"/>
          </w:tcPr>
          <w:p w:rsidR="00A16A99" w:rsidRPr="00C33036" w:rsidRDefault="00A16A99" w:rsidP="00A16A99">
            <w:pPr>
              <w:spacing w:after="0"/>
              <w:jc w:val="center"/>
              <w:rPr>
                <w:rFonts w:eastAsia="Times New Roman" w:cs="Times New Roman"/>
                <w:b/>
                <w:bCs/>
                <w:color w:val="000000"/>
                <w:sz w:val="20"/>
                <w:szCs w:val="20"/>
                <w:lang w:eastAsia="de-DE"/>
              </w:rPr>
            </w:pPr>
            <w:r w:rsidRPr="00C33036">
              <w:rPr>
                <w:rFonts w:eastAsia="Times New Roman" w:cs="Times New Roman"/>
                <w:b/>
                <w:bCs/>
                <w:color w:val="000000"/>
                <w:sz w:val="20"/>
                <w:szCs w:val="20"/>
                <w:lang w:eastAsia="de-DE"/>
              </w:rPr>
              <w:t>Field Name</w:t>
            </w:r>
          </w:p>
        </w:tc>
        <w:tc>
          <w:tcPr>
            <w:tcW w:w="567" w:type="dxa"/>
            <w:tcBorders>
              <w:top w:val="single" w:sz="4" w:space="0" w:color="auto"/>
              <w:left w:val="single" w:sz="4" w:space="0" w:color="auto"/>
              <w:bottom w:val="single" w:sz="12" w:space="0" w:color="auto"/>
              <w:right w:val="single" w:sz="4" w:space="0" w:color="auto"/>
            </w:tcBorders>
            <w:shd w:val="clear" w:color="auto" w:fill="BFBFBF" w:themeFill="background1" w:themeFillShade="BF"/>
            <w:vAlign w:val="center"/>
          </w:tcPr>
          <w:p w:rsidR="00A16A99" w:rsidRPr="00C33036" w:rsidRDefault="00A16A99" w:rsidP="00A16A99">
            <w:pPr>
              <w:spacing w:after="0"/>
              <w:jc w:val="center"/>
              <w:rPr>
                <w:rFonts w:eastAsia="Times New Roman" w:cs="Times New Roman"/>
                <w:b/>
                <w:bCs/>
                <w:color w:val="000000"/>
                <w:sz w:val="20"/>
                <w:szCs w:val="20"/>
                <w:lang w:eastAsia="de-DE"/>
              </w:rPr>
            </w:pPr>
            <w:proofErr w:type="spellStart"/>
            <w:r w:rsidRPr="006F2805">
              <w:rPr>
                <w:rFonts w:eastAsia="Times New Roman" w:cs="Times New Roman"/>
                <w:b/>
                <w:bCs/>
                <w:color w:val="000000"/>
                <w:sz w:val="20"/>
                <w:szCs w:val="20"/>
                <w:lang w:eastAsia="de-DE"/>
              </w:rPr>
              <w:t>Opt</w:t>
            </w:r>
            <w:proofErr w:type="spellEnd"/>
          </w:p>
        </w:tc>
        <w:tc>
          <w:tcPr>
            <w:tcW w:w="2410" w:type="dxa"/>
            <w:tcBorders>
              <w:top w:val="single" w:sz="4" w:space="0" w:color="auto"/>
              <w:left w:val="single" w:sz="4" w:space="0" w:color="auto"/>
              <w:bottom w:val="single" w:sz="12" w:space="0" w:color="auto"/>
              <w:right w:val="single" w:sz="4" w:space="0" w:color="auto"/>
            </w:tcBorders>
            <w:shd w:val="clear" w:color="auto" w:fill="BFBFBF" w:themeFill="background1" w:themeFillShade="BF"/>
            <w:vAlign w:val="center"/>
          </w:tcPr>
          <w:p w:rsidR="00A16A99" w:rsidRPr="006F2805" w:rsidRDefault="00A16A99" w:rsidP="00A16A99">
            <w:pPr>
              <w:spacing w:after="0"/>
              <w:jc w:val="center"/>
              <w:rPr>
                <w:rFonts w:eastAsia="Times New Roman" w:cs="Times New Roman"/>
                <w:b/>
                <w:bCs/>
                <w:color w:val="000000"/>
                <w:sz w:val="20"/>
                <w:szCs w:val="20"/>
                <w:lang w:eastAsia="de-DE"/>
              </w:rPr>
            </w:pPr>
            <w:r w:rsidRPr="006F2805">
              <w:rPr>
                <w:rFonts w:eastAsia="Times New Roman" w:cs="Times New Roman"/>
                <w:b/>
                <w:bCs/>
                <w:color w:val="000000"/>
                <w:sz w:val="20"/>
                <w:szCs w:val="20"/>
                <w:lang w:eastAsia="de-DE"/>
              </w:rPr>
              <w:t xml:space="preserve">Value </w:t>
            </w:r>
            <w:proofErr w:type="spellStart"/>
            <w:r w:rsidRPr="006F2805">
              <w:rPr>
                <w:rFonts w:eastAsia="Times New Roman" w:cs="Times New Roman"/>
                <w:b/>
                <w:bCs/>
                <w:color w:val="000000"/>
                <w:sz w:val="20"/>
                <w:szCs w:val="20"/>
                <w:lang w:eastAsia="de-DE"/>
              </w:rPr>
              <w:t>Constraints</w:t>
            </w:r>
            <w:proofErr w:type="spellEnd"/>
          </w:p>
        </w:tc>
        <w:tc>
          <w:tcPr>
            <w:tcW w:w="2126" w:type="dxa"/>
            <w:tcBorders>
              <w:top w:val="single" w:sz="4" w:space="0" w:color="auto"/>
              <w:left w:val="single" w:sz="4" w:space="0" w:color="auto"/>
              <w:bottom w:val="single" w:sz="12" w:space="0" w:color="auto"/>
              <w:right w:val="single" w:sz="4" w:space="0" w:color="auto"/>
            </w:tcBorders>
            <w:shd w:val="clear" w:color="auto" w:fill="BFBFBF" w:themeFill="background1" w:themeFillShade="BF"/>
            <w:vAlign w:val="center"/>
          </w:tcPr>
          <w:p w:rsidR="00A16A99" w:rsidRPr="00C33036" w:rsidRDefault="00A16A99" w:rsidP="00A16A99">
            <w:pPr>
              <w:spacing w:after="0"/>
              <w:jc w:val="center"/>
              <w:rPr>
                <w:rFonts w:eastAsia="Times New Roman" w:cs="Times New Roman"/>
                <w:b/>
                <w:bCs/>
                <w:color w:val="000000"/>
                <w:sz w:val="20"/>
                <w:szCs w:val="20"/>
                <w:lang w:eastAsia="de-DE"/>
              </w:rPr>
            </w:pPr>
            <w:r w:rsidRPr="00C33036">
              <w:rPr>
                <w:rFonts w:eastAsia="Times New Roman" w:cs="Times New Roman"/>
                <w:b/>
                <w:bCs/>
                <w:color w:val="000000"/>
                <w:sz w:val="20"/>
                <w:szCs w:val="20"/>
                <w:lang w:eastAsia="de-DE"/>
              </w:rPr>
              <w:t>Zweck</w:t>
            </w:r>
          </w:p>
        </w:tc>
        <w:tc>
          <w:tcPr>
            <w:tcW w:w="4678" w:type="dxa"/>
            <w:tcBorders>
              <w:top w:val="single" w:sz="4" w:space="0" w:color="auto"/>
              <w:left w:val="single" w:sz="4" w:space="0" w:color="auto"/>
              <w:bottom w:val="single" w:sz="12" w:space="0" w:color="auto"/>
              <w:right w:val="single" w:sz="4" w:space="0" w:color="auto"/>
            </w:tcBorders>
            <w:shd w:val="clear" w:color="auto" w:fill="BFBFBF" w:themeFill="background1" w:themeFillShade="BF"/>
            <w:vAlign w:val="center"/>
          </w:tcPr>
          <w:p w:rsidR="00A16A99" w:rsidRPr="00C33036" w:rsidRDefault="00A16A99" w:rsidP="00A16A99">
            <w:pPr>
              <w:spacing w:after="0"/>
              <w:jc w:val="center"/>
              <w:rPr>
                <w:rFonts w:eastAsia="Times New Roman" w:cs="Times New Roman"/>
                <w:b/>
                <w:bCs/>
                <w:color w:val="000000"/>
                <w:sz w:val="20"/>
                <w:szCs w:val="20"/>
                <w:lang w:eastAsia="de-DE"/>
              </w:rPr>
            </w:pPr>
            <w:r w:rsidRPr="00C33036">
              <w:rPr>
                <w:rFonts w:eastAsia="Times New Roman" w:cs="Times New Roman"/>
                <w:b/>
                <w:bCs/>
                <w:color w:val="000000"/>
                <w:sz w:val="20"/>
                <w:szCs w:val="20"/>
                <w:lang w:eastAsia="de-DE"/>
              </w:rPr>
              <w:t>Begründung Erforderlichkeit</w:t>
            </w:r>
          </w:p>
        </w:tc>
      </w:tr>
      <w:tr w:rsidR="00A16A99" w:rsidRPr="003366C2" w:rsidTr="00A16A99">
        <w:trPr>
          <w:trHeight w:val="318"/>
        </w:trPr>
        <w:tc>
          <w:tcPr>
            <w:tcW w:w="1858" w:type="dxa"/>
            <w:vMerge w:val="restart"/>
            <w:tcBorders>
              <w:top w:val="single" w:sz="12" w:space="0" w:color="auto"/>
              <w:left w:val="single" w:sz="12" w:space="0" w:color="auto"/>
              <w:bottom w:val="single" w:sz="8" w:space="0" w:color="000000"/>
              <w:right w:val="single" w:sz="8" w:space="0" w:color="000000"/>
            </w:tcBorders>
            <w:shd w:val="clear" w:color="auto" w:fill="auto"/>
            <w:vAlign w:val="center"/>
            <w:hideMark/>
          </w:tcPr>
          <w:p w:rsidR="00A16A99" w:rsidRPr="00A60345" w:rsidRDefault="00A16A99" w:rsidP="00A16A99">
            <w:pPr>
              <w:spacing w:after="0"/>
              <w:jc w:val="left"/>
              <w:rPr>
                <w:rFonts w:eastAsia="Times New Roman" w:cs="Arial"/>
                <w:b/>
                <w:bCs/>
                <w:color w:val="000000"/>
                <w:sz w:val="20"/>
                <w:szCs w:val="20"/>
                <w:lang w:val="en-US" w:eastAsia="de-DE"/>
              </w:rPr>
            </w:pPr>
            <w:r w:rsidRPr="00831E12">
              <w:rPr>
                <w:rFonts w:eastAsia="Times New Roman" w:cs="Arial"/>
                <w:b/>
                <w:bCs/>
                <w:color w:val="000000"/>
                <w:sz w:val="20"/>
                <w:szCs w:val="20"/>
                <w:lang w:val="en-US" w:eastAsia="de-DE"/>
              </w:rPr>
              <w:t>Receiving</w:t>
            </w:r>
            <w:r w:rsidRPr="00A60345">
              <w:rPr>
                <w:rFonts w:eastAsia="Times New Roman" w:cs="Arial"/>
                <w:b/>
                <w:bCs/>
                <w:color w:val="000000"/>
                <w:sz w:val="20"/>
                <w:szCs w:val="20"/>
                <w:lang w:val="en-US" w:eastAsia="de-DE"/>
              </w:rPr>
              <w:t xml:space="preserve"> Agent</w:t>
            </w:r>
          </w:p>
          <w:p w:rsidR="00A16A99" w:rsidRPr="00A60345" w:rsidRDefault="00A16A99" w:rsidP="00A16A99">
            <w:pPr>
              <w:spacing w:after="0"/>
              <w:jc w:val="left"/>
              <w:rPr>
                <w:rFonts w:eastAsia="Times New Roman" w:cs="Arial"/>
                <w:b/>
                <w:bCs/>
                <w:color w:val="000000"/>
                <w:sz w:val="20"/>
                <w:szCs w:val="20"/>
                <w:lang w:val="en-US" w:eastAsia="de-DE"/>
              </w:rPr>
            </w:pPr>
            <w:proofErr w:type="spellStart"/>
            <w:r w:rsidRPr="00831E12">
              <w:rPr>
                <w:rFonts w:eastAsia="Times New Roman" w:cs="Arial"/>
                <w:b/>
                <w:bCs/>
                <w:color w:val="000000"/>
                <w:sz w:val="20"/>
                <w:szCs w:val="20"/>
                <w:lang w:val="en-US" w:eastAsia="de-DE"/>
              </w:rPr>
              <w:t>AuditMessage</w:t>
            </w:r>
            <w:proofErr w:type="spellEnd"/>
            <w:r w:rsidRPr="00A60345">
              <w:rPr>
                <w:rFonts w:eastAsia="Times New Roman" w:cs="Arial"/>
                <w:b/>
                <w:bCs/>
                <w:color w:val="000000"/>
                <w:sz w:val="20"/>
                <w:szCs w:val="20"/>
                <w:lang w:val="en-US" w:eastAsia="de-DE"/>
              </w:rPr>
              <w:t xml:space="preserve">/ </w:t>
            </w:r>
            <w:proofErr w:type="spellStart"/>
            <w:r w:rsidRPr="00831E12">
              <w:rPr>
                <w:rFonts w:eastAsia="Times New Roman" w:cs="Arial"/>
                <w:b/>
                <w:bCs/>
                <w:color w:val="000000"/>
                <w:sz w:val="20"/>
                <w:szCs w:val="20"/>
                <w:lang w:val="en-US" w:eastAsia="de-DE"/>
              </w:rPr>
              <w:t>ActiveParticipant</w:t>
            </w:r>
            <w:proofErr w:type="spellEnd"/>
          </w:p>
        </w:tc>
        <w:tc>
          <w:tcPr>
            <w:tcW w:w="2693" w:type="dxa"/>
            <w:tcBorders>
              <w:top w:val="single" w:sz="12" w:space="0" w:color="auto"/>
              <w:left w:val="nil"/>
              <w:bottom w:val="single" w:sz="8" w:space="0" w:color="000000"/>
              <w:right w:val="single" w:sz="8" w:space="0" w:color="000000"/>
            </w:tcBorders>
            <w:shd w:val="clear" w:color="auto" w:fill="auto"/>
            <w:vAlign w:val="center"/>
            <w:hideMark/>
          </w:tcPr>
          <w:p w:rsidR="00A16A99" w:rsidRPr="00A60345" w:rsidRDefault="00A16A99" w:rsidP="00A16A99">
            <w:pPr>
              <w:spacing w:after="0"/>
              <w:jc w:val="left"/>
              <w:rPr>
                <w:rFonts w:eastAsia="Times New Roman" w:cs="Times New Roman"/>
                <w:color w:val="000000"/>
                <w:sz w:val="20"/>
                <w:szCs w:val="20"/>
                <w:lang w:val="en-US" w:eastAsia="de-DE"/>
              </w:rPr>
            </w:pPr>
            <w:proofErr w:type="spellStart"/>
            <w:r w:rsidRPr="00831E12">
              <w:rPr>
                <w:rFonts w:eastAsia="Times New Roman" w:cs="Times New Roman"/>
                <w:color w:val="000000"/>
                <w:sz w:val="20"/>
                <w:szCs w:val="20"/>
                <w:lang w:val="en-US" w:eastAsia="de-DE"/>
              </w:rPr>
              <w:t>UserID</w:t>
            </w:r>
            <w:proofErr w:type="spellEnd"/>
          </w:p>
        </w:tc>
        <w:tc>
          <w:tcPr>
            <w:tcW w:w="567" w:type="dxa"/>
            <w:tcBorders>
              <w:top w:val="single" w:sz="12" w:space="0" w:color="auto"/>
              <w:left w:val="nil"/>
              <w:bottom w:val="single" w:sz="8" w:space="0" w:color="000000"/>
              <w:right w:val="single" w:sz="8" w:space="0" w:color="000000"/>
            </w:tcBorders>
            <w:shd w:val="clear" w:color="auto" w:fill="auto"/>
            <w:vAlign w:val="center"/>
            <w:hideMark/>
          </w:tcPr>
          <w:p w:rsidR="00A16A99" w:rsidRPr="00A60345" w:rsidRDefault="00A16A99" w:rsidP="00A16A99">
            <w:pPr>
              <w:spacing w:after="0"/>
              <w:jc w:val="left"/>
              <w:rPr>
                <w:rFonts w:eastAsia="Times New Roman" w:cs="Times New Roman"/>
                <w:color w:val="000000"/>
                <w:sz w:val="20"/>
                <w:szCs w:val="20"/>
                <w:lang w:val="en-US" w:eastAsia="de-DE"/>
              </w:rPr>
            </w:pPr>
            <w:r w:rsidRPr="00A60345">
              <w:rPr>
                <w:rFonts w:eastAsia="Times New Roman" w:cs="Times New Roman"/>
                <w:color w:val="000000"/>
                <w:sz w:val="20"/>
                <w:szCs w:val="20"/>
                <w:lang w:val="en-US" w:eastAsia="de-DE"/>
              </w:rPr>
              <w:t>U</w:t>
            </w:r>
          </w:p>
        </w:tc>
        <w:tc>
          <w:tcPr>
            <w:tcW w:w="2410" w:type="dxa"/>
            <w:tcBorders>
              <w:top w:val="single" w:sz="12" w:space="0" w:color="auto"/>
              <w:left w:val="nil"/>
              <w:bottom w:val="single" w:sz="8" w:space="0" w:color="000000"/>
              <w:right w:val="single" w:sz="8" w:space="0" w:color="000000"/>
            </w:tcBorders>
            <w:shd w:val="clear" w:color="auto" w:fill="auto"/>
            <w:vAlign w:val="center"/>
            <w:hideMark/>
          </w:tcPr>
          <w:p w:rsidR="00A16A99" w:rsidRPr="00A60345" w:rsidRDefault="00A16A99" w:rsidP="00A16A99">
            <w:pPr>
              <w:spacing w:after="0"/>
              <w:jc w:val="left"/>
              <w:rPr>
                <w:rFonts w:eastAsia="Times New Roman" w:cs="Times New Roman"/>
                <w:color w:val="000000"/>
                <w:sz w:val="20"/>
                <w:szCs w:val="20"/>
                <w:lang w:val="en-US" w:eastAsia="de-DE"/>
              </w:rPr>
            </w:pPr>
            <w:r w:rsidRPr="00831E12">
              <w:rPr>
                <w:rFonts w:eastAsia="Times New Roman" w:cs="Times New Roman"/>
                <w:color w:val="000000"/>
                <w:sz w:val="20"/>
                <w:szCs w:val="20"/>
                <w:lang w:val="en-US" w:eastAsia="de-DE"/>
              </w:rPr>
              <w:t>not</w:t>
            </w:r>
            <w:r w:rsidRPr="00A60345">
              <w:rPr>
                <w:rFonts w:eastAsia="Times New Roman" w:cs="Times New Roman"/>
                <w:color w:val="000000"/>
                <w:sz w:val="20"/>
                <w:szCs w:val="20"/>
                <w:lang w:val="en-US" w:eastAsia="de-DE"/>
              </w:rPr>
              <w:t xml:space="preserve"> </w:t>
            </w:r>
            <w:r w:rsidRPr="00831E12">
              <w:rPr>
                <w:rFonts w:eastAsia="Times New Roman" w:cs="Times New Roman"/>
                <w:color w:val="000000"/>
                <w:sz w:val="20"/>
                <w:szCs w:val="20"/>
                <w:lang w:val="en-US" w:eastAsia="de-DE"/>
              </w:rPr>
              <w:t>specialized</w:t>
            </w:r>
          </w:p>
        </w:tc>
        <w:tc>
          <w:tcPr>
            <w:tcW w:w="2126" w:type="dxa"/>
            <w:tcBorders>
              <w:top w:val="single" w:sz="12" w:space="0" w:color="auto"/>
              <w:left w:val="nil"/>
              <w:bottom w:val="single" w:sz="8" w:space="0" w:color="000000"/>
              <w:right w:val="single" w:sz="8" w:space="0" w:color="000000"/>
            </w:tcBorders>
            <w:shd w:val="clear" w:color="auto" w:fill="auto"/>
            <w:vAlign w:val="center"/>
          </w:tcPr>
          <w:p w:rsidR="00A16A99" w:rsidRPr="003366C2" w:rsidRDefault="00A16A99" w:rsidP="00A16A99">
            <w:pPr>
              <w:spacing w:after="0"/>
              <w:jc w:val="left"/>
              <w:rPr>
                <w:rFonts w:eastAsia="Times New Roman" w:cs="Times New Roman"/>
                <w:color w:val="000000"/>
                <w:sz w:val="20"/>
                <w:szCs w:val="20"/>
                <w:lang w:eastAsia="de-DE"/>
              </w:rPr>
            </w:pPr>
            <w:r w:rsidRPr="001C37F3">
              <w:rPr>
                <w:rFonts w:ascii="Calibri" w:eastAsia="Times New Roman" w:hAnsi="Calibri" w:cs="Times New Roman"/>
                <w:color w:val="000000"/>
                <w:sz w:val="20"/>
                <w:szCs w:val="20"/>
                <w:lang w:eastAsia="de-DE"/>
              </w:rPr>
              <w:t>- Auskunft</w:t>
            </w:r>
            <w:r w:rsidRPr="001C37F3">
              <w:rPr>
                <w:rFonts w:ascii="Calibri" w:eastAsia="Times New Roman" w:hAnsi="Calibri" w:cs="Times New Roman"/>
                <w:color w:val="000000"/>
                <w:sz w:val="20"/>
                <w:szCs w:val="20"/>
                <w:lang w:eastAsia="de-DE"/>
              </w:rPr>
              <w:br/>
              <w:t>- Nachverfolgbarkeit</w:t>
            </w:r>
            <w:r w:rsidRPr="001C37F3">
              <w:rPr>
                <w:rFonts w:ascii="Calibri" w:eastAsia="Times New Roman" w:hAnsi="Calibri" w:cs="Times New Roman"/>
                <w:color w:val="000000"/>
                <w:sz w:val="20"/>
                <w:szCs w:val="20"/>
                <w:lang w:eastAsia="de-DE"/>
              </w:rPr>
              <w:br/>
              <w:t>- Sicherheit</w:t>
            </w:r>
            <w:r w:rsidRPr="001C37F3">
              <w:rPr>
                <w:rFonts w:ascii="Calibri" w:eastAsia="Times New Roman" w:hAnsi="Calibri" w:cs="Times New Roman"/>
                <w:color w:val="000000"/>
                <w:sz w:val="20"/>
                <w:szCs w:val="20"/>
                <w:lang w:eastAsia="de-DE"/>
              </w:rPr>
              <w:br/>
              <w:t>- Verfügbarkeit</w:t>
            </w:r>
          </w:p>
        </w:tc>
        <w:tc>
          <w:tcPr>
            <w:tcW w:w="4678" w:type="dxa"/>
            <w:tcBorders>
              <w:top w:val="single" w:sz="12" w:space="0" w:color="auto"/>
              <w:left w:val="nil"/>
              <w:bottom w:val="single" w:sz="8" w:space="0" w:color="000000"/>
              <w:right w:val="single" w:sz="12" w:space="0" w:color="auto"/>
            </w:tcBorders>
            <w:shd w:val="clear" w:color="auto" w:fill="auto"/>
            <w:vAlign w:val="center"/>
          </w:tcPr>
          <w:p w:rsidR="00A16A99" w:rsidRPr="003366C2" w:rsidRDefault="00A16A99" w:rsidP="005B5B3F">
            <w:pPr>
              <w:spacing w:after="0"/>
              <w:jc w:val="left"/>
              <w:rPr>
                <w:rFonts w:eastAsia="Times New Roman" w:cs="Times New Roman"/>
                <w:color w:val="000000"/>
                <w:sz w:val="20"/>
                <w:szCs w:val="20"/>
                <w:lang w:eastAsia="de-DE"/>
              </w:rPr>
            </w:pPr>
            <w:r>
              <w:rPr>
                <w:rFonts w:eastAsia="Times New Roman" w:cs="Times New Roman"/>
                <w:color w:val="000000"/>
                <w:sz w:val="20"/>
                <w:szCs w:val="20"/>
                <w:lang w:eastAsia="de-DE"/>
              </w:rPr>
              <w:t>Regelhaft eher nicht erforderlich, da eine Identifizierung über die ID erfolgen kann; bei einer Kommunikation über Systemgrenzen hinweg kann dieses Feld genutzt werden um die ID des anderen Systems festzuhalten, sodass eine Suche bzgl. Person im anderen System ermöglicht wird.</w:t>
            </w:r>
          </w:p>
        </w:tc>
      </w:tr>
      <w:tr w:rsidR="00A16A99" w:rsidRPr="003366C2" w:rsidTr="00A16A99">
        <w:trPr>
          <w:trHeight w:val="315"/>
        </w:trPr>
        <w:tc>
          <w:tcPr>
            <w:tcW w:w="1858" w:type="dxa"/>
            <w:vMerge/>
            <w:tcBorders>
              <w:top w:val="single" w:sz="8" w:space="0" w:color="000000"/>
              <w:left w:val="single" w:sz="12" w:space="0" w:color="auto"/>
              <w:bottom w:val="single" w:sz="8" w:space="0" w:color="000000"/>
              <w:right w:val="single" w:sz="8" w:space="0" w:color="000000"/>
            </w:tcBorders>
            <w:vAlign w:val="center"/>
            <w:hideMark/>
          </w:tcPr>
          <w:p w:rsidR="00A16A99" w:rsidRPr="00A60345" w:rsidRDefault="00A16A99" w:rsidP="00A16A99">
            <w:pPr>
              <w:spacing w:after="0"/>
              <w:jc w:val="left"/>
              <w:rPr>
                <w:rFonts w:eastAsia="Times New Roman" w:cs="Arial"/>
                <w:b/>
                <w:bCs/>
                <w:color w:val="000000"/>
                <w:sz w:val="20"/>
                <w:szCs w:val="20"/>
                <w:lang w:val="en-US" w:eastAsia="de-DE"/>
              </w:rPr>
            </w:pPr>
          </w:p>
        </w:tc>
        <w:tc>
          <w:tcPr>
            <w:tcW w:w="2693" w:type="dxa"/>
            <w:tcBorders>
              <w:top w:val="single" w:sz="8" w:space="0" w:color="000000"/>
              <w:left w:val="nil"/>
              <w:bottom w:val="single" w:sz="8" w:space="0" w:color="000000"/>
              <w:right w:val="single" w:sz="8" w:space="0" w:color="000000"/>
            </w:tcBorders>
            <w:shd w:val="clear" w:color="auto" w:fill="auto"/>
            <w:vAlign w:val="center"/>
            <w:hideMark/>
          </w:tcPr>
          <w:p w:rsidR="00A16A99" w:rsidRPr="00A60345" w:rsidRDefault="00A16A99" w:rsidP="00A16A99">
            <w:pPr>
              <w:spacing w:after="0"/>
              <w:jc w:val="left"/>
              <w:rPr>
                <w:rFonts w:eastAsia="Times New Roman" w:cs="Times New Roman"/>
                <w:color w:val="000000"/>
                <w:sz w:val="20"/>
                <w:szCs w:val="20"/>
                <w:lang w:val="en-US" w:eastAsia="de-DE"/>
              </w:rPr>
            </w:pPr>
            <w:proofErr w:type="spellStart"/>
            <w:r w:rsidRPr="00831E12">
              <w:rPr>
                <w:rFonts w:eastAsia="Times New Roman" w:cs="Times New Roman"/>
                <w:color w:val="000000"/>
                <w:sz w:val="20"/>
                <w:szCs w:val="20"/>
                <w:lang w:val="en-US" w:eastAsia="de-DE"/>
              </w:rPr>
              <w:t>AlternativeUserID</w:t>
            </w:r>
            <w:proofErr w:type="spellEnd"/>
          </w:p>
        </w:tc>
        <w:tc>
          <w:tcPr>
            <w:tcW w:w="567" w:type="dxa"/>
            <w:tcBorders>
              <w:top w:val="single" w:sz="8" w:space="0" w:color="000000"/>
              <w:left w:val="nil"/>
              <w:bottom w:val="single" w:sz="8" w:space="0" w:color="000000"/>
              <w:right w:val="single" w:sz="8" w:space="0" w:color="000000"/>
            </w:tcBorders>
            <w:shd w:val="clear" w:color="auto" w:fill="auto"/>
            <w:vAlign w:val="center"/>
            <w:hideMark/>
          </w:tcPr>
          <w:p w:rsidR="00A16A99" w:rsidRPr="00A60345" w:rsidRDefault="00A16A99" w:rsidP="00A16A99">
            <w:pPr>
              <w:spacing w:after="0"/>
              <w:jc w:val="left"/>
              <w:rPr>
                <w:rFonts w:eastAsia="Times New Roman" w:cs="Times New Roman"/>
                <w:color w:val="000000"/>
                <w:sz w:val="20"/>
                <w:szCs w:val="20"/>
                <w:lang w:val="en-US" w:eastAsia="de-DE"/>
              </w:rPr>
            </w:pPr>
            <w:r w:rsidRPr="00A60345">
              <w:rPr>
                <w:rFonts w:eastAsia="Times New Roman" w:cs="Times New Roman"/>
                <w:color w:val="000000"/>
                <w:sz w:val="20"/>
                <w:szCs w:val="20"/>
                <w:lang w:val="en-US" w:eastAsia="de-DE"/>
              </w:rPr>
              <w:t>U</w:t>
            </w:r>
          </w:p>
        </w:tc>
        <w:tc>
          <w:tcPr>
            <w:tcW w:w="2410" w:type="dxa"/>
            <w:tcBorders>
              <w:top w:val="single" w:sz="8" w:space="0" w:color="000000"/>
              <w:left w:val="nil"/>
              <w:bottom w:val="single" w:sz="8" w:space="0" w:color="000000"/>
              <w:right w:val="single" w:sz="8" w:space="0" w:color="000000"/>
            </w:tcBorders>
            <w:shd w:val="clear" w:color="auto" w:fill="auto"/>
            <w:vAlign w:val="center"/>
            <w:hideMark/>
          </w:tcPr>
          <w:p w:rsidR="00A16A99" w:rsidRPr="00A60345" w:rsidRDefault="00A16A99" w:rsidP="00A16A99">
            <w:pPr>
              <w:spacing w:after="0"/>
              <w:jc w:val="left"/>
              <w:rPr>
                <w:rFonts w:eastAsia="Times New Roman" w:cs="Times New Roman"/>
                <w:color w:val="000000"/>
                <w:sz w:val="20"/>
                <w:szCs w:val="20"/>
                <w:lang w:val="en-US" w:eastAsia="de-DE"/>
              </w:rPr>
            </w:pPr>
            <w:r w:rsidRPr="00831E12">
              <w:rPr>
                <w:rFonts w:eastAsia="Times New Roman" w:cs="Times New Roman"/>
                <w:color w:val="000000"/>
                <w:sz w:val="20"/>
                <w:szCs w:val="20"/>
                <w:lang w:val="en-US" w:eastAsia="de-DE"/>
              </w:rPr>
              <w:t>not</w:t>
            </w:r>
            <w:r w:rsidRPr="00A60345">
              <w:rPr>
                <w:rFonts w:eastAsia="Times New Roman" w:cs="Times New Roman"/>
                <w:color w:val="000000"/>
                <w:sz w:val="20"/>
                <w:szCs w:val="20"/>
                <w:lang w:val="en-US" w:eastAsia="de-DE"/>
              </w:rPr>
              <w:t xml:space="preserve"> </w:t>
            </w:r>
            <w:r w:rsidRPr="00831E12">
              <w:rPr>
                <w:rFonts w:eastAsia="Times New Roman" w:cs="Times New Roman"/>
                <w:color w:val="000000"/>
                <w:sz w:val="20"/>
                <w:szCs w:val="20"/>
                <w:lang w:val="en-US" w:eastAsia="de-DE"/>
              </w:rPr>
              <w:t>specialized</w:t>
            </w:r>
          </w:p>
        </w:tc>
        <w:tc>
          <w:tcPr>
            <w:tcW w:w="2126" w:type="dxa"/>
            <w:tcBorders>
              <w:top w:val="single" w:sz="8" w:space="0" w:color="000000"/>
              <w:left w:val="nil"/>
              <w:bottom w:val="single" w:sz="8" w:space="0" w:color="000000"/>
              <w:right w:val="single" w:sz="8" w:space="0" w:color="000000"/>
            </w:tcBorders>
            <w:shd w:val="clear" w:color="auto" w:fill="auto"/>
            <w:vAlign w:val="center"/>
          </w:tcPr>
          <w:p w:rsidR="00A16A99" w:rsidRPr="003366C2" w:rsidRDefault="00A16A99" w:rsidP="00A16A99">
            <w:pPr>
              <w:spacing w:after="0"/>
              <w:jc w:val="left"/>
              <w:rPr>
                <w:rFonts w:eastAsia="Times New Roman" w:cs="Times New Roman"/>
                <w:color w:val="000000"/>
                <w:sz w:val="20"/>
                <w:szCs w:val="20"/>
                <w:lang w:eastAsia="de-DE"/>
              </w:rPr>
            </w:pPr>
          </w:p>
        </w:tc>
        <w:tc>
          <w:tcPr>
            <w:tcW w:w="4678" w:type="dxa"/>
            <w:tcBorders>
              <w:top w:val="single" w:sz="8" w:space="0" w:color="000000"/>
              <w:left w:val="nil"/>
              <w:bottom w:val="single" w:sz="8" w:space="0" w:color="000000"/>
              <w:right w:val="single" w:sz="12" w:space="0" w:color="auto"/>
            </w:tcBorders>
            <w:shd w:val="clear" w:color="auto" w:fill="auto"/>
            <w:vAlign w:val="center"/>
          </w:tcPr>
          <w:p w:rsidR="00A16A99" w:rsidRPr="003366C2" w:rsidRDefault="00A16A99" w:rsidP="00A16A99">
            <w:pPr>
              <w:spacing w:after="0"/>
              <w:jc w:val="left"/>
              <w:rPr>
                <w:rFonts w:eastAsia="Times New Roman" w:cs="Times New Roman"/>
                <w:color w:val="000000"/>
                <w:sz w:val="20"/>
                <w:szCs w:val="20"/>
                <w:lang w:eastAsia="de-DE"/>
              </w:rPr>
            </w:pPr>
            <w:r>
              <w:rPr>
                <w:rFonts w:eastAsia="Times New Roman" w:cs="Times New Roman"/>
                <w:color w:val="000000"/>
                <w:sz w:val="20"/>
                <w:szCs w:val="20"/>
                <w:lang w:eastAsia="de-DE"/>
              </w:rPr>
              <w:t>Regelhaft aus Sicht des Datenschutzes eher nicht erforderlich, da eine Identifizierung über die ID erfolgen kann</w:t>
            </w:r>
          </w:p>
        </w:tc>
      </w:tr>
      <w:tr w:rsidR="00A16A99" w:rsidRPr="003366C2" w:rsidTr="00A16A99">
        <w:trPr>
          <w:trHeight w:val="315"/>
        </w:trPr>
        <w:tc>
          <w:tcPr>
            <w:tcW w:w="1858" w:type="dxa"/>
            <w:vMerge/>
            <w:tcBorders>
              <w:top w:val="single" w:sz="8" w:space="0" w:color="000000"/>
              <w:left w:val="single" w:sz="12" w:space="0" w:color="auto"/>
              <w:bottom w:val="single" w:sz="8" w:space="0" w:color="000000"/>
              <w:right w:val="single" w:sz="8" w:space="0" w:color="000000"/>
            </w:tcBorders>
            <w:vAlign w:val="center"/>
            <w:hideMark/>
          </w:tcPr>
          <w:p w:rsidR="00A16A99" w:rsidRPr="00A60345" w:rsidRDefault="00A16A99" w:rsidP="00A16A99">
            <w:pPr>
              <w:spacing w:after="0"/>
              <w:jc w:val="left"/>
              <w:rPr>
                <w:rFonts w:eastAsia="Times New Roman" w:cs="Arial"/>
                <w:b/>
                <w:bCs/>
                <w:color w:val="000000"/>
                <w:sz w:val="20"/>
                <w:szCs w:val="20"/>
                <w:lang w:val="en-US" w:eastAsia="de-DE"/>
              </w:rPr>
            </w:pPr>
          </w:p>
        </w:tc>
        <w:tc>
          <w:tcPr>
            <w:tcW w:w="2693" w:type="dxa"/>
            <w:tcBorders>
              <w:top w:val="single" w:sz="8" w:space="0" w:color="000000"/>
              <w:left w:val="nil"/>
              <w:bottom w:val="single" w:sz="8" w:space="0" w:color="000000"/>
              <w:right w:val="single" w:sz="8" w:space="0" w:color="000000"/>
            </w:tcBorders>
            <w:shd w:val="clear" w:color="auto" w:fill="auto"/>
            <w:vAlign w:val="center"/>
            <w:hideMark/>
          </w:tcPr>
          <w:p w:rsidR="00A16A99" w:rsidRPr="007B6618" w:rsidRDefault="00A16A99" w:rsidP="00A16A99">
            <w:pPr>
              <w:spacing w:after="0"/>
              <w:jc w:val="left"/>
              <w:rPr>
                <w:rFonts w:eastAsia="Times New Roman" w:cs="Times New Roman"/>
                <w:strike/>
                <w:color w:val="000000"/>
                <w:sz w:val="20"/>
                <w:szCs w:val="20"/>
                <w:lang w:val="en-US" w:eastAsia="de-DE"/>
              </w:rPr>
            </w:pPr>
            <w:proofErr w:type="spellStart"/>
            <w:r w:rsidRPr="007B6618">
              <w:rPr>
                <w:rFonts w:eastAsia="Times New Roman" w:cs="Times New Roman"/>
                <w:strike/>
                <w:color w:val="000000"/>
                <w:sz w:val="20"/>
                <w:szCs w:val="20"/>
                <w:lang w:val="en-US" w:eastAsia="de-DE"/>
              </w:rPr>
              <w:t>UserName</w:t>
            </w:r>
            <w:proofErr w:type="spellEnd"/>
          </w:p>
        </w:tc>
        <w:tc>
          <w:tcPr>
            <w:tcW w:w="567" w:type="dxa"/>
            <w:tcBorders>
              <w:top w:val="single" w:sz="8" w:space="0" w:color="000000"/>
              <w:left w:val="nil"/>
              <w:bottom w:val="single" w:sz="8" w:space="0" w:color="000000"/>
              <w:right w:val="single" w:sz="8" w:space="0" w:color="000000"/>
            </w:tcBorders>
            <w:shd w:val="clear" w:color="auto" w:fill="auto"/>
            <w:vAlign w:val="center"/>
            <w:hideMark/>
          </w:tcPr>
          <w:p w:rsidR="00A16A99" w:rsidRPr="00A60345" w:rsidRDefault="00A16A99" w:rsidP="00A16A99">
            <w:pPr>
              <w:spacing w:after="0"/>
              <w:jc w:val="left"/>
              <w:rPr>
                <w:rFonts w:eastAsia="Times New Roman" w:cs="Times New Roman"/>
                <w:color w:val="000000"/>
                <w:sz w:val="20"/>
                <w:szCs w:val="20"/>
                <w:lang w:val="en-US" w:eastAsia="de-DE"/>
              </w:rPr>
            </w:pPr>
            <w:r w:rsidRPr="00A60345">
              <w:rPr>
                <w:rFonts w:eastAsia="Times New Roman" w:cs="Times New Roman"/>
                <w:color w:val="000000"/>
                <w:sz w:val="20"/>
                <w:szCs w:val="20"/>
                <w:lang w:val="en-US" w:eastAsia="de-DE"/>
              </w:rPr>
              <w:t>U</w:t>
            </w:r>
          </w:p>
        </w:tc>
        <w:tc>
          <w:tcPr>
            <w:tcW w:w="2410" w:type="dxa"/>
            <w:tcBorders>
              <w:top w:val="single" w:sz="8" w:space="0" w:color="000000"/>
              <w:left w:val="nil"/>
              <w:bottom w:val="single" w:sz="8" w:space="0" w:color="000000"/>
              <w:right w:val="single" w:sz="8" w:space="0" w:color="000000"/>
            </w:tcBorders>
            <w:shd w:val="clear" w:color="auto" w:fill="auto"/>
            <w:vAlign w:val="center"/>
            <w:hideMark/>
          </w:tcPr>
          <w:p w:rsidR="00A16A99" w:rsidRPr="00A60345" w:rsidRDefault="00A16A99" w:rsidP="00A16A99">
            <w:pPr>
              <w:spacing w:after="0"/>
              <w:jc w:val="left"/>
              <w:rPr>
                <w:rFonts w:eastAsia="Times New Roman" w:cs="Times New Roman"/>
                <w:color w:val="000000"/>
                <w:sz w:val="20"/>
                <w:szCs w:val="20"/>
                <w:lang w:val="en-US" w:eastAsia="de-DE"/>
              </w:rPr>
            </w:pPr>
            <w:r w:rsidRPr="00831E12">
              <w:rPr>
                <w:rFonts w:eastAsia="Times New Roman" w:cs="Times New Roman"/>
                <w:color w:val="000000"/>
                <w:sz w:val="20"/>
                <w:szCs w:val="20"/>
                <w:lang w:val="en-US" w:eastAsia="de-DE"/>
              </w:rPr>
              <w:t>not</w:t>
            </w:r>
            <w:r w:rsidRPr="00A60345">
              <w:rPr>
                <w:rFonts w:eastAsia="Times New Roman" w:cs="Times New Roman"/>
                <w:color w:val="000000"/>
                <w:sz w:val="20"/>
                <w:szCs w:val="20"/>
                <w:lang w:val="en-US" w:eastAsia="de-DE"/>
              </w:rPr>
              <w:t xml:space="preserve"> </w:t>
            </w:r>
            <w:r w:rsidRPr="00831E12">
              <w:rPr>
                <w:rFonts w:eastAsia="Times New Roman" w:cs="Times New Roman"/>
                <w:color w:val="000000"/>
                <w:sz w:val="20"/>
                <w:szCs w:val="20"/>
                <w:lang w:val="en-US" w:eastAsia="de-DE"/>
              </w:rPr>
              <w:t>specialized</w:t>
            </w:r>
          </w:p>
        </w:tc>
        <w:tc>
          <w:tcPr>
            <w:tcW w:w="2126" w:type="dxa"/>
            <w:tcBorders>
              <w:top w:val="single" w:sz="8" w:space="0" w:color="000000"/>
              <w:left w:val="nil"/>
              <w:bottom w:val="single" w:sz="8" w:space="0" w:color="000000"/>
              <w:right w:val="single" w:sz="8" w:space="0" w:color="000000"/>
            </w:tcBorders>
            <w:shd w:val="clear" w:color="auto" w:fill="auto"/>
            <w:vAlign w:val="center"/>
          </w:tcPr>
          <w:p w:rsidR="00A16A99" w:rsidRPr="003366C2" w:rsidRDefault="00A16A99" w:rsidP="00A16A99">
            <w:pPr>
              <w:spacing w:after="0"/>
              <w:jc w:val="left"/>
              <w:rPr>
                <w:rFonts w:eastAsia="Times New Roman" w:cs="Times New Roman"/>
                <w:color w:val="000000"/>
                <w:sz w:val="20"/>
                <w:szCs w:val="20"/>
                <w:lang w:eastAsia="de-DE"/>
              </w:rPr>
            </w:pPr>
          </w:p>
        </w:tc>
        <w:tc>
          <w:tcPr>
            <w:tcW w:w="4678" w:type="dxa"/>
            <w:tcBorders>
              <w:top w:val="single" w:sz="8" w:space="0" w:color="000000"/>
              <w:left w:val="nil"/>
              <w:bottom w:val="single" w:sz="8" w:space="0" w:color="000000"/>
              <w:right w:val="single" w:sz="12" w:space="0" w:color="auto"/>
            </w:tcBorders>
            <w:shd w:val="clear" w:color="auto" w:fill="auto"/>
            <w:vAlign w:val="center"/>
          </w:tcPr>
          <w:p w:rsidR="00A16A99" w:rsidRPr="003366C2" w:rsidRDefault="00A16A99" w:rsidP="00A16A99">
            <w:pPr>
              <w:spacing w:after="0"/>
              <w:jc w:val="left"/>
              <w:rPr>
                <w:rFonts w:eastAsia="Times New Roman" w:cs="Times New Roman"/>
                <w:color w:val="000000"/>
                <w:sz w:val="20"/>
                <w:szCs w:val="20"/>
                <w:lang w:eastAsia="de-DE"/>
              </w:rPr>
            </w:pPr>
            <w:r>
              <w:rPr>
                <w:rFonts w:eastAsia="Times New Roman" w:cs="Times New Roman"/>
                <w:color w:val="000000"/>
                <w:sz w:val="20"/>
                <w:szCs w:val="20"/>
                <w:lang w:eastAsia="de-DE"/>
              </w:rPr>
              <w:t>Keine Verwendung</w:t>
            </w:r>
          </w:p>
        </w:tc>
      </w:tr>
      <w:tr w:rsidR="00A16A99" w:rsidRPr="003366C2" w:rsidTr="00A16A99">
        <w:trPr>
          <w:trHeight w:val="315"/>
        </w:trPr>
        <w:tc>
          <w:tcPr>
            <w:tcW w:w="1858" w:type="dxa"/>
            <w:vMerge/>
            <w:tcBorders>
              <w:top w:val="single" w:sz="8" w:space="0" w:color="000000"/>
              <w:left w:val="single" w:sz="12" w:space="0" w:color="auto"/>
              <w:bottom w:val="single" w:sz="8" w:space="0" w:color="000000"/>
              <w:right w:val="single" w:sz="8" w:space="0" w:color="000000"/>
            </w:tcBorders>
            <w:vAlign w:val="center"/>
            <w:hideMark/>
          </w:tcPr>
          <w:p w:rsidR="00A16A99" w:rsidRPr="00A60345" w:rsidRDefault="00A16A99" w:rsidP="00A16A99">
            <w:pPr>
              <w:spacing w:after="0"/>
              <w:jc w:val="left"/>
              <w:rPr>
                <w:rFonts w:eastAsia="Times New Roman" w:cs="Arial"/>
                <w:b/>
                <w:bCs/>
                <w:color w:val="000000"/>
                <w:sz w:val="20"/>
                <w:szCs w:val="20"/>
                <w:lang w:val="en-US" w:eastAsia="de-DE"/>
              </w:rPr>
            </w:pPr>
          </w:p>
        </w:tc>
        <w:tc>
          <w:tcPr>
            <w:tcW w:w="2693" w:type="dxa"/>
            <w:tcBorders>
              <w:top w:val="single" w:sz="8" w:space="0" w:color="000000"/>
              <w:left w:val="nil"/>
              <w:bottom w:val="single" w:sz="8" w:space="0" w:color="000000"/>
              <w:right w:val="single" w:sz="8" w:space="0" w:color="000000"/>
            </w:tcBorders>
            <w:shd w:val="clear" w:color="auto" w:fill="auto"/>
            <w:vAlign w:val="center"/>
            <w:hideMark/>
          </w:tcPr>
          <w:p w:rsidR="00A16A99" w:rsidRPr="00A60345" w:rsidRDefault="00A16A99" w:rsidP="00A16A99">
            <w:pPr>
              <w:spacing w:after="0"/>
              <w:jc w:val="left"/>
              <w:rPr>
                <w:rFonts w:eastAsia="Times New Roman" w:cs="Times New Roman"/>
                <w:color w:val="000000"/>
                <w:sz w:val="20"/>
                <w:szCs w:val="20"/>
                <w:lang w:val="en-US" w:eastAsia="de-DE"/>
              </w:rPr>
            </w:pPr>
            <w:proofErr w:type="spellStart"/>
            <w:r w:rsidRPr="00831E12">
              <w:rPr>
                <w:rFonts w:eastAsia="Times New Roman" w:cs="Times New Roman"/>
                <w:color w:val="000000"/>
                <w:sz w:val="20"/>
                <w:szCs w:val="20"/>
                <w:lang w:val="en-US" w:eastAsia="de-DE"/>
              </w:rPr>
              <w:t>UserIsRequestor</w:t>
            </w:r>
            <w:proofErr w:type="spellEnd"/>
          </w:p>
        </w:tc>
        <w:tc>
          <w:tcPr>
            <w:tcW w:w="567" w:type="dxa"/>
            <w:tcBorders>
              <w:top w:val="single" w:sz="8" w:space="0" w:color="000000"/>
              <w:left w:val="nil"/>
              <w:bottom w:val="single" w:sz="8" w:space="0" w:color="000000"/>
              <w:right w:val="single" w:sz="8" w:space="0" w:color="000000"/>
            </w:tcBorders>
            <w:shd w:val="clear" w:color="auto" w:fill="auto"/>
            <w:vAlign w:val="center"/>
            <w:hideMark/>
          </w:tcPr>
          <w:p w:rsidR="00A16A99" w:rsidRPr="00A60345" w:rsidRDefault="00A16A99" w:rsidP="00A16A99">
            <w:pPr>
              <w:spacing w:after="0"/>
              <w:jc w:val="left"/>
              <w:rPr>
                <w:rFonts w:eastAsia="Times New Roman" w:cs="Times New Roman"/>
                <w:color w:val="000000"/>
                <w:sz w:val="20"/>
                <w:szCs w:val="20"/>
                <w:lang w:val="en-US" w:eastAsia="de-DE"/>
              </w:rPr>
            </w:pPr>
            <w:r w:rsidRPr="00A60345">
              <w:rPr>
                <w:rFonts w:eastAsia="Times New Roman" w:cs="Times New Roman"/>
                <w:color w:val="000000"/>
                <w:sz w:val="20"/>
                <w:szCs w:val="20"/>
                <w:lang w:val="en-US" w:eastAsia="de-DE"/>
              </w:rPr>
              <w:t>M</w:t>
            </w:r>
          </w:p>
        </w:tc>
        <w:tc>
          <w:tcPr>
            <w:tcW w:w="2410" w:type="dxa"/>
            <w:tcBorders>
              <w:top w:val="single" w:sz="8" w:space="0" w:color="000000"/>
              <w:left w:val="nil"/>
              <w:bottom w:val="single" w:sz="8" w:space="0" w:color="000000"/>
              <w:right w:val="single" w:sz="8" w:space="0" w:color="000000"/>
            </w:tcBorders>
            <w:shd w:val="clear" w:color="auto" w:fill="auto"/>
            <w:vAlign w:val="center"/>
            <w:hideMark/>
          </w:tcPr>
          <w:p w:rsidR="00A16A99" w:rsidRPr="00A60345" w:rsidRDefault="00A16A99" w:rsidP="00A16A99">
            <w:pPr>
              <w:spacing w:after="0"/>
              <w:jc w:val="left"/>
              <w:rPr>
                <w:rFonts w:eastAsia="Times New Roman" w:cs="Times New Roman"/>
                <w:color w:val="000000"/>
                <w:sz w:val="20"/>
                <w:szCs w:val="20"/>
                <w:lang w:val="en-US" w:eastAsia="de-DE"/>
              </w:rPr>
            </w:pPr>
            <w:r w:rsidRPr="00A60345">
              <w:rPr>
                <w:rFonts w:eastAsia="Times New Roman" w:cs="Times New Roman"/>
                <w:color w:val="000000"/>
                <w:sz w:val="20"/>
                <w:szCs w:val="20"/>
                <w:lang w:val="en-US" w:eastAsia="de-DE"/>
              </w:rPr>
              <w:t>“</w:t>
            </w:r>
            <w:r w:rsidRPr="00831E12">
              <w:rPr>
                <w:rFonts w:eastAsia="Times New Roman" w:cs="Times New Roman"/>
                <w:color w:val="000000"/>
                <w:sz w:val="20"/>
                <w:szCs w:val="20"/>
                <w:lang w:val="en-US" w:eastAsia="de-DE"/>
              </w:rPr>
              <w:t>false</w:t>
            </w:r>
            <w:r w:rsidRPr="00A60345">
              <w:rPr>
                <w:rFonts w:eastAsia="Times New Roman" w:cs="Times New Roman"/>
                <w:color w:val="000000"/>
                <w:sz w:val="20"/>
                <w:szCs w:val="20"/>
                <w:lang w:val="en-US" w:eastAsia="de-DE"/>
              </w:rPr>
              <w:t>”</w:t>
            </w:r>
          </w:p>
        </w:tc>
        <w:tc>
          <w:tcPr>
            <w:tcW w:w="2126" w:type="dxa"/>
            <w:tcBorders>
              <w:top w:val="single" w:sz="8" w:space="0" w:color="000000"/>
              <w:left w:val="nil"/>
              <w:bottom w:val="single" w:sz="8" w:space="0" w:color="000000"/>
              <w:right w:val="single" w:sz="8" w:space="0" w:color="000000"/>
            </w:tcBorders>
            <w:shd w:val="clear" w:color="auto" w:fill="auto"/>
            <w:vAlign w:val="center"/>
          </w:tcPr>
          <w:p w:rsidR="00A16A99" w:rsidRPr="003366C2" w:rsidRDefault="00A16A99" w:rsidP="00A16A99">
            <w:pPr>
              <w:spacing w:after="0"/>
              <w:jc w:val="left"/>
              <w:rPr>
                <w:rFonts w:eastAsia="Times New Roman" w:cs="Times New Roman"/>
                <w:color w:val="000000"/>
                <w:sz w:val="20"/>
                <w:szCs w:val="20"/>
                <w:lang w:eastAsia="de-DE"/>
              </w:rPr>
            </w:pPr>
            <w:r w:rsidRPr="001C37F3">
              <w:rPr>
                <w:rFonts w:ascii="Calibri" w:eastAsia="Times New Roman" w:hAnsi="Calibri" w:cs="Times New Roman"/>
                <w:color w:val="000000"/>
                <w:sz w:val="20"/>
                <w:szCs w:val="20"/>
                <w:lang w:eastAsia="de-DE"/>
              </w:rPr>
              <w:t>- Auskunft</w:t>
            </w:r>
            <w:r w:rsidRPr="001C37F3">
              <w:rPr>
                <w:rFonts w:ascii="Calibri" w:eastAsia="Times New Roman" w:hAnsi="Calibri" w:cs="Times New Roman"/>
                <w:color w:val="000000"/>
                <w:sz w:val="20"/>
                <w:szCs w:val="20"/>
                <w:lang w:eastAsia="de-DE"/>
              </w:rPr>
              <w:br/>
              <w:t>- Nachverfolgbarkeit</w:t>
            </w:r>
            <w:r w:rsidRPr="001C37F3">
              <w:rPr>
                <w:rFonts w:ascii="Calibri" w:eastAsia="Times New Roman" w:hAnsi="Calibri" w:cs="Times New Roman"/>
                <w:color w:val="000000"/>
                <w:sz w:val="20"/>
                <w:szCs w:val="20"/>
                <w:lang w:eastAsia="de-DE"/>
              </w:rPr>
              <w:br/>
              <w:t>- Sicherheit</w:t>
            </w:r>
            <w:r w:rsidRPr="001C37F3">
              <w:rPr>
                <w:rFonts w:ascii="Calibri" w:eastAsia="Times New Roman" w:hAnsi="Calibri" w:cs="Times New Roman"/>
                <w:color w:val="000000"/>
                <w:sz w:val="20"/>
                <w:szCs w:val="20"/>
                <w:lang w:eastAsia="de-DE"/>
              </w:rPr>
              <w:br/>
              <w:t>- Verfügbarkeit</w:t>
            </w:r>
          </w:p>
        </w:tc>
        <w:tc>
          <w:tcPr>
            <w:tcW w:w="4678" w:type="dxa"/>
            <w:tcBorders>
              <w:top w:val="single" w:sz="8" w:space="0" w:color="000000"/>
              <w:left w:val="nil"/>
              <w:bottom w:val="single" w:sz="8" w:space="0" w:color="000000"/>
              <w:right w:val="single" w:sz="12" w:space="0" w:color="auto"/>
            </w:tcBorders>
            <w:shd w:val="clear" w:color="auto" w:fill="auto"/>
            <w:vAlign w:val="center"/>
          </w:tcPr>
          <w:p w:rsidR="00A16A99" w:rsidRPr="003366C2" w:rsidRDefault="00A16A99" w:rsidP="00A16A99">
            <w:pPr>
              <w:spacing w:after="0"/>
              <w:jc w:val="left"/>
              <w:rPr>
                <w:rFonts w:eastAsia="Times New Roman" w:cs="Times New Roman"/>
                <w:color w:val="000000"/>
                <w:sz w:val="20"/>
                <w:szCs w:val="20"/>
                <w:lang w:eastAsia="de-DE"/>
              </w:rPr>
            </w:pPr>
            <w:r>
              <w:rPr>
                <w:rFonts w:eastAsia="Times New Roman" w:cs="Times New Roman"/>
                <w:color w:val="000000"/>
                <w:sz w:val="20"/>
                <w:szCs w:val="20"/>
                <w:lang w:eastAsia="de-DE"/>
              </w:rPr>
              <w:t>Festlegung, ob eine Anfrage bzgl. vorhandener Daten erfolgte oder nicht</w:t>
            </w:r>
          </w:p>
        </w:tc>
      </w:tr>
      <w:tr w:rsidR="00A16A99" w:rsidRPr="003366C2" w:rsidTr="00A16A99">
        <w:trPr>
          <w:trHeight w:val="615"/>
        </w:trPr>
        <w:tc>
          <w:tcPr>
            <w:tcW w:w="1858" w:type="dxa"/>
            <w:vMerge/>
            <w:tcBorders>
              <w:top w:val="single" w:sz="8" w:space="0" w:color="000000"/>
              <w:left w:val="single" w:sz="12" w:space="0" w:color="auto"/>
              <w:bottom w:val="single" w:sz="8" w:space="0" w:color="000000"/>
              <w:right w:val="single" w:sz="8" w:space="0" w:color="000000"/>
            </w:tcBorders>
            <w:vAlign w:val="center"/>
            <w:hideMark/>
          </w:tcPr>
          <w:p w:rsidR="00A16A99" w:rsidRPr="00A60345" w:rsidRDefault="00A16A99" w:rsidP="00A16A99">
            <w:pPr>
              <w:spacing w:after="0"/>
              <w:jc w:val="left"/>
              <w:rPr>
                <w:rFonts w:eastAsia="Times New Roman" w:cs="Arial"/>
                <w:b/>
                <w:bCs/>
                <w:color w:val="000000"/>
                <w:sz w:val="20"/>
                <w:szCs w:val="20"/>
                <w:lang w:val="en-US" w:eastAsia="de-DE"/>
              </w:rPr>
            </w:pPr>
          </w:p>
        </w:tc>
        <w:tc>
          <w:tcPr>
            <w:tcW w:w="2693" w:type="dxa"/>
            <w:tcBorders>
              <w:top w:val="single" w:sz="8" w:space="0" w:color="000000"/>
              <w:left w:val="nil"/>
              <w:bottom w:val="single" w:sz="8" w:space="0" w:color="000000"/>
              <w:right w:val="single" w:sz="8" w:space="0" w:color="000000"/>
            </w:tcBorders>
            <w:shd w:val="clear" w:color="auto" w:fill="auto"/>
            <w:vAlign w:val="center"/>
            <w:hideMark/>
          </w:tcPr>
          <w:p w:rsidR="00A16A99" w:rsidRPr="00A60345" w:rsidRDefault="00A16A99" w:rsidP="00A16A99">
            <w:pPr>
              <w:spacing w:after="0"/>
              <w:jc w:val="left"/>
              <w:rPr>
                <w:rFonts w:eastAsia="Times New Roman" w:cs="Times New Roman"/>
                <w:color w:val="000000"/>
                <w:sz w:val="20"/>
                <w:szCs w:val="20"/>
                <w:lang w:val="en-US" w:eastAsia="de-DE"/>
              </w:rPr>
            </w:pPr>
            <w:proofErr w:type="spellStart"/>
            <w:r w:rsidRPr="00831E12">
              <w:rPr>
                <w:rFonts w:eastAsia="Times New Roman" w:cs="Times New Roman"/>
                <w:color w:val="000000"/>
                <w:sz w:val="20"/>
                <w:szCs w:val="20"/>
                <w:lang w:val="en-US" w:eastAsia="de-DE"/>
              </w:rPr>
              <w:t>RoleIDCode</w:t>
            </w:r>
            <w:proofErr w:type="spellEnd"/>
          </w:p>
        </w:tc>
        <w:tc>
          <w:tcPr>
            <w:tcW w:w="567" w:type="dxa"/>
            <w:tcBorders>
              <w:top w:val="single" w:sz="8" w:space="0" w:color="000000"/>
              <w:left w:val="nil"/>
              <w:bottom w:val="single" w:sz="8" w:space="0" w:color="000000"/>
              <w:right w:val="single" w:sz="8" w:space="0" w:color="000000"/>
            </w:tcBorders>
            <w:shd w:val="clear" w:color="auto" w:fill="auto"/>
            <w:vAlign w:val="center"/>
            <w:hideMark/>
          </w:tcPr>
          <w:p w:rsidR="00A16A99" w:rsidRPr="00A60345" w:rsidRDefault="00A16A99" w:rsidP="00A16A99">
            <w:pPr>
              <w:spacing w:after="0"/>
              <w:jc w:val="left"/>
              <w:rPr>
                <w:rFonts w:eastAsia="Times New Roman" w:cs="Times New Roman"/>
                <w:color w:val="000000"/>
                <w:sz w:val="20"/>
                <w:szCs w:val="20"/>
                <w:lang w:val="en-US" w:eastAsia="de-DE"/>
              </w:rPr>
            </w:pPr>
            <w:r w:rsidRPr="00A60345">
              <w:rPr>
                <w:rFonts w:eastAsia="Times New Roman" w:cs="Times New Roman"/>
                <w:color w:val="000000"/>
                <w:sz w:val="20"/>
                <w:szCs w:val="20"/>
                <w:lang w:val="en-US" w:eastAsia="de-DE"/>
              </w:rPr>
              <w:t>M</w:t>
            </w:r>
          </w:p>
        </w:tc>
        <w:tc>
          <w:tcPr>
            <w:tcW w:w="2410" w:type="dxa"/>
            <w:tcBorders>
              <w:top w:val="single" w:sz="8" w:space="0" w:color="000000"/>
              <w:left w:val="nil"/>
              <w:bottom w:val="single" w:sz="8" w:space="0" w:color="000000"/>
              <w:right w:val="single" w:sz="8" w:space="0" w:color="000000"/>
            </w:tcBorders>
            <w:shd w:val="clear" w:color="auto" w:fill="auto"/>
            <w:vAlign w:val="center"/>
            <w:hideMark/>
          </w:tcPr>
          <w:p w:rsidR="00A16A99" w:rsidRPr="00A60345" w:rsidRDefault="00A16A99" w:rsidP="00A16A99">
            <w:pPr>
              <w:spacing w:after="0"/>
              <w:jc w:val="left"/>
              <w:rPr>
                <w:rFonts w:eastAsia="Times New Roman" w:cs="Times New Roman"/>
                <w:color w:val="000000"/>
                <w:sz w:val="20"/>
                <w:szCs w:val="20"/>
                <w:lang w:val="en-US" w:eastAsia="de-DE"/>
              </w:rPr>
            </w:pPr>
            <w:r w:rsidRPr="00A60345">
              <w:rPr>
                <w:rFonts w:eastAsia="Times New Roman" w:cs="Times New Roman"/>
                <w:color w:val="000000"/>
                <w:sz w:val="20"/>
                <w:szCs w:val="20"/>
                <w:lang w:val="en-US" w:eastAsia="de-DE"/>
              </w:rPr>
              <w:t>EV(110152, DCM, “Destination”)</w:t>
            </w:r>
          </w:p>
        </w:tc>
        <w:tc>
          <w:tcPr>
            <w:tcW w:w="2126" w:type="dxa"/>
            <w:tcBorders>
              <w:top w:val="single" w:sz="8" w:space="0" w:color="000000"/>
              <w:left w:val="nil"/>
              <w:bottom w:val="single" w:sz="8" w:space="0" w:color="000000"/>
              <w:right w:val="single" w:sz="8" w:space="0" w:color="000000"/>
            </w:tcBorders>
            <w:shd w:val="clear" w:color="auto" w:fill="auto"/>
            <w:vAlign w:val="center"/>
          </w:tcPr>
          <w:p w:rsidR="00A16A99" w:rsidRPr="003366C2" w:rsidRDefault="00A16A99" w:rsidP="00A16A99">
            <w:pPr>
              <w:spacing w:after="0"/>
              <w:jc w:val="left"/>
              <w:rPr>
                <w:rFonts w:eastAsia="Times New Roman" w:cs="Times New Roman"/>
                <w:color w:val="000000"/>
                <w:sz w:val="20"/>
                <w:szCs w:val="20"/>
                <w:lang w:eastAsia="de-DE"/>
              </w:rPr>
            </w:pPr>
            <w:r w:rsidRPr="001C37F3">
              <w:rPr>
                <w:rFonts w:ascii="Calibri" w:eastAsia="Times New Roman" w:hAnsi="Calibri" w:cs="Times New Roman"/>
                <w:color w:val="000000"/>
                <w:sz w:val="20"/>
                <w:szCs w:val="20"/>
                <w:lang w:eastAsia="de-DE"/>
              </w:rPr>
              <w:t>- Auskunft</w:t>
            </w:r>
            <w:r w:rsidRPr="001C37F3">
              <w:rPr>
                <w:rFonts w:ascii="Calibri" w:eastAsia="Times New Roman" w:hAnsi="Calibri" w:cs="Times New Roman"/>
                <w:color w:val="000000"/>
                <w:sz w:val="20"/>
                <w:szCs w:val="20"/>
                <w:lang w:eastAsia="de-DE"/>
              </w:rPr>
              <w:br/>
              <w:t>- Nachverfolgbarkeit</w:t>
            </w:r>
            <w:r w:rsidRPr="001C37F3">
              <w:rPr>
                <w:rFonts w:ascii="Calibri" w:eastAsia="Times New Roman" w:hAnsi="Calibri" w:cs="Times New Roman"/>
                <w:color w:val="000000"/>
                <w:sz w:val="20"/>
                <w:szCs w:val="20"/>
                <w:lang w:eastAsia="de-DE"/>
              </w:rPr>
              <w:br/>
              <w:t>- Sicherheit</w:t>
            </w:r>
            <w:r w:rsidRPr="001C37F3">
              <w:rPr>
                <w:rFonts w:ascii="Calibri" w:eastAsia="Times New Roman" w:hAnsi="Calibri" w:cs="Times New Roman"/>
                <w:color w:val="000000"/>
                <w:sz w:val="20"/>
                <w:szCs w:val="20"/>
                <w:lang w:eastAsia="de-DE"/>
              </w:rPr>
              <w:br/>
              <w:t>- Verfügbarkeit</w:t>
            </w:r>
          </w:p>
        </w:tc>
        <w:tc>
          <w:tcPr>
            <w:tcW w:w="4678" w:type="dxa"/>
            <w:tcBorders>
              <w:top w:val="single" w:sz="8" w:space="0" w:color="000000"/>
              <w:left w:val="nil"/>
              <w:bottom w:val="single" w:sz="8" w:space="0" w:color="000000"/>
              <w:right w:val="single" w:sz="12" w:space="0" w:color="auto"/>
            </w:tcBorders>
            <w:shd w:val="clear" w:color="auto" w:fill="auto"/>
            <w:vAlign w:val="center"/>
          </w:tcPr>
          <w:p w:rsidR="00A16A99" w:rsidRPr="003366C2" w:rsidRDefault="00A16A99" w:rsidP="00A16A99">
            <w:pPr>
              <w:spacing w:after="0"/>
              <w:jc w:val="left"/>
              <w:rPr>
                <w:rFonts w:eastAsia="Times New Roman" w:cs="Times New Roman"/>
                <w:color w:val="000000"/>
                <w:sz w:val="20"/>
                <w:szCs w:val="20"/>
                <w:lang w:eastAsia="de-DE"/>
              </w:rPr>
            </w:pPr>
            <w:r>
              <w:rPr>
                <w:rFonts w:eastAsia="Times New Roman" w:cs="Times New Roman"/>
                <w:color w:val="000000"/>
                <w:sz w:val="20"/>
                <w:szCs w:val="20"/>
                <w:lang w:eastAsia="de-DE"/>
              </w:rPr>
              <w:t>Erforderlich um zu erfahren, mit welcher Rolle und somit welchen an der Rolle verknüpften Rechten die Verarbeitung erfolgte</w:t>
            </w:r>
          </w:p>
        </w:tc>
      </w:tr>
      <w:tr w:rsidR="00A16A99" w:rsidRPr="003366C2" w:rsidTr="00A16A99">
        <w:trPr>
          <w:trHeight w:val="615"/>
        </w:trPr>
        <w:tc>
          <w:tcPr>
            <w:tcW w:w="1858" w:type="dxa"/>
            <w:vMerge/>
            <w:tcBorders>
              <w:top w:val="single" w:sz="8" w:space="0" w:color="000000"/>
              <w:left w:val="single" w:sz="12" w:space="0" w:color="auto"/>
              <w:bottom w:val="single" w:sz="8" w:space="0" w:color="000000"/>
              <w:right w:val="single" w:sz="8" w:space="0" w:color="000000"/>
            </w:tcBorders>
            <w:vAlign w:val="center"/>
            <w:hideMark/>
          </w:tcPr>
          <w:p w:rsidR="00A16A99" w:rsidRPr="00A60345" w:rsidRDefault="00A16A99" w:rsidP="00A16A99">
            <w:pPr>
              <w:spacing w:after="0"/>
              <w:jc w:val="left"/>
              <w:rPr>
                <w:rFonts w:eastAsia="Times New Roman" w:cs="Arial"/>
                <w:b/>
                <w:bCs/>
                <w:color w:val="000000"/>
                <w:sz w:val="20"/>
                <w:szCs w:val="20"/>
                <w:lang w:val="en-US" w:eastAsia="de-DE"/>
              </w:rPr>
            </w:pPr>
          </w:p>
        </w:tc>
        <w:tc>
          <w:tcPr>
            <w:tcW w:w="2693" w:type="dxa"/>
            <w:tcBorders>
              <w:top w:val="single" w:sz="8" w:space="0" w:color="000000"/>
              <w:left w:val="nil"/>
              <w:bottom w:val="single" w:sz="8" w:space="0" w:color="000000"/>
              <w:right w:val="single" w:sz="8" w:space="0" w:color="000000"/>
            </w:tcBorders>
            <w:shd w:val="clear" w:color="auto" w:fill="auto"/>
            <w:vAlign w:val="center"/>
            <w:hideMark/>
          </w:tcPr>
          <w:p w:rsidR="00A16A99" w:rsidRPr="00A60345" w:rsidRDefault="00A16A99" w:rsidP="00A16A99">
            <w:pPr>
              <w:spacing w:after="0"/>
              <w:jc w:val="left"/>
              <w:rPr>
                <w:rFonts w:eastAsia="Times New Roman" w:cs="Times New Roman"/>
                <w:color w:val="000000"/>
                <w:sz w:val="20"/>
                <w:szCs w:val="20"/>
                <w:lang w:val="en-US" w:eastAsia="de-DE"/>
              </w:rPr>
            </w:pPr>
            <w:proofErr w:type="spellStart"/>
            <w:r w:rsidRPr="00831E12">
              <w:rPr>
                <w:rFonts w:eastAsia="Times New Roman" w:cs="Times New Roman"/>
                <w:color w:val="000000"/>
                <w:sz w:val="20"/>
                <w:szCs w:val="20"/>
                <w:lang w:val="en-US" w:eastAsia="de-DE"/>
              </w:rPr>
              <w:t>NetworkAccessPointTypeCode</w:t>
            </w:r>
            <w:proofErr w:type="spellEnd"/>
          </w:p>
        </w:tc>
        <w:tc>
          <w:tcPr>
            <w:tcW w:w="567" w:type="dxa"/>
            <w:tcBorders>
              <w:top w:val="single" w:sz="8" w:space="0" w:color="000000"/>
              <w:left w:val="nil"/>
              <w:bottom w:val="single" w:sz="8" w:space="0" w:color="000000"/>
              <w:right w:val="single" w:sz="8" w:space="0" w:color="000000"/>
            </w:tcBorders>
            <w:shd w:val="clear" w:color="auto" w:fill="auto"/>
            <w:vAlign w:val="center"/>
            <w:hideMark/>
          </w:tcPr>
          <w:p w:rsidR="00A16A99" w:rsidRPr="00A60345" w:rsidRDefault="00A16A99" w:rsidP="00A16A99">
            <w:pPr>
              <w:spacing w:after="0"/>
              <w:jc w:val="left"/>
              <w:rPr>
                <w:rFonts w:eastAsia="Times New Roman" w:cs="Times New Roman"/>
                <w:color w:val="000000"/>
                <w:sz w:val="20"/>
                <w:szCs w:val="20"/>
                <w:lang w:val="en-US" w:eastAsia="de-DE"/>
              </w:rPr>
            </w:pPr>
            <w:r w:rsidRPr="00A60345">
              <w:rPr>
                <w:rFonts w:eastAsia="Times New Roman" w:cs="Times New Roman"/>
                <w:color w:val="000000"/>
                <w:sz w:val="20"/>
                <w:szCs w:val="20"/>
                <w:lang w:val="en-US" w:eastAsia="de-DE"/>
              </w:rPr>
              <w:t>U</w:t>
            </w:r>
          </w:p>
        </w:tc>
        <w:tc>
          <w:tcPr>
            <w:tcW w:w="2410" w:type="dxa"/>
            <w:tcBorders>
              <w:top w:val="single" w:sz="8" w:space="0" w:color="000000"/>
              <w:left w:val="nil"/>
              <w:bottom w:val="single" w:sz="8" w:space="0" w:color="000000"/>
              <w:right w:val="single" w:sz="8" w:space="0" w:color="000000"/>
            </w:tcBorders>
            <w:shd w:val="clear" w:color="auto" w:fill="auto"/>
            <w:vAlign w:val="center"/>
            <w:hideMark/>
          </w:tcPr>
          <w:p w:rsidR="00A16A99" w:rsidRPr="00A60345" w:rsidRDefault="00A16A99" w:rsidP="00A16A99">
            <w:pPr>
              <w:spacing w:after="0"/>
              <w:jc w:val="left"/>
              <w:rPr>
                <w:rFonts w:eastAsia="Times New Roman" w:cs="Times New Roman"/>
                <w:color w:val="000000"/>
                <w:sz w:val="20"/>
                <w:szCs w:val="20"/>
                <w:lang w:val="en-US" w:eastAsia="de-DE"/>
              </w:rPr>
            </w:pPr>
            <w:r w:rsidRPr="00831E12">
              <w:rPr>
                <w:rFonts w:eastAsia="Times New Roman" w:cs="Times New Roman"/>
                <w:color w:val="000000"/>
                <w:sz w:val="20"/>
                <w:szCs w:val="20"/>
                <w:lang w:val="en-US" w:eastAsia="de-DE"/>
              </w:rPr>
              <w:t>not</w:t>
            </w:r>
            <w:r w:rsidRPr="00A60345">
              <w:rPr>
                <w:rFonts w:eastAsia="Times New Roman" w:cs="Times New Roman"/>
                <w:color w:val="000000"/>
                <w:sz w:val="20"/>
                <w:szCs w:val="20"/>
                <w:lang w:val="en-US" w:eastAsia="de-DE"/>
              </w:rPr>
              <w:t xml:space="preserve"> </w:t>
            </w:r>
            <w:r w:rsidRPr="00831E12">
              <w:rPr>
                <w:rFonts w:eastAsia="Times New Roman" w:cs="Times New Roman"/>
                <w:color w:val="000000"/>
                <w:sz w:val="20"/>
                <w:szCs w:val="20"/>
                <w:lang w:val="en-US" w:eastAsia="de-DE"/>
              </w:rPr>
              <w:t>specialized</w:t>
            </w:r>
          </w:p>
        </w:tc>
        <w:tc>
          <w:tcPr>
            <w:tcW w:w="2126" w:type="dxa"/>
            <w:tcBorders>
              <w:top w:val="single" w:sz="8" w:space="0" w:color="000000"/>
              <w:left w:val="nil"/>
              <w:bottom w:val="single" w:sz="8" w:space="0" w:color="000000"/>
              <w:right w:val="single" w:sz="8" w:space="0" w:color="000000"/>
            </w:tcBorders>
            <w:shd w:val="clear" w:color="auto" w:fill="auto"/>
            <w:vAlign w:val="center"/>
          </w:tcPr>
          <w:p w:rsidR="00A16A99" w:rsidRPr="003366C2" w:rsidRDefault="00A16A99" w:rsidP="00A16A99">
            <w:pPr>
              <w:spacing w:after="0"/>
              <w:jc w:val="left"/>
              <w:rPr>
                <w:rFonts w:eastAsia="Times New Roman" w:cs="Times New Roman"/>
                <w:color w:val="000000"/>
                <w:sz w:val="20"/>
                <w:szCs w:val="20"/>
                <w:lang w:eastAsia="de-DE"/>
              </w:rPr>
            </w:pPr>
            <w:r w:rsidRPr="001C37F3">
              <w:rPr>
                <w:rFonts w:ascii="Calibri" w:eastAsia="Times New Roman" w:hAnsi="Calibri" w:cs="Times New Roman"/>
                <w:color w:val="000000"/>
                <w:sz w:val="20"/>
                <w:szCs w:val="20"/>
                <w:lang w:eastAsia="de-DE"/>
              </w:rPr>
              <w:t>- Auskunft</w:t>
            </w:r>
            <w:r w:rsidRPr="001C37F3">
              <w:rPr>
                <w:rFonts w:ascii="Calibri" w:eastAsia="Times New Roman" w:hAnsi="Calibri" w:cs="Times New Roman"/>
                <w:color w:val="000000"/>
                <w:sz w:val="20"/>
                <w:szCs w:val="20"/>
                <w:lang w:eastAsia="de-DE"/>
              </w:rPr>
              <w:br/>
              <w:t>- Nachverfolgbarkeit</w:t>
            </w:r>
            <w:r w:rsidRPr="001C37F3">
              <w:rPr>
                <w:rFonts w:ascii="Calibri" w:eastAsia="Times New Roman" w:hAnsi="Calibri" w:cs="Times New Roman"/>
                <w:color w:val="000000"/>
                <w:sz w:val="20"/>
                <w:szCs w:val="20"/>
                <w:lang w:eastAsia="de-DE"/>
              </w:rPr>
              <w:br/>
              <w:t>- Sicherheit</w:t>
            </w:r>
            <w:r w:rsidRPr="001C37F3">
              <w:rPr>
                <w:rFonts w:ascii="Calibri" w:eastAsia="Times New Roman" w:hAnsi="Calibri" w:cs="Times New Roman"/>
                <w:color w:val="000000"/>
                <w:sz w:val="20"/>
                <w:szCs w:val="20"/>
                <w:lang w:eastAsia="de-DE"/>
              </w:rPr>
              <w:br/>
              <w:t>- Verfügbarkeit</w:t>
            </w:r>
          </w:p>
        </w:tc>
        <w:tc>
          <w:tcPr>
            <w:tcW w:w="4678" w:type="dxa"/>
            <w:tcBorders>
              <w:top w:val="single" w:sz="8" w:space="0" w:color="000000"/>
              <w:left w:val="nil"/>
              <w:bottom w:val="single" w:sz="8" w:space="0" w:color="000000"/>
              <w:right w:val="single" w:sz="12" w:space="0" w:color="auto"/>
            </w:tcBorders>
            <w:shd w:val="clear" w:color="auto" w:fill="auto"/>
            <w:vAlign w:val="center"/>
          </w:tcPr>
          <w:p w:rsidR="00A16A99" w:rsidRPr="00C33036" w:rsidRDefault="00A16A99" w:rsidP="00A16A99">
            <w:pPr>
              <w:spacing w:after="0"/>
              <w:jc w:val="left"/>
              <w:rPr>
                <w:rFonts w:eastAsia="Times New Roman" w:cs="Times New Roman"/>
                <w:color w:val="000000"/>
                <w:sz w:val="20"/>
                <w:szCs w:val="20"/>
                <w:lang w:eastAsia="de-DE"/>
              </w:rPr>
            </w:pPr>
            <w:r>
              <w:rPr>
                <w:rFonts w:eastAsia="Times New Roman" w:cs="Times New Roman"/>
                <w:color w:val="000000"/>
                <w:sz w:val="20"/>
                <w:szCs w:val="20"/>
                <w:lang w:eastAsia="de-DE"/>
              </w:rPr>
              <w:t xml:space="preserve">Wird </w:t>
            </w:r>
            <w:r w:rsidRPr="003273C2">
              <w:rPr>
                <w:rFonts w:eastAsia="Times New Roman" w:cs="Times New Roman"/>
                <w:color w:val="000000"/>
                <w:sz w:val="20"/>
                <w:szCs w:val="20"/>
                <w:lang w:eastAsia="de-DE"/>
              </w:rPr>
              <w:t xml:space="preserve">zur Nachverfolgung </w:t>
            </w:r>
            <w:r>
              <w:rPr>
                <w:rFonts w:eastAsia="Times New Roman" w:cs="Times New Roman"/>
                <w:color w:val="000000"/>
                <w:sz w:val="20"/>
                <w:szCs w:val="20"/>
                <w:lang w:eastAsia="de-DE"/>
              </w:rPr>
              <w:t>des Ablaufes bei Sicherheitsvorfällen genutzt</w:t>
            </w:r>
          </w:p>
        </w:tc>
      </w:tr>
      <w:tr w:rsidR="00A16A99" w:rsidRPr="003366C2" w:rsidTr="00A16A99">
        <w:trPr>
          <w:trHeight w:val="315"/>
        </w:trPr>
        <w:tc>
          <w:tcPr>
            <w:tcW w:w="1858" w:type="dxa"/>
            <w:vMerge/>
            <w:tcBorders>
              <w:top w:val="single" w:sz="8" w:space="0" w:color="000000"/>
              <w:left w:val="single" w:sz="12" w:space="0" w:color="auto"/>
              <w:bottom w:val="single" w:sz="12" w:space="0" w:color="auto"/>
              <w:right w:val="single" w:sz="8" w:space="0" w:color="000000"/>
            </w:tcBorders>
            <w:vAlign w:val="center"/>
            <w:hideMark/>
          </w:tcPr>
          <w:p w:rsidR="00A16A99" w:rsidRPr="00A60345" w:rsidRDefault="00A16A99" w:rsidP="00A16A99">
            <w:pPr>
              <w:spacing w:after="0"/>
              <w:jc w:val="left"/>
              <w:rPr>
                <w:rFonts w:eastAsia="Times New Roman" w:cs="Arial"/>
                <w:b/>
                <w:bCs/>
                <w:color w:val="000000"/>
                <w:sz w:val="20"/>
                <w:szCs w:val="20"/>
                <w:lang w:val="en-US" w:eastAsia="de-DE"/>
              </w:rPr>
            </w:pPr>
          </w:p>
        </w:tc>
        <w:tc>
          <w:tcPr>
            <w:tcW w:w="2693" w:type="dxa"/>
            <w:tcBorders>
              <w:top w:val="single" w:sz="8" w:space="0" w:color="000000"/>
              <w:left w:val="nil"/>
              <w:bottom w:val="single" w:sz="12" w:space="0" w:color="auto"/>
              <w:right w:val="single" w:sz="8" w:space="0" w:color="000000"/>
            </w:tcBorders>
            <w:shd w:val="clear" w:color="auto" w:fill="auto"/>
            <w:vAlign w:val="center"/>
            <w:hideMark/>
          </w:tcPr>
          <w:p w:rsidR="00A16A99" w:rsidRPr="00A60345" w:rsidRDefault="00A16A99" w:rsidP="00A16A99">
            <w:pPr>
              <w:spacing w:after="0"/>
              <w:jc w:val="left"/>
              <w:rPr>
                <w:rFonts w:eastAsia="Times New Roman" w:cs="Times New Roman"/>
                <w:color w:val="000000"/>
                <w:sz w:val="20"/>
                <w:szCs w:val="20"/>
                <w:lang w:val="en-US" w:eastAsia="de-DE"/>
              </w:rPr>
            </w:pPr>
            <w:proofErr w:type="spellStart"/>
            <w:r w:rsidRPr="00831E12">
              <w:rPr>
                <w:rFonts w:eastAsia="Times New Roman" w:cs="Times New Roman"/>
                <w:color w:val="000000"/>
                <w:sz w:val="20"/>
                <w:szCs w:val="20"/>
                <w:lang w:val="en-US" w:eastAsia="de-DE"/>
              </w:rPr>
              <w:t>NetworkAccessPointID</w:t>
            </w:r>
            <w:proofErr w:type="spellEnd"/>
          </w:p>
        </w:tc>
        <w:tc>
          <w:tcPr>
            <w:tcW w:w="567" w:type="dxa"/>
            <w:tcBorders>
              <w:top w:val="single" w:sz="8" w:space="0" w:color="000000"/>
              <w:left w:val="nil"/>
              <w:bottom w:val="single" w:sz="12" w:space="0" w:color="auto"/>
              <w:right w:val="single" w:sz="8" w:space="0" w:color="000000"/>
            </w:tcBorders>
            <w:shd w:val="clear" w:color="auto" w:fill="auto"/>
            <w:vAlign w:val="center"/>
            <w:hideMark/>
          </w:tcPr>
          <w:p w:rsidR="00A16A99" w:rsidRPr="00A60345" w:rsidRDefault="00A16A99" w:rsidP="00A16A99">
            <w:pPr>
              <w:spacing w:after="0"/>
              <w:jc w:val="left"/>
              <w:rPr>
                <w:rFonts w:eastAsia="Times New Roman" w:cs="Times New Roman"/>
                <w:color w:val="000000"/>
                <w:sz w:val="20"/>
                <w:szCs w:val="20"/>
                <w:lang w:val="en-US" w:eastAsia="de-DE"/>
              </w:rPr>
            </w:pPr>
            <w:r w:rsidRPr="00A60345">
              <w:rPr>
                <w:rFonts w:eastAsia="Times New Roman" w:cs="Times New Roman"/>
                <w:color w:val="000000"/>
                <w:sz w:val="20"/>
                <w:szCs w:val="20"/>
                <w:lang w:val="en-US" w:eastAsia="de-DE"/>
              </w:rPr>
              <w:t>U</w:t>
            </w:r>
          </w:p>
        </w:tc>
        <w:tc>
          <w:tcPr>
            <w:tcW w:w="2410" w:type="dxa"/>
            <w:tcBorders>
              <w:top w:val="single" w:sz="8" w:space="0" w:color="000000"/>
              <w:left w:val="nil"/>
              <w:bottom w:val="single" w:sz="12" w:space="0" w:color="auto"/>
              <w:right w:val="single" w:sz="8" w:space="0" w:color="000000"/>
            </w:tcBorders>
            <w:shd w:val="clear" w:color="auto" w:fill="auto"/>
            <w:vAlign w:val="center"/>
            <w:hideMark/>
          </w:tcPr>
          <w:p w:rsidR="00A16A99" w:rsidRPr="00A60345" w:rsidRDefault="00A16A99" w:rsidP="00A16A99">
            <w:pPr>
              <w:spacing w:after="0"/>
              <w:jc w:val="left"/>
              <w:rPr>
                <w:rFonts w:eastAsia="Times New Roman" w:cs="Times New Roman"/>
                <w:color w:val="000000"/>
                <w:sz w:val="20"/>
                <w:szCs w:val="20"/>
                <w:lang w:val="en-US" w:eastAsia="de-DE"/>
              </w:rPr>
            </w:pPr>
            <w:r w:rsidRPr="00831E12">
              <w:rPr>
                <w:rFonts w:eastAsia="Times New Roman" w:cs="Times New Roman"/>
                <w:color w:val="000000"/>
                <w:sz w:val="20"/>
                <w:szCs w:val="20"/>
                <w:lang w:val="en-US" w:eastAsia="de-DE"/>
              </w:rPr>
              <w:t>not</w:t>
            </w:r>
            <w:r w:rsidRPr="00A60345">
              <w:rPr>
                <w:rFonts w:eastAsia="Times New Roman" w:cs="Times New Roman"/>
                <w:color w:val="000000"/>
                <w:sz w:val="20"/>
                <w:szCs w:val="20"/>
                <w:lang w:val="en-US" w:eastAsia="de-DE"/>
              </w:rPr>
              <w:t xml:space="preserve"> </w:t>
            </w:r>
            <w:r w:rsidRPr="00831E12">
              <w:rPr>
                <w:rFonts w:eastAsia="Times New Roman" w:cs="Times New Roman"/>
                <w:color w:val="000000"/>
                <w:sz w:val="20"/>
                <w:szCs w:val="20"/>
                <w:lang w:val="en-US" w:eastAsia="de-DE"/>
              </w:rPr>
              <w:t>specialized</w:t>
            </w:r>
          </w:p>
        </w:tc>
        <w:tc>
          <w:tcPr>
            <w:tcW w:w="2126" w:type="dxa"/>
            <w:tcBorders>
              <w:top w:val="single" w:sz="8" w:space="0" w:color="000000"/>
              <w:left w:val="nil"/>
              <w:bottom w:val="single" w:sz="12" w:space="0" w:color="auto"/>
              <w:right w:val="single" w:sz="8" w:space="0" w:color="000000"/>
            </w:tcBorders>
            <w:shd w:val="clear" w:color="auto" w:fill="auto"/>
            <w:vAlign w:val="center"/>
          </w:tcPr>
          <w:p w:rsidR="00A16A99" w:rsidRPr="003366C2" w:rsidRDefault="00A16A99" w:rsidP="00A16A99">
            <w:pPr>
              <w:spacing w:after="0"/>
              <w:jc w:val="left"/>
              <w:rPr>
                <w:rFonts w:eastAsia="Times New Roman" w:cs="Times New Roman"/>
                <w:color w:val="000000"/>
                <w:sz w:val="20"/>
                <w:szCs w:val="20"/>
                <w:lang w:eastAsia="de-DE"/>
              </w:rPr>
            </w:pPr>
            <w:r w:rsidRPr="001C37F3">
              <w:rPr>
                <w:rFonts w:ascii="Calibri" w:eastAsia="Times New Roman" w:hAnsi="Calibri" w:cs="Times New Roman"/>
                <w:color w:val="000000"/>
                <w:sz w:val="20"/>
                <w:szCs w:val="20"/>
                <w:lang w:eastAsia="de-DE"/>
              </w:rPr>
              <w:t>- Auskunft</w:t>
            </w:r>
            <w:r w:rsidRPr="001C37F3">
              <w:rPr>
                <w:rFonts w:ascii="Calibri" w:eastAsia="Times New Roman" w:hAnsi="Calibri" w:cs="Times New Roman"/>
                <w:color w:val="000000"/>
                <w:sz w:val="20"/>
                <w:szCs w:val="20"/>
                <w:lang w:eastAsia="de-DE"/>
              </w:rPr>
              <w:br/>
              <w:t>- Nachverfolgbarkeit</w:t>
            </w:r>
            <w:r w:rsidRPr="001C37F3">
              <w:rPr>
                <w:rFonts w:ascii="Calibri" w:eastAsia="Times New Roman" w:hAnsi="Calibri" w:cs="Times New Roman"/>
                <w:color w:val="000000"/>
                <w:sz w:val="20"/>
                <w:szCs w:val="20"/>
                <w:lang w:eastAsia="de-DE"/>
              </w:rPr>
              <w:br/>
              <w:t>- Sicherheit</w:t>
            </w:r>
            <w:r w:rsidRPr="001C37F3">
              <w:rPr>
                <w:rFonts w:ascii="Calibri" w:eastAsia="Times New Roman" w:hAnsi="Calibri" w:cs="Times New Roman"/>
                <w:color w:val="000000"/>
                <w:sz w:val="20"/>
                <w:szCs w:val="20"/>
                <w:lang w:eastAsia="de-DE"/>
              </w:rPr>
              <w:br/>
              <w:t>- Verfügbarkeit</w:t>
            </w:r>
          </w:p>
        </w:tc>
        <w:tc>
          <w:tcPr>
            <w:tcW w:w="4678" w:type="dxa"/>
            <w:tcBorders>
              <w:top w:val="single" w:sz="8" w:space="0" w:color="000000"/>
              <w:left w:val="nil"/>
              <w:bottom w:val="single" w:sz="12" w:space="0" w:color="auto"/>
              <w:right w:val="single" w:sz="12" w:space="0" w:color="auto"/>
            </w:tcBorders>
            <w:shd w:val="clear" w:color="auto" w:fill="auto"/>
            <w:vAlign w:val="center"/>
          </w:tcPr>
          <w:p w:rsidR="00A16A99" w:rsidRPr="00C33036" w:rsidRDefault="00A16A99" w:rsidP="00A16A99">
            <w:pPr>
              <w:spacing w:after="0"/>
              <w:jc w:val="left"/>
              <w:rPr>
                <w:rFonts w:eastAsia="Times New Roman" w:cs="Times New Roman"/>
                <w:color w:val="000000"/>
                <w:sz w:val="20"/>
                <w:szCs w:val="20"/>
                <w:lang w:eastAsia="de-DE"/>
              </w:rPr>
            </w:pPr>
            <w:r>
              <w:rPr>
                <w:rFonts w:eastAsia="Times New Roman" w:cs="Times New Roman"/>
                <w:color w:val="000000"/>
                <w:sz w:val="20"/>
                <w:szCs w:val="20"/>
                <w:lang w:eastAsia="de-DE"/>
              </w:rPr>
              <w:t xml:space="preserve">Wird </w:t>
            </w:r>
            <w:r w:rsidRPr="003273C2">
              <w:rPr>
                <w:rFonts w:eastAsia="Times New Roman" w:cs="Times New Roman"/>
                <w:color w:val="000000"/>
                <w:sz w:val="20"/>
                <w:szCs w:val="20"/>
                <w:lang w:eastAsia="de-DE"/>
              </w:rPr>
              <w:t xml:space="preserve">zur Nachverfolgung </w:t>
            </w:r>
            <w:r>
              <w:rPr>
                <w:rFonts w:eastAsia="Times New Roman" w:cs="Times New Roman"/>
                <w:color w:val="000000"/>
                <w:sz w:val="20"/>
                <w:szCs w:val="20"/>
                <w:lang w:eastAsia="de-DE"/>
              </w:rPr>
              <w:t>des Ablaufes bei Sicherheitsvorfällen genutzt</w:t>
            </w:r>
          </w:p>
        </w:tc>
      </w:tr>
    </w:tbl>
    <w:p w:rsidR="00A16A99" w:rsidRDefault="00A16A99" w:rsidP="00A16A99"/>
    <w:p w:rsidR="00A16A99" w:rsidRPr="00F560CC" w:rsidRDefault="00A16A99" w:rsidP="00A16A99">
      <w:pPr>
        <w:rPr>
          <w:b/>
        </w:rPr>
      </w:pPr>
      <w:r w:rsidRPr="00F560CC">
        <w:rPr>
          <w:b/>
        </w:rPr>
        <w:t>Auditsystembezogene Protokollierung</w:t>
      </w:r>
    </w:p>
    <w:tbl>
      <w:tblPr>
        <w:tblW w:w="14616" w:type="dxa"/>
        <w:tblInd w:w="55" w:type="dxa"/>
        <w:tblCellMar>
          <w:left w:w="70" w:type="dxa"/>
          <w:right w:w="70" w:type="dxa"/>
        </w:tblCellMar>
        <w:tblLook w:val="04A0" w:firstRow="1" w:lastRow="0" w:firstColumn="1" w:lastColumn="0" w:noHBand="0" w:noVBand="1"/>
      </w:tblPr>
      <w:tblGrid>
        <w:gridCol w:w="2776"/>
        <w:gridCol w:w="2201"/>
        <w:gridCol w:w="567"/>
        <w:gridCol w:w="1842"/>
        <w:gridCol w:w="2268"/>
        <w:gridCol w:w="4962"/>
      </w:tblGrid>
      <w:tr w:rsidR="00A16A99" w:rsidRPr="00C33036" w:rsidTr="00A16A99">
        <w:trPr>
          <w:trHeight w:hRule="exact" w:val="315"/>
        </w:trPr>
        <w:tc>
          <w:tcPr>
            <w:tcW w:w="2776" w:type="dxa"/>
            <w:tcBorders>
              <w:bottom w:val="single" w:sz="12" w:space="0" w:color="auto"/>
              <w:right w:val="single" w:sz="8" w:space="0" w:color="000000"/>
            </w:tcBorders>
            <w:shd w:val="clear" w:color="auto" w:fill="auto"/>
            <w:vAlign w:val="center"/>
            <w:hideMark/>
          </w:tcPr>
          <w:p w:rsidR="00A16A99" w:rsidRPr="00C33036" w:rsidRDefault="00A16A99" w:rsidP="00A16A99">
            <w:pPr>
              <w:spacing w:after="0"/>
              <w:rPr>
                <w:rFonts w:eastAsia="Times New Roman" w:cs="Times New Roman"/>
                <w:b/>
                <w:bCs/>
                <w:color w:val="000000"/>
                <w:sz w:val="20"/>
                <w:szCs w:val="20"/>
                <w:lang w:eastAsia="de-DE"/>
              </w:rPr>
            </w:pPr>
          </w:p>
        </w:tc>
        <w:tc>
          <w:tcPr>
            <w:tcW w:w="2201" w:type="dxa"/>
            <w:tcBorders>
              <w:top w:val="single" w:sz="12" w:space="0" w:color="auto"/>
              <w:left w:val="nil"/>
              <w:bottom w:val="single" w:sz="8" w:space="0" w:color="000000"/>
              <w:right w:val="single" w:sz="8" w:space="0" w:color="000000"/>
            </w:tcBorders>
            <w:shd w:val="clear" w:color="auto" w:fill="A6A6A6" w:themeFill="background1" w:themeFillShade="A6"/>
            <w:vAlign w:val="center"/>
            <w:hideMark/>
          </w:tcPr>
          <w:p w:rsidR="00A16A99" w:rsidRPr="003166A5" w:rsidRDefault="00A16A99" w:rsidP="00A16A99">
            <w:pPr>
              <w:spacing w:after="0"/>
              <w:jc w:val="center"/>
              <w:rPr>
                <w:rFonts w:eastAsia="Times New Roman" w:cs="Times New Roman"/>
                <w:b/>
                <w:bCs/>
                <w:color w:val="000000"/>
                <w:sz w:val="20"/>
                <w:szCs w:val="20"/>
                <w:lang w:eastAsia="de-DE"/>
              </w:rPr>
            </w:pPr>
            <w:r w:rsidRPr="003166A5">
              <w:rPr>
                <w:rFonts w:eastAsia="Times New Roman" w:cs="Times New Roman"/>
                <w:b/>
                <w:bCs/>
                <w:color w:val="000000"/>
                <w:sz w:val="20"/>
                <w:szCs w:val="20"/>
                <w:lang w:eastAsia="de-DE"/>
              </w:rPr>
              <w:t>Field Name</w:t>
            </w:r>
          </w:p>
        </w:tc>
        <w:tc>
          <w:tcPr>
            <w:tcW w:w="567" w:type="dxa"/>
            <w:tcBorders>
              <w:top w:val="single" w:sz="12" w:space="0" w:color="auto"/>
              <w:left w:val="nil"/>
              <w:bottom w:val="single" w:sz="8" w:space="0" w:color="000000"/>
              <w:right w:val="single" w:sz="8" w:space="0" w:color="000000"/>
            </w:tcBorders>
            <w:shd w:val="clear" w:color="auto" w:fill="A6A6A6" w:themeFill="background1" w:themeFillShade="A6"/>
            <w:vAlign w:val="center"/>
            <w:hideMark/>
          </w:tcPr>
          <w:p w:rsidR="00A16A99" w:rsidRPr="003166A5" w:rsidRDefault="00A16A99" w:rsidP="00A16A99">
            <w:pPr>
              <w:spacing w:after="0"/>
              <w:jc w:val="center"/>
              <w:rPr>
                <w:rFonts w:eastAsia="Times New Roman" w:cs="Times New Roman"/>
                <w:b/>
                <w:bCs/>
                <w:color w:val="000000"/>
                <w:sz w:val="20"/>
                <w:szCs w:val="20"/>
                <w:lang w:eastAsia="de-DE"/>
              </w:rPr>
            </w:pPr>
            <w:proofErr w:type="spellStart"/>
            <w:r w:rsidRPr="006F2805">
              <w:rPr>
                <w:rFonts w:eastAsia="Times New Roman" w:cs="Times New Roman"/>
                <w:b/>
                <w:bCs/>
                <w:color w:val="000000"/>
                <w:sz w:val="20"/>
                <w:szCs w:val="20"/>
                <w:lang w:eastAsia="de-DE"/>
              </w:rPr>
              <w:t>Opt</w:t>
            </w:r>
            <w:proofErr w:type="spellEnd"/>
          </w:p>
        </w:tc>
        <w:tc>
          <w:tcPr>
            <w:tcW w:w="1842" w:type="dxa"/>
            <w:tcBorders>
              <w:top w:val="single" w:sz="12" w:space="0" w:color="auto"/>
              <w:left w:val="nil"/>
              <w:bottom w:val="single" w:sz="8" w:space="0" w:color="000000"/>
              <w:right w:val="single" w:sz="8" w:space="0" w:color="000000"/>
            </w:tcBorders>
            <w:shd w:val="clear" w:color="auto" w:fill="A6A6A6" w:themeFill="background1" w:themeFillShade="A6"/>
            <w:vAlign w:val="center"/>
            <w:hideMark/>
          </w:tcPr>
          <w:p w:rsidR="00A16A99" w:rsidRPr="006F2805" w:rsidRDefault="00A16A99" w:rsidP="00A16A99">
            <w:pPr>
              <w:spacing w:after="0"/>
              <w:jc w:val="center"/>
              <w:rPr>
                <w:rFonts w:eastAsia="Times New Roman" w:cs="Times New Roman"/>
                <w:b/>
                <w:bCs/>
                <w:color w:val="000000"/>
                <w:sz w:val="20"/>
                <w:szCs w:val="20"/>
                <w:lang w:eastAsia="de-DE"/>
              </w:rPr>
            </w:pPr>
            <w:r w:rsidRPr="006F2805">
              <w:rPr>
                <w:rFonts w:eastAsia="Times New Roman" w:cs="Times New Roman"/>
                <w:b/>
                <w:bCs/>
                <w:color w:val="000000"/>
                <w:sz w:val="20"/>
                <w:szCs w:val="20"/>
                <w:lang w:eastAsia="de-DE"/>
              </w:rPr>
              <w:t xml:space="preserve">Value </w:t>
            </w:r>
            <w:proofErr w:type="spellStart"/>
            <w:r w:rsidRPr="006F2805">
              <w:rPr>
                <w:rFonts w:eastAsia="Times New Roman" w:cs="Times New Roman"/>
                <w:b/>
                <w:bCs/>
                <w:color w:val="000000"/>
                <w:sz w:val="20"/>
                <w:szCs w:val="20"/>
                <w:lang w:eastAsia="de-DE"/>
              </w:rPr>
              <w:t>Constraints</w:t>
            </w:r>
            <w:proofErr w:type="spellEnd"/>
          </w:p>
        </w:tc>
        <w:tc>
          <w:tcPr>
            <w:tcW w:w="2268" w:type="dxa"/>
            <w:tcBorders>
              <w:top w:val="single" w:sz="12" w:space="0" w:color="auto"/>
              <w:left w:val="nil"/>
              <w:bottom w:val="single" w:sz="8" w:space="0" w:color="000000"/>
              <w:right w:val="single" w:sz="8" w:space="0" w:color="000000"/>
            </w:tcBorders>
            <w:shd w:val="clear" w:color="auto" w:fill="A6A6A6" w:themeFill="background1" w:themeFillShade="A6"/>
            <w:vAlign w:val="center"/>
          </w:tcPr>
          <w:p w:rsidR="00A16A99" w:rsidRPr="003166A5" w:rsidRDefault="00A16A99" w:rsidP="00A16A99">
            <w:pPr>
              <w:spacing w:after="0"/>
              <w:jc w:val="center"/>
              <w:rPr>
                <w:rFonts w:eastAsia="Times New Roman" w:cs="Times New Roman"/>
                <w:b/>
                <w:bCs/>
                <w:color w:val="000000"/>
                <w:sz w:val="20"/>
                <w:szCs w:val="20"/>
                <w:lang w:eastAsia="de-DE"/>
              </w:rPr>
            </w:pPr>
            <w:r w:rsidRPr="003166A5">
              <w:rPr>
                <w:rFonts w:eastAsia="Times New Roman" w:cs="Times New Roman"/>
                <w:b/>
                <w:bCs/>
                <w:color w:val="000000"/>
                <w:sz w:val="20"/>
                <w:szCs w:val="20"/>
                <w:lang w:eastAsia="de-DE"/>
              </w:rPr>
              <w:t>Zweck</w:t>
            </w:r>
          </w:p>
        </w:tc>
        <w:tc>
          <w:tcPr>
            <w:tcW w:w="4962" w:type="dxa"/>
            <w:tcBorders>
              <w:top w:val="single" w:sz="12" w:space="0" w:color="auto"/>
              <w:left w:val="nil"/>
              <w:bottom w:val="single" w:sz="8" w:space="0" w:color="000000"/>
              <w:right w:val="single" w:sz="12" w:space="0" w:color="auto"/>
            </w:tcBorders>
            <w:shd w:val="clear" w:color="auto" w:fill="A6A6A6" w:themeFill="background1" w:themeFillShade="A6"/>
            <w:vAlign w:val="center"/>
          </w:tcPr>
          <w:p w:rsidR="00A16A99" w:rsidRPr="003166A5" w:rsidRDefault="00A16A99" w:rsidP="00A16A99">
            <w:pPr>
              <w:spacing w:after="0"/>
              <w:jc w:val="center"/>
              <w:rPr>
                <w:rFonts w:eastAsia="Times New Roman" w:cs="Times New Roman"/>
                <w:b/>
                <w:bCs/>
                <w:color w:val="000000"/>
                <w:sz w:val="20"/>
                <w:szCs w:val="20"/>
                <w:lang w:eastAsia="de-DE"/>
              </w:rPr>
            </w:pPr>
            <w:r w:rsidRPr="003166A5">
              <w:rPr>
                <w:rFonts w:eastAsia="Times New Roman" w:cs="Times New Roman"/>
                <w:b/>
                <w:bCs/>
                <w:color w:val="000000"/>
                <w:sz w:val="20"/>
                <w:szCs w:val="20"/>
                <w:lang w:eastAsia="de-DE"/>
              </w:rPr>
              <w:t>Begründung Erforderlichkeit</w:t>
            </w:r>
          </w:p>
        </w:tc>
      </w:tr>
      <w:tr w:rsidR="00A16A99" w:rsidRPr="003366C2" w:rsidTr="00A16A99">
        <w:tc>
          <w:tcPr>
            <w:tcW w:w="2776" w:type="dxa"/>
            <w:vMerge w:val="restart"/>
            <w:tcBorders>
              <w:top w:val="single" w:sz="12" w:space="0" w:color="auto"/>
              <w:left w:val="single" w:sz="12" w:space="0" w:color="auto"/>
              <w:bottom w:val="nil"/>
              <w:right w:val="single" w:sz="8" w:space="0" w:color="000000"/>
            </w:tcBorders>
            <w:shd w:val="clear" w:color="auto" w:fill="auto"/>
            <w:hideMark/>
          </w:tcPr>
          <w:p w:rsidR="00A16A99" w:rsidRPr="00A60345" w:rsidRDefault="00A16A99" w:rsidP="00A16A99">
            <w:pPr>
              <w:spacing w:after="0"/>
              <w:jc w:val="left"/>
              <w:rPr>
                <w:rFonts w:eastAsia="Times New Roman" w:cs="Times New Roman"/>
                <w:b/>
                <w:bCs/>
                <w:color w:val="000000"/>
                <w:sz w:val="20"/>
                <w:szCs w:val="20"/>
                <w:lang w:val="en-US" w:eastAsia="de-DE"/>
              </w:rPr>
            </w:pPr>
            <w:r w:rsidRPr="00A60345">
              <w:rPr>
                <w:rFonts w:eastAsia="Times New Roman" w:cs="Times New Roman"/>
                <w:b/>
                <w:bCs/>
                <w:color w:val="000000"/>
                <w:sz w:val="20"/>
                <w:szCs w:val="20"/>
                <w:lang w:val="en-US" w:eastAsia="de-DE"/>
              </w:rPr>
              <w:t>Audit Source</w:t>
            </w:r>
          </w:p>
          <w:p w:rsidR="00A16A99" w:rsidRPr="00A60345" w:rsidRDefault="00A16A99" w:rsidP="00A16A99">
            <w:pPr>
              <w:spacing w:after="0"/>
              <w:jc w:val="left"/>
              <w:rPr>
                <w:rFonts w:eastAsia="Times New Roman" w:cs="Times New Roman"/>
                <w:b/>
                <w:bCs/>
                <w:color w:val="000000"/>
                <w:sz w:val="20"/>
                <w:szCs w:val="20"/>
                <w:lang w:val="en-US" w:eastAsia="de-DE"/>
              </w:rPr>
            </w:pPr>
            <w:proofErr w:type="spellStart"/>
            <w:r w:rsidRPr="00831E12">
              <w:rPr>
                <w:rFonts w:eastAsia="Times New Roman" w:cs="Times New Roman"/>
                <w:b/>
                <w:bCs/>
                <w:color w:val="000000"/>
                <w:sz w:val="20"/>
                <w:szCs w:val="20"/>
                <w:lang w:val="en-US" w:eastAsia="de-DE"/>
              </w:rPr>
              <w:t>AuditMessage</w:t>
            </w:r>
            <w:proofErr w:type="spellEnd"/>
            <w:r w:rsidRPr="00A60345">
              <w:rPr>
                <w:rFonts w:eastAsia="Times New Roman" w:cs="Times New Roman"/>
                <w:b/>
                <w:bCs/>
                <w:color w:val="000000"/>
                <w:sz w:val="20"/>
                <w:szCs w:val="20"/>
                <w:lang w:val="en-US" w:eastAsia="de-DE"/>
              </w:rPr>
              <w:t xml:space="preserve">/ </w:t>
            </w:r>
            <w:proofErr w:type="spellStart"/>
            <w:r w:rsidRPr="00831E12">
              <w:rPr>
                <w:rFonts w:eastAsia="Times New Roman" w:cs="Times New Roman"/>
                <w:b/>
                <w:bCs/>
                <w:color w:val="000000"/>
                <w:sz w:val="20"/>
                <w:szCs w:val="20"/>
                <w:lang w:val="en-US" w:eastAsia="de-DE"/>
              </w:rPr>
              <w:t>AuditSourceIdentification</w:t>
            </w:r>
            <w:proofErr w:type="spellEnd"/>
          </w:p>
        </w:tc>
        <w:tc>
          <w:tcPr>
            <w:tcW w:w="2201" w:type="dxa"/>
            <w:tcBorders>
              <w:top w:val="single" w:sz="12" w:space="0" w:color="auto"/>
              <w:left w:val="nil"/>
              <w:bottom w:val="single" w:sz="8" w:space="0" w:color="000000"/>
              <w:right w:val="single" w:sz="8" w:space="0" w:color="000000"/>
            </w:tcBorders>
            <w:shd w:val="clear" w:color="auto" w:fill="auto"/>
            <w:hideMark/>
          </w:tcPr>
          <w:p w:rsidR="00A16A99" w:rsidRPr="00A60345" w:rsidRDefault="00A16A99" w:rsidP="00A16A99">
            <w:pPr>
              <w:spacing w:after="0"/>
              <w:jc w:val="left"/>
              <w:rPr>
                <w:rFonts w:eastAsia="Times New Roman" w:cs="Times New Roman"/>
                <w:color w:val="000000"/>
                <w:sz w:val="20"/>
                <w:szCs w:val="20"/>
                <w:lang w:val="en-US" w:eastAsia="de-DE"/>
              </w:rPr>
            </w:pPr>
            <w:proofErr w:type="spellStart"/>
            <w:r w:rsidRPr="00831E12">
              <w:rPr>
                <w:rFonts w:eastAsia="Times New Roman" w:cs="Times New Roman"/>
                <w:color w:val="000000"/>
                <w:sz w:val="20"/>
                <w:szCs w:val="20"/>
                <w:lang w:val="en-US" w:eastAsia="de-DE"/>
              </w:rPr>
              <w:t>AuditSourceID</w:t>
            </w:r>
            <w:proofErr w:type="spellEnd"/>
          </w:p>
        </w:tc>
        <w:tc>
          <w:tcPr>
            <w:tcW w:w="567" w:type="dxa"/>
            <w:tcBorders>
              <w:top w:val="single" w:sz="12" w:space="0" w:color="auto"/>
              <w:left w:val="nil"/>
              <w:bottom w:val="single" w:sz="8" w:space="0" w:color="000000"/>
              <w:right w:val="single" w:sz="8" w:space="0" w:color="000000"/>
            </w:tcBorders>
            <w:shd w:val="clear" w:color="auto" w:fill="auto"/>
            <w:hideMark/>
          </w:tcPr>
          <w:p w:rsidR="00A16A99" w:rsidRPr="00A60345" w:rsidRDefault="00A16A99" w:rsidP="00A16A99">
            <w:pPr>
              <w:spacing w:after="0"/>
              <w:jc w:val="left"/>
              <w:rPr>
                <w:rFonts w:eastAsia="Times New Roman" w:cs="Times New Roman"/>
                <w:color w:val="000000"/>
                <w:sz w:val="20"/>
                <w:szCs w:val="20"/>
                <w:lang w:val="en-US" w:eastAsia="de-DE"/>
              </w:rPr>
            </w:pPr>
            <w:r w:rsidRPr="00A60345">
              <w:rPr>
                <w:rFonts w:eastAsia="Times New Roman" w:cs="Times New Roman"/>
                <w:color w:val="000000"/>
                <w:sz w:val="20"/>
                <w:szCs w:val="20"/>
                <w:lang w:val="en-US" w:eastAsia="de-DE"/>
              </w:rPr>
              <w:t>U</w:t>
            </w:r>
          </w:p>
        </w:tc>
        <w:tc>
          <w:tcPr>
            <w:tcW w:w="1842" w:type="dxa"/>
            <w:tcBorders>
              <w:top w:val="single" w:sz="12" w:space="0" w:color="auto"/>
              <w:left w:val="nil"/>
              <w:bottom w:val="single" w:sz="8" w:space="0" w:color="000000"/>
              <w:right w:val="single" w:sz="8" w:space="0" w:color="000000"/>
            </w:tcBorders>
            <w:shd w:val="clear" w:color="auto" w:fill="auto"/>
            <w:hideMark/>
          </w:tcPr>
          <w:p w:rsidR="00A16A99" w:rsidRPr="00A60345" w:rsidRDefault="00A16A99" w:rsidP="00A16A99">
            <w:pPr>
              <w:spacing w:after="0"/>
              <w:jc w:val="left"/>
              <w:rPr>
                <w:rFonts w:eastAsia="Times New Roman" w:cs="Times New Roman"/>
                <w:color w:val="000000"/>
                <w:sz w:val="20"/>
                <w:szCs w:val="20"/>
                <w:lang w:val="en-US" w:eastAsia="de-DE"/>
              </w:rPr>
            </w:pPr>
            <w:r w:rsidRPr="00831E12">
              <w:rPr>
                <w:rFonts w:eastAsia="Times New Roman" w:cs="Times New Roman"/>
                <w:color w:val="000000"/>
                <w:sz w:val="20"/>
                <w:szCs w:val="20"/>
                <w:lang w:val="en-US" w:eastAsia="de-DE"/>
              </w:rPr>
              <w:t>not</w:t>
            </w:r>
            <w:r w:rsidRPr="00A60345">
              <w:rPr>
                <w:rFonts w:eastAsia="Times New Roman" w:cs="Times New Roman"/>
                <w:color w:val="000000"/>
                <w:sz w:val="20"/>
                <w:szCs w:val="20"/>
                <w:lang w:val="en-US" w:eastAsia="de-DE"/>
              </w:rPr>
              <w:t xml:space="preserve"> </w:t>
            </w:r>
            <w:r w:rsidRPr="00831E12">
              <w:rPr>
                <w:rFonts w:eastAsia="Times New Roman" w:cs="Times New Roman"/>
                <w:color w:val="000000"/>
                <w:sz w:val="20"/>
                <w:szCs w:val="20"/>
                <w:lang w:val="en-US" w:eastAsia="de-DE"/>
              </w:rPr>
              <w:t>specialized</w:t>
            </w:r>
            <w:r w:rsidRPr="00A60345">
              <w:rPr>
                <w:rFonts w:eastAsia="Times New Roman" w:cs="Times New Roman"/>
                <w:color w:val="000000"/>
                <w:sz w:val="20"/>
                <w:szCs w:val="20"/>
                <w:lang w:val="en-US" w:eastAsia="de-DE"/>
              </w:rPr>
              <w:t>.</w:t>
            </w:r>
          </w:p>
        </w:tc>
        <w:tc>
          <w:tcPr>
            <w:tcW w:w="2268" w:type="dxa"/>
            <w:tcBorders>
              <w:top w:val="single" w:sz="12" w:space="0" w:color="auto"/>
              <w:left w:val="nil"/>
              <w:bottom w:val="single" w:sz="8" w:space="0" w:color="000000"/>
              <w:right w:val="single" w:sz="8" w:space="0" w:color="000000"/>
            </w:tcBorders>
            <w:shd w:val="clear" w:color="auto" w:fill="auto"/>
          </w:tcPr>
          <w:p w:rsidR="00A16A99" w:rsidRDefault="00A16A99" w:rsidP="00A16A99">
            <w:pPr>
              <w:spacing w:after="0"/>
              <w:jc w:val="left"/>
              <w:rPr>
                <w:rFonts w:eastAsia="Times New Roman" w:cs="Times New Roman"/>
                <w:color w:val="000000"/>
                <w:sz w:val="20"/>
                <w:szCs w:val="20"/>
                <w:lang w:eastAsia="de-DE"/>
              </w:rPr>
            </w:pPr>
            <w:r>
              <w:rPr>
                <w:rFonts w:eastAsia="Times New Roman" w:cs="Times New Roman"/>
                <w:color w:val="000000"/>
                <w:sz w:val="20"/>
                <w:szCs w:val="20"/>
                <w:lang w:eastAsia="de-DE"/>
              </w:rPr>
              <w:t>E</w:t>
            </w:r>
            <w:r w:rsidRPr="003166A5">
              <w:rPr>
                <w:rFonts w:eastAsia="Times New Roman" w:cs="Times New Roman"/>
                <w:color w:val="000000"/>
                <w:sz w:val="20"/>
                <w:szCs w:val="20"/>
                <w:lang w:eastAsia="de-DE"/>
              </w:rPr>
              <w:t>indeutige ID der</w:t>
            </w:r>
            <w:r>
              <w:rPr>
                <w:rFonts w:eastAsia="Times New Roman" w:cs="Times New Roman"/>
                <w:color w:val="000000"/>
                <w:sz w:val="20"/>
                <w:szCs w:val="20"/>
                <w:lang w:eastAsia="de-DE"/>
              </w:rPr>
              <w:t xml:space="preserve"> </w:t>
            </w:r>
            <w:r w:rsidRPr="006F2805">
              <w:rPr>
                <w:rFonts w:eastAsia="Times New Roman" w:cs="Times New Roman"/>
                <w:color w:val="000000"/>
                <w:sz w:val="20"/>
                <w:szCs w:val="20"/>
                <w:lang w:eastAsia="de-DE"/>
              </w:rPr>
              <w:t>Auditquelle</w:t>
            </w:r>
            <w:r>
              <w:rPr>
                <w:rFonts w:eastAsia="Times New Roman" w:cs="Times New Roman"/>
                <w:color w:val="000000"/>
                <w:sz w:val="20"/>
                <w:szCs w:val="20"/>
                <w:lang w:eastAsia="de-DE"/>
              </w:rPr>
              <w:t>:</w:t>
            </w:r>
          </w:p>
          <w:p w:rsidR="00A16A99" w:rsidRPr="003366C2" w:rsidRDefault="00A16A99" w:rsidP="00A16A99">
            <w:pPr>
              <w:spacing w:after="0"/>
              <w:jc w:val="left"/>
              <w:rPr>
                <w:rFonts w:eastAsia="Times New Roman" w:cs="Times New Roman"/>
                <w:color w:val="000000"/>
                <w:sz w:val="20"/>
                <w:szCs w:val="20"/>
                <w:lang w:eastAsia="de-DE"/>
              </w:rPr>
            </w:pPr>
            <w:r w:rsidRPr="001C37F3">
              <w:rPr>
                <w:rFonts w:ascii="Calibri" w:eastAsia="Times New Roman" w:hAnsi="Calibri" w:cs="Times New Roman"/>
                <w:color w:val="000000"/>
                <w:sz w:val="20"/>
                <w:szCs w:val="20"/>
                <w:lang w:eastAsia="de-DE"/>
              </w:rPr>
              <w:t>- Auskunft</w:t>
            </w:r>
            <w:r w:rsidRPr="001C37F3">
              <w:rPr>
                <w:rFonts w:ascii="Calibri" w:eastAsia="Times New Roman" w:hAnsi="Calibri" w:cs="Times New Roman"/>
                <w:color w:val="000000"/>
                <w:sz w:val="20"/>
                <w:szCs w:val="20"/>
                <w:lang w:eastAsia="de-DE"/>
              </w:rPr>
              <w:br/>
              <w:t>- Nachverfolgbarkeit</w:t>
            </w:r>
            <w:r w:rsidRPr="001C37F3">
              <w:rPr>
                <w:rFonts w:ascii="Calibri" w:eastAsia="Times New Roman" w:hAnsi="Calibri" w:cs="Times New Roman"/>
                <w:color w:val="000000"/>
                <w:sz w:val="20"/>
                <w:szCs w:val="20"/>
                <w:lang w:eastAsia="de-DE"/>
              </w:rPr>
              <w:br/>
              <w:t>- Sicherheit</w:t>
            </w:r>
            <w:r w:rsidRPr="001C37F3">
              <w:rPr>
                <w:rFonts w:ascii="Calibri" w:eastAsia="Times New Roman" w:hAnsi="Calibri" w:cs="Times New Roman"/>
                <w:color w:val="000000"/>
                <w:sz w:val="20"/>
                <w:szCs w:val="20"/>
                <w:lang w:eastAsia="de-DE"/>
              </w:rPr>
              <w:br/>
              <w:t>- Verfügbarkeit</w:t>
            </w:r>
          </w:p>
        </w:tc>
        <w:tc>
          <w:tcPr>
            <w:tcW w:w="4962" w:type="dxa"/>
            <w:tcBorders>
              <w:top w:val="single" w:sz="12" w:space="0" w:color="auto"/>
              <w:left w:val="nil"/>
              <w:bottom w:val="single" w:sz="8" w:space="0" w:color="000000"/>
              <w:right w:val="single" w:sz="12" w:space="0" w:color="auto"/>
            </w:tcBorders>
            <w:shd w:val="clear" w:color="auto" w:fill="auto"/>
          </w:tcPr>
          <w:p w:rsidR="00A16A99" w:rsidRPr="003366C2" w:rsidRDefault="00A16A99" w:rsidP="00A16A99">
            <w:pPr>
              <w:spacing w:after="0"/>
              <w:jc w:val="left"/>
              <w:rPr>
                <w:rFonts w:eastAsia="Times New Roman" w:cs="Times New Roman"/>
                <w:color w:val="000000"/>
                <w:sz w:val="20"/>
                <w:szCs w:val="20"/>
                <w:lang w:eastAsia="de-DE"/>
              </w:rPr>
            </w:pPr>
            <w:r w:rsidRPr="00700553">
              <w:rPr>
                <w:rFonts w:eastAsia="Times New Roman" w:cs="Times New Roman"/>
                <w:color w:val="000000"/>
                <w:sz w:val="20"/>
                <w:szCs w:val="20"/>
                <w:lang w:eastAsia="de-DE"/>
              </w:rPr>
              <w:t xml:space="preserve">Ohne </w:t>
            </w:r>
            <w:r>
              <w:rPr>
                <w:rFonts w:eastAsia="Times New Roman" w:cs="Times New Roman"/>
                <w:color w:val="000000"/>
                <w:sz w:val="20"/>
                <w:szCs w:val="20"/>
                <w:lang w:eastAsia="de-DE"/>
              </w:rPr>
              <w:t xml:space="preserve">eindeutige </w:t>
            </w:r>
            <w:r w:rsidRPr="00700553">
              <w:rPr>
                <w:rFonts w:eastAsia="Times New Roman" w:cs="Times New Roman"/>
                <w:color w:val="000000"/>
                <w:sz w:val="20"/>
                <w:szCs w:val="20"/>
                <w:lang w:eastAsia="de-DE"/>
              </w:rPr>
              <w:t>Identifizierung de</w:t>
            </w:r>
            <w:r>
              <w:rPr>
                <w:rFonts w:eastAsia="Times New Roman" w:cs="Times New Roman"/>
                <w:color w:val="000000"/>
                <w:sz w:val="20"/>
                <w:szCs w:val="20"/>
                <w:lang w:eastAsia="de-DE"/>
              </w:rPr>
              <w:t>r Quelle, die einen Auditeintrag auslöste,</w:t>
            </w:r>
            <w:r w:rsidRPr="00700553">
              <w:rPr>
                <w:rFonts w:eastAsia="Times New Roman" w:cs="Times New Roman"/>
                <w:color w:val="000000"/>
                <w:sz w:val="20"/>
                <w:szCs w:val="20"/>
                <w:lang w:eastAsia="de-DE"/>
              </w:rPr>
              <w:t xml:space="preserve"> kann keine </w:t>
            </w:r>
            <w:r>
              <w:rPr>
                <w:rFonts w:eastAsia="Times New Roman" w:cs="Times New Roman"/>
                <w:color w:val="000000"/>
                <w:sz w:val="20"/>
                <w:szCs w:val="20"/>
                <w:lang w:eastAsia="de-DE"/>
              </w:rPr>
              <w:t>Zuordnung des Ursprungs für den Auditeintrag erfolgen, wodurch eine Zuordnung zwischen dem Ursprung des Ereignisses und den dort ggf. verarbeitete personenbezogene Daten kaum möglich wäre</w:t>
            </w:r>
          </w:p>
        </w:tc>
      </w:tr>
      <w:tr w:rsidR="00A16A99" w:rsidRPr="003366C2" w:rsidTr="00A16A99">
        <w:trPr>
          <w:trHeight w:val="315"/>
        </w:trPr>
        <w:tc>
          <w:tcPr>
            <w:tcW w:w="2776" w:type="dxa"/>
            <w:vMerge/>
            <w:tcBorders>
              <w:top w:val="nil"/>
              <w:left w:val="single" w:sz="12" w:space="0" w:color="auto"/>
              <w:bottom w:val="nil"/>
              <w:right w:val="single" w:sz="8" w:space="0" w:color="000000"/>
            </w:tcBorders>
            <w:hideMark/>
          </w:tcPr>
          <w:p w:rsidR="00A16A99" w:rsidRPr="00A60345" w:rsidRDefault="00A16A99" w:rsidP="00A16A99">
            <w:pPr>
              <w:spacing w:after="0"/>
              <w:jc w:val="left"/>
              <w:rPr>
                <w:rFonts w:eastAsia="Times New Roman" w:cs="Times New Roman"/>
                <w:b/>
                <w:bCs/>
                <w:color w:val="000000"/>
                <w:sz w:val="20"/>
                <w:szCs w:val="20"/>
                <w:lang w:val="en-US" w:eastAsia="de-DE"/>
              </w:rPr>
            </w:pPr>
          </w:p>
        </w:tc>
        <w:tc>
          <w:tcPr>
            <w:tcW w:w="2201" w:type="dxa"/>
            <w:tcBorders>
              <w:top w:val="nil"/>
              <w:left w:val="nil"/>
              <w:bottom w:val="single" w:sz="8" w:space="0" w:color="000000"/>
              <w:right w:val="single" w:sz="8" w:space="0" w:color="000000"/>
            </w:tcBorders>
            <w:shd w:val="clear" w:color="auto" w:fill="auto"/>
            <w:hideMark/>
          </w:tcPr>
          <w:p w:rsidR="00A16A99" w:rsidRPr="00A60345" w:rsidRDefault="00A16A99" w:rsidP="00A16A99">
            <w:pPr>
              <w:spacing w:after="0"/>
              <w:jc w:val="left"/>
              <w:rPr>
                <w:rFonts w:eastAsia="Times New Roman" w:cs="Times New Roman"/>
                <w:color w:val="000000"/>
                <w:sz w:val="20"/>
                <w:szCs w:val="20"/>
                <w:lang w:val="en-US" w:eastAsia="de-DE"/>
              </w:rPr>
            </w:pPr>
            <w:proofErr w:type="spellStart"/>
            <w:r w:rsidRPr="00831E12">
              <w:rPr>
                <w:rFonts w:eastAsia="Times New Roman" w:cs="Times New Roman"/>
                <w:color w:val="000000"/>
                <w:sz w:val="20"/>
                <w:szCs w:val="20"/>
                <w:lang w:val="en-US" w:eastAsia="de-DE"/>
              </w:rPr>
              <w:t>AuditEnterpriseSiteID</w:t>
            </w:r>
            <w:proofErr w:type="spellEnd"/>
          </w:p>
        </w:tc>
        <w:tc>
          <w:tcPr>
            <w:tcW w:w="567" w:type="dxa"/>
            <w:tcBorders>
              <w:top w:val="nil"/>
              <w:left w:val="nil"/>
              <w:bottom w:val="single" w:sz="8" w:space="0" w:color="000000"/>
              <w:right w:val="single" w:sz="8" w:space="0" w:color="000000"/>
            </w:tcBorders>
            <w:shd w:val="clear" w:color="auto" w:fill="auto"/>
            <w:hideMark/>
          </w:tcPr>
          <w:p w:rsidR="00A16A99" w:rsidRPr="00A60345" w:rsidRDefault="00A16A99" w:rsidP="00A16A99">
            <w:pPr>
              <w:spacing w:after="0"/>
              <w:jc w:val="left"/>
              <w:rPr>
                <w:rFonts w:eastAsia="Times New Roman" w:cs="Times New Roman"/>
                <w:color w:val="000000"/>
                <w:sz w:val="20"/>
                <w:szCs w:val="20"/>
                <w:lang w:val="en-US" w:eastAsia="de-DE"/>
              </w:rPr>
            </w:pPr>
            <w:r w:rsidRPr="00A60345">
              <w:rPr>
                <w:rFonts w:eastAsia="Times New Roman" w:cs="Times New Roman"/>
                <w:color w:val="000000"/>
                <w:sz w:val="20"/>
                <w:szCs w:val="20"/>
                <w:lang w:val="en-US" w:eastAsia="de-DE"/>
              </w:rPr>
              <w:t>U</w:t>
            </w:r>
          </w:p>
        </w:tc>
        <w:tc>
          <w:tcPr>
            <w:tcW w:w="1842" w:type="dxa"/>
            <w:tcBorders>
              <w:top w:val="nil"/>
              <w:left w:val="nil"/>
              <w:bottom w:val="single" w:sz="8" w:space="0" w:color="000000"/>
              <w:right w:val="single" w:sz="8" w:space="0" w:color="000000"/>
            </w:tcBorders>
            <w:shd w:val="clear" w:color="auto" w:fill="auto"/>
            <w:hideMark/>
          </w:tcPr>
          <w:p w:rsidR="00A16A99" w:rsidRPr="00A60345" w:rsidRDefault="00A16A99" w:rsidP="00A16A99">
            <w:pPr>
              <w:spacing w:after="0"/>
              <w:jc w:val="left"/>
              <w:rPr>
                <w:rFonts w:eastAsia="Times New Roman" w:cs="Times New Roman"/>
                <w:color w:val="000000"/>
                <w:sz w:val="20"/>
                <w:szCs w:val="20"/>
                <w:lang w:val="en-US" w:eastAsia="de-DE"/>
              </w:rPr>
            </w:pPr>
            <w:r w:rsidRPr="00831E12">
              <w:rPr>
                <w:rFonts w:eastAsia="Times New Roman" w:cs="Times New Roman"/>
                <w:color w:val="000000"/>
                <w:sz w:val="20"/>
                <w:szCs w:val="20"/>
                <w:lang w:val="en-US" w:eastAsia="de-DE"/>
              </w:rPr>
              <w:t>not</w:t>
            </w:r>
            <w:r w:rsidRPr="00A60345">
              <w:rPr>
                <w:rFonts w:eastAsia="Times New Roman" w:cs="Times New Roman"/>
                <w:color w:val="000000"/>
                <w:sz w:val="20"/>
                <w:szCs w:val="20"/>
                <w:lang w:val="en-US" w:eastAsia="de-DE"/>
              </w:rPr>
              <w:t xml:space="preserve"> </w:t>
            </w:r>
            <w:r w:rsidRPr="00831E12">
              <w:rPr>
                <w:rFonts w:eastAsia="Times New Roman" w:cs="Times New Roman"/>
                <w:color w:val="000000"/>
                <w:sz w:val="20"/>
                <w:szCs w:val="20"/>
                <w:lang w:val="en-US" w:eastAsia="de-DE"/>
              </w:rPr>
              <w:t>specialized</w:t>
            </w:r>
          </w:p>
        </w:tc>
        <w:tc>
          <w:tcPr>
            <w:tcW w:w="2268" w:type="dxa"/>
            <w:tcBorders>
              <w:top w:val="nil"/>
              <w:left w:val="nil"/>
              <w:bottom w:val="single" w:sz="8" w:space="0" w:color="000000"/>
              <w:right w:val="single" w:sz="8" w:space="0" w:color="000000"/>
            </w:tcBorders>
            <w:shd w:val="clear" w:color="auto" w:fill="auto"/>
          </w:tcPr>
          <w:p w:rsidR="00A16A99" w:rsidRDefault="00A16A99" w:rsidP="00A16A99">
            <w:pPr>
              <w:spacing w:after="0"/>
              <w:jc w:val="left"/>
              <w:rPr>
                <w:rFonts w:ascii="Calibri" w:eastAsia="Times New Roman" w:hAnsi="Calibri" w:cs="Times New Roman"/>
                <w:color w:val="000000"/>
                <w:sz w:val="20"/>
                <w:szCs w:val="20"/>
                <w:lang w:eastAsia="de-DE"/>
              </w:rPr>
            </w:pPr>
            <w:r w:rsidRPr="003166A5">
              <w:rPr>
                <w:rFonts w:eastAsia="Times New Roman" w:cs="Times New Roman"/>
                <w:color w:val="000000"/>
                <w:sz w:val="20"/>
                <w:szCs w:val="20"/>
                <w:lang w:eastAsia="de-DE"/>
              </w:rPr>
              <w:t>Standort-</w:t>
            </w:r>
            <w:r>
              <w:rPr>
                <w:rFonts w:eastAsia="Times New Roman" w:cs="Times New Roman"/>
                <w:color w:val="000000"/>
                <w:sz w:val="20"/>
                <w:szCs w:val="20"/>
                <w:lang w:eastAsia="de-DE"/>
              </w:rPr>
              <w:t xml:space="preserve"> bzw. Unternehmens-</w:t>
            </w:r>
            <w:r w:rsidRPr="003166A5">
              <w:rPr>
                <w:rFonts w:eastAsia="Times New Roman" w:cs="Times New Roman"/>
                <w:color w:val="000000"/>
                <w:sz w:val="20"/>
                <w:szCs w:val="20"/>
                <w:lang w:eastAsia="de-DE"/>
              </w:rPr>
              <w:t>ID de</w:t>
            </w:r>
            <w:r>
              <w:rPr>
                <w:rFonts w:eastAsia="Times New Roman" w:cs="Times New Roman"/>
                <w:color w:val="000000"/>
                <w:sz w:val="20"/>
                <w:szCs w:val="20"/>
                <w:lang w:eastAsia="de-DE"/>
              </w:rPr>
              <w:t>r den Auditeintrag au</w:t>
            </w:r>
            <w:r w:rsidRPr="003166A5">
              <w:rPr>
                <w:rFonts w:eastAsia="Times New Roman" w:cs="Times New Roman"/>
                <w:color w:val="000000"/>
                <w:sz w:val="20"/>
                <w:szCs w:val="20"/>
                <w:lang w:eastAsia="de-DE"/>
              </w:rPr>
              <w:t>s</w:t>
            </w:r>
            <w:r>
              <w:rPr>
                <w:rFonts w:eastAsia="Times New Roman" w:cs="Times New Roman"/>
                <w:color w:val="000000"/>
                <w:sz w:val="20"/>
                <w:szCs w:val="20"/>
                <w:lang w:eastAsia="de-DE"/>
              </w:rPr>
              <w:t>lösenden Stelle:</w:t>
            </w:r>
            <w:r w:rsidRPr="001C37F3">
              <w:rPr>
                <w:rFonts w:ascii="Calibri" w:eastAsia="Times New Roman" w:hAnsi="Calibri" w:cs="Times New Roman"/>
                <w:color w:val="000000"/>
                <w:sz w:val="20"/>
                <w:szCs w:val="20"/>
                <w:lang w:eastAsia="de-DE"/>
              </w:rPr>
              <w:t xml:space="preserve"> </w:t>
            </w:r>
          </w:p>
          <w:p w:rsidR="00A16A99" w:rsidRPr="003366C2" w:rsidRDefault="00A16A99" w:rsidP="00A16A99">
            <w:pPr>
              <w:spacing w:after="0"/>
              <w:jc w:val="left"/>
              <w:rPr>
                <w:rFonts w:eastAsia="Times New Roman" w:cs="Times New Roman"/>
                <w:color w:val="000000"/>
                <w:sz w:val="20"/>
                <w:szCs w:val="20"/>
                <w:lang w:eastAsia="de-DE"/>
              </w:rPr>
            </w:pPr>
            <w:r w:rsidRPr="001C37F3">
              <w:rPr>
                <w:rFonts w:ascii="Calibri" w:eastAsia="Times New Roman" w:hAnsi="Calibri" w:cs="Times New Roman"/>
                <w:color w:val="000000"/>
                <w:sz w:val="20"/>
                <w:szCs w:val="20"/>
                <w:lang w:eastAsia="de-DE"/>
              </w:rPr>
              <w:t>- Auskunft</w:t>
            </w:r>
            <w:r w:rsidRPr="001C37F3">
              <w:rPr>
                <w:rFonts w:ascii="Calibri" w:eastAsia="Times New Roman" w:hAnsi="Calibri" w:cs="Times New Roman"/>
                <w:color w:val="000000"/>
                <w:sz w:val="20"/>
                <w:szCs w:val="20"/>
                <w:lang w:eastAsia="de-DE"/>
              </w:rPr>
              <w:br/>
              <w:t>- Nachverfolgbarkeit</w:t>
            </w:r>
            <w:r w:rsidRPr="001C37F3">
              <w:rPr>
                <w:rFonts w:ascii="Calibri" w:eastAsia="Times New Roman" w:hAnsi="Calibri" w:cs="Times New Roman"/>
                <w:color w:val="000000"/>
                <w:sz w:val="20"/>
                <w:szCs w:val="20"/>
                <w:lang w:eastAsia="de-DE"/>
              </w:rPr>
              <w:br/>
              <w:t>- Sicherheit</w:t>
            </w:r>
            <w:r w:rsidRPr="001C37F3">
              <w:rPr>
                <w:rFonts w:ascii="Calibri" w:eastAsia="Times New Roman" w:hAnsi="Calibri" w:cs="Times New Roman"/>
                <w:color w:val="000000"/>
                <w:sz w:val="20"/>
                <w:szCs w:val="20"/>
                <w:lang w:eastAsia="de-DE"/>
              </w:rPr>
              <w:br/>
              <w:t>- Verfügbarkeit</w:t>
            </w:r>
          </w:p>
        </w:tc>
        <w:tc>
          <w:tcPr>
            <w:tcW w:w="4962" w:type="dxa"/>
            <w:tcBorders>
              <w:top w:val="nil"/>
              <w:left w:val="nil"/>
              <w:bottom w:val="single" w:sz="8" w:space="0" w:color="000000"/>
              <w:right w:val="single" w:sz="12" w:space="0" w:color="auto"/>
            </w:tcBorders>
            <w:shd w:val="clear" w:color="auto" w:fill="auto"/>
          </w:tcPr>
          <w:p w:rsidR="00A16A99" w:rsidRPr="003366C2" w:rsidRDefault="00A16A99" w:rsidP="005B5B3F">
            <w:pPr>
              <w:spacing w:after="0"/>
              <w:jc w:val="left"/>
              <w:rPr>
                <w:rFonts w:eastAsia="Times New Roman" w:cs="Times New Roman"/>
                <w:color w:val="000000"/>
                <w:sz w:val="20"/>
                <w:szCs w:val="20"/>
                <w:lang w:eastAsia="de-DE"/>
              </w:rPr>
            </w:pPr>
            <w:r>
              <w:rPr>
                <w:rFonts w:eastAsia="Times New Roman" w:cs="Times New Roman"/>
                <w:color w:val="000000"/>
                <w:sz w:val="20"/>
                <w:szCs w:val="20"/>
                <w:lang w:eastAsia="de-DE"/>
              </w:rPr>
              <w:t>Mittels diese</w:t>
            </w:r>
            <w:r w:rsidR="005B5B3F">
              <w:rPr>
                <w:rFonts w:eastAsia="Times New Roman" w:cs="Times New Roman"/>
                <w:color w:val="000000"/>
                <w:sz w:val="20"/>
                <w:szCs w:val="20"/>
                <w:lang w:eastAsia="de-DE"/>
              </w:rPr>
              <w:t>s</w:t>
            </w:r>
            <w:r>
              <w:rPr>
                <w:rFonts w:eastAsia="Times New Roman" w:cs="Times New Roman"/>
                <w:color w:val="000000"/>
                <w:sz w:val="20"/>
                <w:szCs w:val="20"/>
                <w:lang w:eastAsia="de-DE"/>
              </w:rPr>
              <w:t xml:space="preserve"> Eintrags kann bei einrichtungsübergreifender Kommunikation festgestellt werden, von welcher Einrichtung oder Unternehmen das Ereignis, welches den Auditeintrag hervorrief, verursacht wurde</w:t>
            </w:r>
          </w:p>
        </w:tc>
      </w:tr>
      <w:tr w:rsidR="00A16A99" w:rsidRPr="003366C2" w:rsidTr="00A16A99">
        <w:trPr>
          <w:trHeight w:val="585"/>
        </w:trPr>
        <w:tc>
          <w:tcPr>
            <w:tcW w:w="2776" w:type="dxa"/>
            <w:vMerge/>
            <w:tcBorders>
              <w:top w:val="nil"/>
              <w:left w:val="single" w:sz="12" w:space="0" w:color="auto"/>
              <w:bottom w:val="single" w:sz="12" w:space="0" w:color="auto"/>
              <w:right w:val="single" w:sz="8" w:space="0" w:color="000000"/>
            </w:tcBorders>
            <w:hideMark/>
          </w:tcPr>
          <w:p w:rsidR="00A16A99" w:rsidRPr="00A60345" w:rsidRDefault="00A16A99" w:rsidP="00A16A99">
            <w:pPr>
              <w:spacing w:after="0"/>
              <w:jc w:val="left"/>
              <w:rPr>
                <w:rFonts w:eastAsia="Times New Roman" w:cs="Times New Roman"/>
                <w:b/>
                <w:bCs/>
                <w:color w:val="000000"/>
                <w:sz w:val="20"/>
                <w:szCs w:val="20"/>
                <w:lang w:val="en-US" w:eastAsia="de-DE"/>
              </w:rPr>
            </w:pPr>
          </w:p>
        </w:tc>
        <w:tc>
          <w:tcPr>
            <w:tcW w:w="2201" w:type="dxa"/>
            <w:tcBorders>
              <w:top w:val="nil"/>
              <w:left w:val="nil"/>
              <w:bottom w:val="single" w:sz="12" w:space="0" w:color="auto"/>
              <w:right w:val="single" w:sz="8" w:space="0" w:color="000000"/>
            </w:tcBorders>
            <w:shd w:val="clear" w:color="auto" w:fill="auto"/>
            <w:hideMark/>
          </w:tcPr>
          <w:p w:rsidR="00A16A99" w:rsidRPr="00A60345" w:rsidRDefault="00A16A99" w:rsidP="00A16A99">
            <w:pPr>
              <w:spacing w:after="0"/>
              <w:jc w:val="left"/>
              <w:rPr>
                <w:rFonts w:eastAsia="Times New Roman" w:cs="Times New Roman"/>
                <w:color w:val="000000"/>
                <w:sz w:val="20"/>
                <w:szCs w:val="20"/>
                <w:lang w:val="en-US" w:eastAsia="de-DE"/>
              </w:rPr>
            </w:pPr>
            <w:proofErr w:type="spellStart"/>
            <w:r w:rsidRPr="00831E12">
              <w:rPr>
                <w:rFonts w:eastAsia="Times New Roman" w:cs="Times New Roman"/>
                <w:color w:val="000000"/>
                <w:sz w:val="20"/>
                <w:szCs w:val="20"/>
                <w:lang w:val="en-US" w:eastAsia="de-DE"/>
              </w:rPr>
              <w:t>AuditSourceTypeCode</w:t>
            </w:r>
            <w:proofErr w:type="spellEnd"/>
          </w:p>
        </w:tc>
        <w:tc>
          <w:tcPr>
            <w:tcW w:w="567" w:type="dxa"/>
            <w:tcBorders>
              <w:top w:val="nil"/>
              <w:left w:val="nil"/>
              <w:bottom w:val="single" w:sz="12" w:space="0" w:color="auto"/>
              <w:right w:val="single" w:sz="8" w:space="0" w:color="000000"/>
            </w:tcBorders>
            <w:shd w:val="clear" w:color="auto" w:fill="auto"/>
            <w:hideMark/>
          </w:tcPr>
          <w:p w:rsidR="00A16A99" w:rsidRPr="00A60345" w:rsidRDefault="00A16A99" w:rsidP="00A16A99">
            <w:pPr>
              <w:spacing w:after="0"/>
              <w:jc w:val="left"/>
              <w:rPr>
                <w:rFonts w:eastAsia="Times New Roman" w:cs="Times New Roman"/>
                <w:color w:val="000000"/>
                <w:sz w:val="20"/>
                <w:szCs w:val="20"/>
                <w:lang w:val="en-US" w:eastAsia="de-DE"/>
              </w:rPr>
            </w:pPr>
            <w:r w:rsidRPr="00A60345">
              <w:rPr>
                <w:rFonts w:eastAsia="Times New Roman" w:cs="Times New Roman"/>
                <w:color w:val="000000"/>
                <w:sz w:val="20"/>
                <w:szCs w:val="20"/>
                <w:lang w:val="en-US" w:eastAsia="de-DE"/>
              </w:rPr>
              <w:t>U</w:t>
            </w:r>
          </w:p>
        </w:tc>
        <w:tc>
          <w:tcPr>
            <w:tcW w:w="1842" w:type="dxa"/>
            <w:tcBorders>
              <w:top w:val="nil"/>
              <w:left w:val="nil"/>
              <w:bottom w:val="single" w:sz="12" w:space="0" w:color="auto"/>
              <w:right w:val="single" w:sz="8" w:space="0" w:color="000000"/>
            </w:tcBorders>
            <w:shd w:val="clear" w:color="auto" w:fill="auto"/>
            <w:hideMark/>
          </w:tcPr>
          <w:p w:rsidR="00A16A99" w:rsidRPr="00A60345" w:rsidRDefault="00A16A99" w:rsidP="00A16A99">
            <w:pPr>
              <w:spacing w:after="0"/>
              <w:jc w:val="left"/>
              <w:rPr>
                <w:rFonts w:eastAsia="Times New Roman" w:cs="Times New Roman"/>
                <w:color w:val="000000"/>
                <w:sz w:val="20"/>
                <w:szCs w:val="20"/>
                <w:lang w:val="en-US" w:eastAsia="de-DE"/>
              </w:rPr>
            </w:pPr>
            <w:r w:rsidRPr="00831E12">
              <w:rPr>
                <w:rFonts w:eastAsia="Times New Roman" w:cs="Times New Roman"/>
                <w:color w:val="000000"/>
                <w:sz w:val="20"/>
                <w:szCs w:val="20"/>
                <w:lang w:val="en-US" w:eastAsia="de-DE"/>
              </w:rPr>
              <w:t>not</w:t>
            </w:r>
            <w:r w:rsidRPr="00A60345">
              <w:rPr>
                <w:rFonts w:eastAsia="Times New Roman" w:cs="Times New Roman"/>
                <w:color w:val="000000"/>
                <w:sz w:val="20"/>
                <w:szCs w:val="20"/>
                <w:lang w:val="en-US" w:eastAsia="de-DE"/>
              </w:rPr>
              <w:t xml:space="preserve"> </w:t>
            </w:r>
            <w:r w:rsidRPr="00831E12">
              <w:rPr>
                <w:rFonts w:eastAsia="Times New Roman" w:cs="Times New Roman"/>
                <w:color w:val="000000"/>
                <w:sz w:val="20"/>
                <w:szCs w:val="20"/>
                <w:lang w:val="en-US" w:eastAsia="de-DE"/>
              </w:rPr>
              <w:t>specialized</w:t>
            </w:r>
          </w:p>
        </w:tc>
        <w:tc>
          <w:tcPr>
            <w:tcW w:w="2268" w:type="dxa"/>
            <w:tcBorders>
              <w:top w:val="nil"/>
              <w:left w:val="nil"/>
              <w:bottom w:val="single" w:sz="12" w:space="0" w:color="auto"/>
              <w:right w:val="single" w:sz="8" w:space="0" w:color="000000"/>
            </w:tcBorders>
            <w:shd w:val="clear" w:color="auto" w:fill="auto"/>
          </w:tcPr>
          <w:p w:rsidR="00A16A99" w:rsidRDefault="00A16A99" w:rsidP="00A16A99">
            <w:pPr>
              <w:spacing w:after="0"/>
              <w:jc w:val="left"/>
              <w:rPr>
                <w:rFonts w:eastAsia="Times New Roman" w:cs="Times New Roman"/>
                <w:color w:val="000000"/>
                <w:sz w:val="20"/>
                <w:szCs w:val="20"/>
                <w:lang w:eastAsia="de-DE"/>
              </w:rPr>
            </w:pPr>
            <w:proofErr w:type="spellStart"/>
            <w:r w:rsidRPr="003166A5">
              <w:rPr>
                <w:rFonts w:eastAsia="Times New Roman" w:cs="Times New Roman"/>
                <w:color w:val="000000"/>
                <w:sz w:val="20"/>
                <w:szCs w:val="20"/>
                <w:lang w:eastAsia="de-DE"/>
              </w:rPr>
              <w:t>Typcode</w:t>
            </w:r>
            <w:proofErr w:type="spellEnd"/>
            <w:r w:rsidRPr="003166A5">
              <w:rPr>
                <w:rFonts w:eastAsia="Times New Roman" w:cs="Times New Roman"/>
                <w:color w:val="000000"/>
                <w:sz w:val="20"/>
                <w:szCs w:val="20"/>
                <w:lang w:eastAsia="de-DE"/>
              </w:rPr>
              <w:t xml:space="preserve"> der </w:t>
            </w:r>
            <w:r w:rsidRPr="006F2805">
              <w:rPr>
                <w:rFonts w:eastAsia="Times New Roman" w:cs="Times New Roman"/>
                <w:color w:val="000000"/>
                <w:sz w:val="20"/>
                <w:szCs w:val="20"/>
                <w:lang w:eastAsia="de-DE"/>
              </w:rPr>
              <w:t>Auditquelle</w:t>
            </w:r>
          </w:p>
          <w:p w:rsidR="00A16A99" w:rsidRPr="003366C2" w:rsidRDefault="00A16A99" w:rsidP="00A16A99">
            <w:pPr>
              <w:spacing w:after="0"/>
              <w:jc w:val="left"/>
              <w:rPr>
                <w:rFonts w:eastAsia="Times New Roman" w:cs="Times New Roman"/>
                <w:color w:val="000000"/>
                <w:sz w:val="20"/>
                <w:szCs w:val="20"/>
                <w:lang w:eastAsia="de-DE"/>
              </w:rPr>
            </w:pPr>
            <w:r w:rsidRPr="001C37F3">
              <w:rPr>
                <w:rFonts w:ascii="Calibri" w:eastAsia="Times New Roman" w:hAnsi="Calibri" w:cs="Times New Roman"/>
                <w:color w:val="000000"/>
                <w:sz w:val="20"/>
                <w:szCs w:val="20"/>
                <w:lang w:eastAsia="de-DE"/>
              </w:rPr>
              <w:t>- Auskunft</w:t>
            </w:r>
            <w:r w:rsidRPr="001C37F3">
              <w:rPr>
                <w:rFonts w:ascii="Calibri" w:eastAsia="Times New Roman" w:hAnsi="Calibri" w:cs="Times New Roman"/>
                <w:color w:val="000000"/>
                <w:sz w:val="20"/>
                <w:szCs w:val="20"/>
                <w:lang w:eastAsia="de-DE"/>
              </w:rPr>
              <w:br/>
              <w:t>- Nachverfolgbarkeit</w:t>
            </w:r>
            <w:r w:rsidRPr="001C37F3">
              <w:rPr>
                <w:rFonts w:ascii="Calibri" w:eastAsia="Times New Roman" w:hAnsi="Calibri" w:cs="Times New Roman"/>
                <w:color w:val="000000"/>
                <w:sz w:val="20"/>
                <w:szCs w:val="20"/>
                <w:lang w:eastAsia="de-DE"/>
              </w:rPr>
              <w:br/>
              <w:t>- Sicherheit</w:t>
            </w:r>
            <w:r w:rsidRPr="001C37F3">
              <w:rPr>
                <w:rFonts w:ascii="Calibri" w:eastAsia="Times New Roman" w:hAnsi="Calibri" w:cs="Times New Roman"/>
                <w:color w:val="000000"/>
                <w:sz w:val="20"/>
                <w:szCs w:val="20"/>
                <w:lang w:eastAsia="de-DE"/>
              </w:rPr>
              <w:br/>
              <w:t>- Verfügbarkeit</w:t>
            </w:r>
          </w:p>
        </w:tc>
        <w:tc>
          <w:tcPr>
            <w:tcW w:w="4962" w:type="dxa"/>
            <w:tcBorders>
              <w:top w:val="nil"/>
              <w:left w:val="nil"/>
              <w:bottom w:val="single" w:sz="12" w:space="0" w:color="auto"/>
              <w:right w:val="single" w:sz="12" w:space="0" w:color="auto"/>
            </w:tcBorders>
            <w:shd w:val="clear" w:color="auto" w:fill="auto"/>
          </w:tcPr>
          <w:p w:rsidR="00A16A99" w:rsidRDefault="00A16A99" w:rsidP="00A16A99">
            <w:pPr>
              <w:spacing w:after="0"/>
              <w:jc w:val="left"/>
              <w:rPr>
                <w:rFonts w:eastAsia="Times New Roman" w:cs="Times New Roman"/>
                <w:color w:val="000000"/>
                <w:sz w:val="20"/>
                <w:szCs w:val="20"/>
                <w:lang w:eastAsia="de-DE"/>
              </w:rPr>
            </w:pPr>
            <w:r>
              <w:rPr>
                <w:rFonts w:eastAsia="Times New Roman" w:cs="Times New Roman"/>
                <w:color w:val="000000"/>
                <w:sz w:val="20"/>
                <w:szCs w:val="20"/>
                <w:lang w:eastAsia="de-DE"/>
              </w:rPr>
              <w:t>Die Einträge erfolgen entsprechend RFC 3881, Abschnitt 5.5.3 „</w:t>
            </w:r>
            <w:r w:rsidRPr="0094749C">
              <w:rPr>
                <w:rFonts w:eastAsia="Times New Roman" w:cs="Times New Roman"/>
                <w:color w:val="000000"/>
                <w:sz w:val="20"/>
                <w:szCs w:val="20"/>
                <w:lang w:eastAsia="de-DE"/>
              </w:rPr>
              <w:t>Audit Source Type Code</w:t>
            </w:r>
            <w:r>
              <w:rPr>
                <w:rFonts w:eastAsia="Times New Roman" w:cs="Times New Roman"/>
                <w:color w:val="000000"/>
                <w:sz w:val="20"/>
                <w:szCs w:val="20"/>
                <w:lang w:eastAsia="de-DE"/>
              </w:rPr>
              <w:t>“:</w:t>
            </w:r>
          </w:p>
          <w:p w:rsidR="00A16A99" w:rsidRPr="0094749C" w:rsidRDefault="00A16A99" w:rsidP="00A16A99">
            <w:pPr>
              <w:contextualSpacing/>
              <w:jc w:val="left"/>
              <w:rPr>
                <w:rFonts w:eastAsia="Times New Roman" w:cs="Times New Roman"/>
                <w:color w:val="000000"/>
                <w:sz w:val="20"/>
                <w:szCs w:val="20"/>
                <w:lang w:eastAsia="de-DE"/>
              </w:rPr>
            </w:pPr>
            <w:r w:rsidRPr="0094749C">
              <w:rPr>
                <w:rFonts w:eastAsia="Times New Roman" w:cs="Times New Roman"/>
                <w:color w:val="000000"/>
                <w:sz w:val="20"/>
                <w:szCs w:val="20"/>
                <w:lang w:eastAsia="de-DE"/>
              </w:rPr>
              <w:t>1 Endbenutzer-Schnittstelle</w:t>
            </w:r>
          </w:p>
          <w:p w:rsidR="00A16A99" w:rsidRPr="0094749C" w:rsidRDefault="00A16A99" w:rsidP="00A16A99">
            <w:pPr>
              <w:contextualSpacing/>
              <w:jc w:val="left"/>
              <w:rPr>
                <w:rFonts w:eastAsia="Times New Roman" w:cs="Times New Roman"/>
                <w:color w:val="000000"/>
                <w:sz w:val="20"/>
                <w:szCs w:val="20"/>
                <w:lang w:eastAsia="de-DE"/>
              </w:rPr>
            </w:pPr>
            <w:r w:rsidRPr="0094749C">
              <w:rPr>
                <w:rFonts w:eastAsia="Times New Roman" w:cs="Times New Roman"/>
                <w:color w:val="000000"/>
                <w:sz w:val="20"/>
                <w:szCs w:val="20"/>
                <w:lang w:eastAsia="de-DE"/>
              </w:rPr>
              <w:t>2 Datenerfassungsgerät oder -instrument</w:t>
            </w:r>
          </w:p>
          <w:p w:rsidR="00A16A99" w:rsidRPr="0094749C" w:rsidRDefault="00A16A99" w:rsidP="00A16A99">
            <w:pPr>
              <w:contextualSpacing/>
              <w:jc w:val="left"/>
              <w:rPr>
                <w:rFonts w:eastAsia="Times New Roman" w:cs="Times New Roman"/>
                <w:color w:val="000000"/>
                <w:sz w:val="20"/>
                <w:szCs w:val="20"/>
                <w:lang w:eastAsia="de-DE"/>
              </w:rPr>
            </w:pPr>
            <w:r w:rsidRPr="0094749C">
              <w:rPr>
                <w:rFonts w:eastAsia="Times New Roman" w:cs="Times New Roman"/>
                <w:color w:val="000000"/>
                <w:sz w:val="20"/>
                <w:szCs w:val="20"/>
                <w:lang w:eastAsia="de-DE"/>
              </w:rPr>
              <w:t>3 Webserver-Prozess-Schicht in einem multi-tier System</w:t>
            </w:r>
          </w:p>
          <w:p w:rsidR="00A16A99" w:rsidRPr="0094749C" w:rsidRDefault="00A16A99" w:rsidP="00A16A99">
            <w:pPr>
              <w:contextualSpacing/>
              <w:jc w:val="left"/>
              <w:rPr>
                <w:rFonts w:eastAsia="Times New Roman" w:cs="Times New Roman"/>
                <w:color w:val="000000"/>
                <w:sz w:val="20"/>
                <w:szCs w:val="20"/>
                <w:lang w:eastAsia="de-DE"/>
              </w:rPr>
            </w:pPr>
            <w:r w:rsidRPr="0094749C">
              <w:rPr>
                <w:rFonts w:eastAsia="Times New Roman" w:cs="Times New Roman"/>
                <w:color w:val="000000"/>
                <w:sz w:val="20"/>
                <w:szCs w:val="20"/>
                <w:lang w:eastAsia="de-DE"/>
              </w:rPr>
              <w:t>4 Anwendungsserver-Prozess-Schicht in einem multi-tier System</w:t>
            </w:r>
          </w:p>
          <w:p w:rsidR="00A16A99" w:rsidRPr="0094749C" w:rsidRDefault="00A16A99" w:rsidP="00A16A99">
            <w:pPr>
              <w:contextualSpacing/>
              <w:jc w:val="left"/>
              <w:rPr>
                <w:rFonts w:eastAsia="Times New Roman" w:cs="Times New Roman"/>
                <w:color w:val="000000"/>
                <w:sz w:val="20"/>
                <w:szCs w:val="20"/>
                <w:lang w:eastAsia="de-DE"/>
              </w:rPr>
            </w:pPr>
            <w:r w:rsidRPr="0094749C">
              <w:rPr>
                <w:rFonts w:eastAsia="Times New Roman" w:cs="Times New Roman"/>
                <w:color w:val="000000"/>
                <w:sz w:val="20"/>
                <w:szCs w:val="20"/>
                <w:lang w:eastAsia="de-DE"/>
              </w:rPr>
              <w:t>5 Datenbankserver-Prozess-Schicht in einem multi-tier System</w:t>
            </w:r>
          </w:p>
          <w:p w:rsidR="00A16A99" w:rsidRPr="0094749C" w:rsidRDefault="00A16A99" w:rsidP="00A16A99">
            <w:pPr>
              <w:contextualSpacing/>
              <w:jc w:val="left"/>
              <w:rPr>
                <w:rFonts w:eastAsia="Times New Roman" w:cs="Times New Roman"/>
                <w:color w:val="000000"/>
                <w:sz w:val="20"/>
                <w:szCs w:val="20"/>
                <w:lang w:eastAsia="de-DE"/>
              </w:rPr>
            </w:pPr>
            <w:r w:rsidRPr="0094749C">
              <w:rPr>
                <w:rFonts w:eastAsia="Times New Roman" w:cs="Times New Roman"/>
                <w:color w:val="000000"/>
                <w:sz w:val="20"/>
                <w:szCs w:val="20"/>
                <w:lang w:eastAsia="de-DE"/>
              </w:rPr>
              <w:t>6 Sicherheitsserver, z. B. ein Domänencontroller</w:t>
            </w:r>
          </w:p>
          <w:p w:rsidR="00A16A99" w:rsidRPr="0094749C" w:rsidRDefault="00A16A99" w:rsidP="00A16A99">
            <w:pPr>
              <w:contextualSpacing/>
              <w:jc w:val="left"/>
              <w:rPr>
                <w:rFonts w:eastAsia="Times New Roman" w:cs="Times New Roman"/>
                <w:color w:val="000000"/>
                <w:sz w:val="20"/>
                <w:szCs w:val="20"/>
                <w:lang w:eastAsia="de-DE"/>
              </w:rPr>
            </w:pPr>
            <w:r w:rsidRPr="0094749C">
              <w:rPr>
                <w:rFonts w:eastAsia="Times New Roman" w:cs="Times New Roman"/>
                <w:color w:val="000000"/>
                <w:sz w:val="20"/>
                <w:szCs w:val="20"/>
                <w:lang w:eastAsia="de-DE"/>
              </w:rPr>
              <w:t>7 Netzwerkkomponente der ISO-Ebene 1-3</w:t>
            </w:r>
          </w:p>
          <w:p w:rsidR="00A16A99" w:rsidRPr="0094749C" w:rsidRDefault="00A16A99" w:rsidP="00A16A99">
            <w:pPr>
              <w:contextualSpacing/>
              <w:jc w:val="left"/>
              <w:rPr>
                <w:rFonts w:eastAsia="Times New Roman" w:cs="Times New Roman"/>
                <w:color w:val="000000"/>
                <w:sz w:val="20"/>
                <w:szCs w:val="20"/>
                <w:lang w:eastAsia="de-DE"/>
              </w:rPr>
            </w:pPr>
            <w:r w:rsidRPr="0094749C">
              <w:rPr>
                <w:rFonts w:eastAsia="Times New Roman" w:cs="Times New Roman"/>
                <w:color w:val="000000"/>
                <w:sz w:val="20"/>
                <w:szCs w:val="20"/>
                <w:lang w:eastAsia="de-DE"/>
              </w:rPr>
              <w:t>8 Betriebssoftware auf ISO-Ebene 4-6</w:t>
            </w:r>
          </w:p>
          <w:p w:rsidR="00A16A99" w:rsidRDefault="00A16A99" w:rsidP="00A16A99">
            <w:pPr>
              <w:contextualSpacing/>
              <w:jc w:val="left"/>
              <w:rPr>
                <w:rFonts w:eastAsia="Times New Roman" w:cs="Times New Roman"/>
                <w:color w:val="000000"/>
                <w:sz w:val="20"/>
                <w:szCs w:val="20"/>
                <w:lang w:eastAsia="de-DE"/>
              </w:rPr>
            </w:pPr>
            <w:r w:rsidRPr="0094749C">
              <w:rPr>
                <w:rFonts w:eastAsia="Times New Roman" w:cs="Times New Roman"/>
                <w:color w:val="000000"/>
                <w:sz w:val="20"/>
                <w:szCs w:val="20"/>
                <w:lang w:eastAsia="de-DE"/>
              </w:rPr>
              <w:t>9 Externe Quelle, anderer oder unbekannter Typ</w:t>
            </w:r>
          </w:p>
          <w:p w:rsidR="00A16A99" w:rsidRPr="0094749C" w:rsidRDefault="00A16A99" w:rsidP="00A16A99">
            <w:pPr>
              <w:contextualSpacing/>
              <w:jc w:val="left"/>
              <w:rPr>
                <w:lang w:eastAsia="de-DE"/>
              </w:rPr>
            </w:pPr>
            <w:r>
              <w:rPr>
                <w:rFonts w:eastAsia="Times New Roman" w:cs="Times New Roman"/>
                <w:color w:val="000000"/>
                <w:sz w:val="20"/>
                <w:szCs w:val="20"/>
                <w:lang w:eastAsia="de-DE"/>
              </w:rPr>
              <w:t>Der Eintrag ist zur Nachverfolgbarkeit des Ablaufs eines Sicherheitsvorfalles erforderlich.</w:t>
            </w:r>
          </w:p>
        </w:tc>
      </w:tr>
    </w:tbl>
    <w:p w:rsidR="00A16A99" w:rsidRPr="00F560CC" w:rsidRDefault="00A16A99" w:rsidP="00A16A99">
      <w:pPr>
        <w:rPr>
          <w:b/>
        </w:rPr>
      </w:pPr>
      <w:r w:rsidRPr="00F560CC">
        <w:rPr>
          <w:b/>
        </w:rPr>
        <w:t>Patient</w:t>
      </w:r>
    </w:p>
    <w:tbl>
      <w:tblPr>
        <w:tblW w:w="14332" w:type="dxa"/>
        <w:tblInd w:w="55" w:type="dxa"/>
        <w:tblCellMar>
          <w:left w:w="70" w:type="dxa"/>
          <w:right w:w="70" w:type="dxa"/>
        </w:tblCellMar>
        <w:tblLook w:val="04A0" w:firstRow="1" w:lastRow="0" w:firstColumn="1" w:lastColumn="0" w:noHBand="0" w:noVBand="1"/>
      </w:tblPr>
      <w:tblGrid>
        <w:gridCol w:w="2776"/>
        <w:gridCol w:w="2768"/>
        <w:gridCol w:w="567"/>
        <w:gridCol w:w="1984"/>
        <w:gridCol w:w="2268"/>
        <w:gridCol w:w="3969"/>
      </w:tblGrid>
      <w:tr w:rsidR="00A16A99" w:rsidRPr="003166A5" w:rsidTr="00A16A99">
        <w:trPr>
          <w:tblHeader/>
        </w:trPr>
        <w:tc>
          <w:tcPr>
            <w:tcW w:w="2776" w:type="dxa"/>
            <w:tcBorders>
              <w:bottom w:val="single" w:sz="12" w:space="0" w:color="auto"/>
              <w:right w:val="single" w:sz="8" w:space="0" w:color="000000"/>
            </w:tcBorders>
            <w:shd w:val="clear" w:color="auto" w:fill="auto"/>
            <w:vAlign w:val="center"/>
            <w:hideMark/>
          </w:tcPr>
          <w:p w:rsidR="00A16A99" w:rsidRPr="00A60345" w:rsidRDefault="00A16A99" w:rsidP="00A16A99">
            <w:pPr>
              <w:spacing w:after="0"/>
              <w:rPr>
                <w:rFonts w:eastAsia="Times New Roman" w:cs="Times New Roman"/>
                <w:b/>
                <w:bCs/>
                <w:color w:val="000000"/>
                <w:sz w:val="20"/>
                <w:szCs w:val="20"/>
                <w:lang w:val="en-US" w:eastAsia="de-DE"/>
              </w:rPr>
            </w:pPr>
          </w:p>
        </w:tc>
        <w:tc>
          <w:tcPr>
            <w:tcW w:w="2768" w:type="dxa"/>
            <w:tcBorders>
              <w:top w:val="single" w:sz="12" w:space="0" w:color="auto"/>
              <w:left w:val="nil"/>
              <w:bottom w:val="single" w:sz="8" w:space="0" w:color="000000"/>
              <w:right w:val="single" w:sz="8" w:space="0" w:color="000000"/>
            </w:tcBorders>
            <w:shd w:val="clear" w:color="auto" w:fill="A6A6A6" w:themeFill="background1" w:themeFillShade="A6"/>
            <w:vAlign w:val="center"/>
            <w:hideMark/>
          </w:tcPr>
          <w:p w:rsidR="00A16A99" w:rsidRPr="00A60345" w:rsidRDefault="00A16A99" w:rsidP="00A16A99">
            <w:pPr>
              <w:spacing w:after="0"/>
              <w:jc w:val="center"/>
              <w:rPr>
                <w:rFonts w:eastAsia="Times New Roman" w:cs="Times New Roman"/>
                <w:b/>
                <w:bCs/>
                <w:color w:val="000000"/>
                <w:sz w:val="20"/>
                <w:szCs w:val="20"/>
                <w:lang w:val="en-US" w:eastAsia="de-DE"/>
              </w:rPr>
            </w:pPr>
            <w:r w:rsidRPr="00A60345">
              <w:rPr>
                <w:rFonts w:eastAsia="Times New Roman" w:cs="Times New Roman"/>
                <w:b/>
                <w:bCs/>
                <w:color w:val="000000"/>
                <w:sz w:val="20"/>
                <w:szCs w:val="20"/>
                <w:lang w:val="en-US" w:eastAsia="de-DE"/>
              </w:rPr>
              <w:t>Field Name</w:t>
            </w:r>
          </w:p>
        </w:tc>
        <w:tc>
          <w:tcPr>
            <w:tcW w:w="567" w:type="dxa"/>
            <w:tcBorders>
              <w:top w:val="single" w:sz="12" w:space="0" w:color="auto"/>
              <w:left w:val="nil"/>
              <w:bottom w:val="single" w:sz="8" w:space="0" w:color="000000"/>
              <w:right w:val="single" w:sz="8" w:space="0" w:color="000000"/>
            </w:tcBorders>
            <w:shd w:val="clear" w:color="auto" w:fill="A6A6A6" w:themeFill="background1" w:themeFillShade="A6"/>
            <w:vAlign w:val="center"/>
            <w:hideMark/>
          </w:tcPr>
          <w:p w:rsidR="00A16A99" w:rsidRPr="00A60345" w:rsidRDefault="00A16A99" w:rsidP="00A16A99">
            <w:pPr>
              <w:spacing w:after="0"/>
              <w:jc w:val="center"/>
              <w:rPr>
                <w:rFonts w:eastAsia="Times New Roman" w:cs="Times New Roman"/>
                <w:b/>
                <w:bCs/>
                <w:color w:val="000000"/>
                <w:sz w:val="20"/>
                <w:szCs w:val="20"/>
                <w:lang w:val="en-US" w:eastAsia="de-DE"/>
              </w:rPr>
            </w:pPr>
            <w:r w:rsidRPr="00831E12">
              <w:rPr>
                <w:rFonts w:eastAsia="Times New Roman" w:cs="Times New Roman"/>
                <w:b/>
                <w:bCs/>
                <w:color w:val="000000"/>
                <w:sz w:val="20"/>
                <w:szCs w:val="20"/>
                <w:lang w:val="en-US" w:eastAsia="de-DE"/>
              </w:rPr>
              <w:t>Opt</w:t>
            </w:r>
          </w:p>
        </w:tc>
        <w:tc>
          <w:tcPr>
            <w:tcW w:w="1984" w:type="dxa"/>
            <w:tcBorders>
              <w:top w:val="single" w:sz="12" w:space="0" w:color="auto"/>
              <w:left w:val="nil"/>
              <w:bottom w:val="single" w:sz="8" w:space="0" w:color="000000"/>
              <w:right w:val="single" w:sz="8" w:space="0" w:color="000000"/>
            </w:tcBorders>
            <w:shd w:val="clear" w:color="auto" w:fill="A6A6A6" w:themeFill="background1" w:themeFillShade="A6"/>
            <w:vAlign w:val="center"/>
            <w:hideMark/>
          </w:tcPr>
          <w:p w:rsidR="00A16A99" w:rsidRPr="00831E12" w:rsidRDefault="00A16A99" w:rsidP="00A16A99">
            <w:pPr>
              <w:spacing w:after="0"/>
              <w:jc w:val="center"/>
              <w:rPr>
                <w:rFonts w:eastAsia="Times New Roman" w:cs="Times New Roman"/>
                <w:b/>
                <w:bCs/>
                <w:color w:val="000000"/>
                <w:sz w:val="20"/>
                <w:szCs w:val="20"/>
                <w:lang w:val="en-US" w:eastAsia="de-DE"/>
              </w:rPr>
            </w:pPr>
            <w:r w:rsidRPr="00831E12">
              <w:rPr>
                <w:rFonts w:eastAsia="Times New Roman" w:cs="Times New Roman"/>
                <w:b/>
                <w:bCs/>
                <w:color w:val="000000"/>
                <w:sz w:val="20"/>
                <w:szCs w:val="20"/>
                <w:lang w:val="en-US" w:eastAsia="de-DE"/>
              </w:rPr>
              <w:t>Value Constraints</w:t>
            </w:r>
          </w:p>
        </w:tc>
        <w:tc>
          <w:tcPr>
            <w:tcW w:w="2268" w:type="dxa"/>
            <w:tcBorders>
              <w:top w:val="single" w:sz="12" w:space="0" w:color="auto"/>
              <w:left w:val="nil"/>
              <w:bottom w:val="single" w:sz="8" w:space="0" w:color="000000"/>
              <w:right w:val="single" w:sz="8" w:space="0" w:color="000000"/>
            </w:tcBorders>
            <w:shd w:val="clear" w:color="auto" w:fill="A6A6A6" w:themeFill="background1" w:themeFillShade="A6"/>
            <w:vAlign w:val="center"/>
          </w:tcPr>
          <w:p w:rsidR="00A16A99" w:rsidRPr="003166A5" w:rsidRDefault="00A16A99" w:rsidP="00A16A99">
            <w:pPr>
              <w:spacing w:after="0"/>
              <w:jc w:val="center"/>
              <w:rPr>
                <w:rFonts w:eastAsia="Times New Roman" w:cs="Times New Roman"/>
                <w:b/>
                <w:bCs/>
                <w:color w:val="000000"/>
                <w:sz w:val="20"/>
                <w:szCs w:val="20"/>
                <w:lang w:eastAsia="de-DE"/>
              </w:rPr>
            </w:pPr>
            <w:r w:rsidRPr="003166A5">
              <w:rPr>
                <w:rFonts w:eastAsia="Times New Roman" w:cs="Times New Roman"/>
                <w:b/>
                <w:bCs/>
                <w:color w:val="000000"/>
                <w:sz w:val="20"/>
                <w:szCs w:val="20"/>
                <w:lang w:eastAsia="de-DE"/>
              </w:rPr>
              <w:t>Zweck</w:t>
            </w:r>
          </w:p>
        </w:tc>
        <w:tc>
          <w:tcPr>
            <w:tcW w:w="3969" w:type="dxa"/>
            <w:tcBorders>
              <w:top w:val="single" w:sz="12" w:space="0" w:color="auto"/>
              <w:left w:val="nil"/>
              <w:bottom w:val="single" w:sz="8" w:space="0" w:color="000000"/>
              <w:right w:val="single" w:sz="12" w:space="0" w:color="auto"/>
            </w:tcBorders>
            <w:shd w:val="clear" w:color="auto" w:fill="A6A6A6" w:themeFill="background1" w:themeFillShade="A6"/>
            <w:vAlign w:val="center"/>
          </w:tcPr>
          <w:p w:rsidR="00A16A99" w:rsidRPr="003166A5" w:rsidRDefault="00A16A99" w:rsidP="00A16A99">
            <w:pPr>
              <w:spacing w:after="0"/>
              <w:jc w:val="center"/>
              <w:rPr>
                <w:rFonts w:eastAsia="Times New Roman" w:cs="Times New Roman"/>
                <w:b/>
                <w:bCs/>
                <w:color w:val="000000"/>
                <w:sz w:val="20"/>
                <w:szCs w:val="20"/>
                <w:lang w:eastAsia="de-DE"/>
              </w:rPr>
            </w:pPr>
            <w:r w:rsidRPr="003166A5">
              <w:rPr>
                <w:rFonts w:eastAsia="Times New Roman" w:cs="Times New Roman"/>
                <w:b/>
                <w:bCs/>
                <w:color w:val="000000"/>
                <w:sz w:val="20"/>
                <w:szCs w:val="20"/>
                <w:lang w:eastAsia="de-DE"/>
              </w:rPr>
              <w:t>Begründung Erforderlichkeit</w:t>
            </w:r>
          </w:p>
        </w:tc>
      </w:tr>
      <w:tr w:rsidR="00A16A99" w:rsidRPr="00C33036" w:rsidTr="00A16A99">
        <w:tc>
          <w:tcPr>
            <w:tcW w:w="2776"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rsidR="00A16A99" w:rsidRPr="00A60345" w:rsidRDefault="00A16A99" w:rsidP="00A16A99">
            <w:pPr>
              <w:spacing w:after="0"/>
              <w:jc w:val="left"/>
              <w:rPr>
                <w:rFonts w:eastAsia="Times New Roman" w:cs="Times New Roman"/>
                <w:b/>
                <w:bCs/>
                <w:color w:val="000000"/>
                <w:sz w:val="20"/>
                <w:szCs w:val="20"/>
                <w:lang w:val="en-US" w:eastAsia="de-DE"/>
              </w:rPr>
            </w:pPr>
            <w:r w:rsidRPr="00A60345">
              <w:rPr>
                <w:rFonts w:eastAsia="Times New Roman" w:cs="Times New Roman"/>
                <w:b/>
                <w:bCs/>
                <w:color w:val="000000"/>
                <w:sz w:val="20"/>
                <w:szCs w:val="20"/>
                <w:lang w:val="en-US" w:eastAsia="de-DE"/>
              </w:rPr>
              <w:t>Patient</w:t>
            </w:r>
          </w:p>
          <w:p w:rsidR="00A16A99" w:rsidRPr="00A60345" w:rsidRDefault="00A16A99" w:rsidP="00A16A99">
            <w:pPr>
              <w:spacing w:after="0"/>
              <w:jc w:val="left"/>
              <w:rPr>
                <w:rFonts w:eastAsia="Times New Roman" w:cs="Times New Roman"/>
                <w:b/>
                <w:bCs/>
                <w:color w:val="000000"/>
                <w:sz w:val="20"/>
                <w:szCs w:val="20"/>
                <w:lang w:val="en-US" w:eastAsia="de-DE"/>
              </w:rPr>
            </w:pPr>
            <w:r w:rsidRPr="00A60345">
              <w:rPr>
                <w:rFonts w:eastAsia="Times New Roman" w:cs="Times New Roman"/>
                <w:b/>
                <w:bCs/>
                <w:color w:val="000000"/>
                <w:sz w:val="20"/>
                <w:szCs w:val="20"/>
                <w:lang w:val="en-US" w:eastAsia="de-DE"/>
              </w:rPr>
              <w:t>(</w:t>
            </w:r>
            <w:proofErr w:type="spellStart"/>
            <w:r w:rsidRPr="00831E12">
              <w:rPr>
                <w:rFonts w:eastAsia="Times New Roman" w:cs="Times New Roman"/>
                <w:b/>
                <w:bCs/>
                <w:color w:val="000000"/>
                <w:sz w:val="20"/>
                <w:szCs w:val="20"/>
                <w:lang w:val="en-US" w:eastAsia="de-DE"/>
              </w:rPr>
              <w:t>AuditMessage</w:t>
            </w:r>
            <w:proofErr w:type="spellEnd"/>
            <w:r w:rsidRPr="00A60345">
              <w:rPr>
                <w:rFonts w:eastAsia="Times New Roman" w:cs="Times New Roman"/>
                <w:b/>
                <w:bCs/>
                <w:color w:val="000000"/>
                <w:sz w:val="20"/>
                <w:szCs w:val="20"/>
                <w:lang w:val="en-US" w:eastAsia="de-DE"/>
              </w:rPr>
              <w:t xml:space="preserve">/ </w:t>
            </w:r>
            <w:proofErr w:type="spellStart"/>
            <w:r w:rsidRPr="00831E12">
              <w:rPr>
                <w:rFonts w:eastAsia="Times New Roman" w:cs="Times New Roman"/>
                <w:b/>
                <w:bCs/>
                <w:color w:val="000000"/>
                <w:sz w:val="20"/>
                <w:szCs w:val="20"/>
                <w:lang w:val="en-US" w:eastAsia="de-DE"/>
              </w:rPr>
              <w:t>ParticipantObjectIdentification</w:t>
            </w:r>
            <w:proofErr w:type="spellEnd"/>
            <w:r w:rsidRPr="00A60345">
              <w:rPr>
                <w:rFonts w:eastAsia="Times New Roman" w:cs="Times New Roman"/>
                <w:b/>
                <w:bCs/>
                <w:color w:val="000000"/>
                <w:sz w:val="20"/>
                <w:szCs w:val="20"/>
                <w:lang w:val="en-US" w:eastAsia="de-DE"/>
              </w:rPr>
              <w:t>)</w:t>
            </w:r>
          </w:p>
        </w:tc>
        <w:tc>
          <w:tcPr>
            <w:tcW w:w="2768" w:type="dxa"/>
            <w:tcBorders>
              <w:top w:val="single" w:sz="12" w:space="0" w:color="auto"/>
              <w:left w:val="single" w:sz="12" w:space="0" w:color="auto"/>
              <w:bottom w:val="single" w:sz="8" w:space="0" w:color="000000"/>
              <w:right w:val="single" w:sz="8" w:space="0" w:color="000000"/>
            </w:tcBorders>
            <w:shd w:val="clear" w:color="auto" w:fill="auto"/>
            <w:vAlign w:val="center"/>
            <w:hideMark/>
          </w:tcPr>
          <w:p w:rsidR="00A16A99" w:rsidRPr="00A60345" w:rsidRDefault="00A16A99" w:rsidP="00A16A99">
            <w:pPr>
              <w:spacing w:after="0"/>
              <w:jc w:val="left"/>
              <w:rPr>
                <w:rFonts w:eastAsia="Times New Roman" w:cs="Times New Roman"/>
                <w:color w:val="000000"/>
                <w:sz w:val="20"/>
                <w:szCs w:val="20"/>
                <w:lang w:val="en-US" w:eastAsia="de-DE"/>
              </w:rPr>
            </w:pPr>
            <w:proofErr w:type="spellStart"/>
            <w:r w:rsidRPr="00831E12">
              <w:rPr>
                <w:rFonts w:eastAsia="Times New Roman" w:cs="Times New Roman"/>
                <w:color w:val="000000"/>
                <w:sz w:val="20"/>
                <w:szCs w:val="20"/>
                <w:lang w:val="en-US" w:eastAsia="de-DE"/>
              </w:rPr>
              <w:t>ParticipantObjectTypeCode</w:t>
            </w:r>
            <w:proofErr w:type="spellEnd"/>
          </w:p>
        </w:tc>
        <w:tc>
          <w:tcPr>
            <w:tcW w:w="567" w:type="dxa"/>
            <w:tcBorders>
              <w:top w:val="single" w:sz="12" w:space="0" w:color="auto"/>
              <w:left w:val="nil"/>
              <w:bottom w:val="single" w:sz="8" w:space="0" w:color="000000"/>
              <w:right w:val="single" w:sz="8" w:space="0" w:color="000000"/>
            </w:tcBorders>
            <w:shd w:val="clear" w:color="auto" w:fill="auto"/>
            <w:vAlign w:val="center"/>
            <w:hideMark/>
          </w:tcPr>
          <w:p w:rsidR="00A16A99" w:rsidRPr="00A60345" w:rsidRDefault="00A16A99" w:rsidP="00A16A99">
            <w:pPr>
              <w:spacing w:after="0"/>
              <w:jc w:val="left"/>
              <w:rPr>
                <w:rFonts w:eastAsia="Times New Roman" w:cs="Times New Roman"/>
                <w:color w:val="000000"/>
                <w:sz w:val="20"/>
                <w:szCs w:val="20"/>
                <w:lang w:val="en-US" w:eastAsia="de-DE"/>
              </w:rPr>
            </w:pPr>
            <w:r w:rsidRPr="00A60345">
              <w:rPr>
                <w:rFonts w:eastAsia="Times New Roman" w:cs="Times New Roman"/>
                <w:color w:val="000000"/>
                <w:sz w:val="20"/>
                <w:szCs w:val="20"/>
                <w:lang w:val="en-US" w:eastAsia="de-DE"/>
              </w:rPr>
              <w:t>M</w:t>
            </w:r>
          </w:p>
        </w:tc>
        <w:tc>
          <w:tcPr>
            <w:tcW w:w="1984" w:type="dxa"/>
            <w:tcBorders>
              <w:top w:val="single" w:sz="12" w:space="0" w:color="auto"/>
              <w:left w:val="nil"/>
              <w:bottom w:val="single" w:sz="8" w:space="0" w:color="000000"/>
              <w:right w:val="single" w:sz="8" w:space="0" w:color="000000"/>
            </w:tcBorders>
            <w:shd w:val="clear" w:color="auto" w:fill="auto"/>
            <w:vAlign w:val="center"/>
            <w:hideMark/>
          </w:tcPr>
          <w:p w:rsidR="00A16A99" w:rsidRPr="00A60345" w:rsidRDefault="00A16A99" w:rsidP="00A16A99">
            <w:pPr>
              <w:spacing w:after="0"/>
              <w:jc w:val="left"/>
              <w:rPr>
                <w:rFonts w:eastAsia="Times New Roman" w:cs="Times New Roman"/>
                <w:color w:val="000000"/>
                <w:sz w:val="20"/>
                <w:szCs w:val="20"/>
                <w:lang w:val="en-US" w:eastAsia="de-DE"/>
              </w:rPr>
            </w:pPr>
            <w:r w:rsidRPr="00A60345">
              <w:rPr>
                <w:rFonts w:eastAsia="Times New Roman" w:cs="Times New Roman"/>
                <w:color w:val="000000"/>
                <w:sz w:val="20"/>
                <w:szCs w:val="20"/>
                <w:lang w:val="en-US" w:eastAsia="de-DE"/>
              </w:rPr>
              <w:t>“1” (Person)</w:t>
            </w:r>
          </w:p>
        </w:tc>
        <w:tc>
          <w:tcPr>
            <w:tcW w:w="2268" w:type="dxa"/>
            <w:tcBorders>
              <w:top w:val="single" w:sz="12" w:space="0" w:color="auto"/>
              <w:left w:val="nil"/>
              <w:bottom w:val="single" w:sz="8" w:space="0" w:color="000000"/>
              <w:right w:val="single" w:sz="8" w:space="0" w:color="000000"/>
            </w:tcBorders>
            <w:shd w:val="clear" w:color="auto" w:fill="auto"/>
            <w:vAlign w:val="center"/>
          </w:tcPr>
          <w:p w:rsidR="00A16A99" w:rsidRPr="00C33036" w:rsidRDefault="00A16A99" w:rsidP="00A16A99">
            <w:pPr>
              <w:spacing w:after="0"/>
              <w:jc w:val="left"/>
              <w:rPr>
                <w:rFonts w:eastAsia="Times New Roman" w:cs="Times New Roman"/>
                <w:color w:val="000000"/>
                <w:sz w:val="20"/>
                <w:szCs w:val="20"/>
                <w:lang w:eastAsia="de-DE"/>
              </w:rPr>
            </w:pPr>
            <w:r w:rsidRPr="001C37F3">
              <w:rPr>
                <w:rFonts w:ascii="Calibri" w:eastAsia="Times New Roman" w:hAnsi="Calibri" w:cs="Times New Roman"/>
                <w:color w:val="000000"/>
                <w:sz w:val="20"/>
                <w:szCs w:val="20"/>
                <w:lang w:eastAsia="de-DE"/>
              </w:rPr>
              <w:t>- Auskunft</w:t>
            </w:r>
            <w:r w:rsidRPr="001C37F3">
              <w:rPr>
                <w:rFonts w:ascii="Calibri" w:eastAsia="Times New Roman" w:hAnsi="Calibri" w:cs="Times New Roman"/>
                <w:color w:val="000000"/>
                <w:sz w:val="20"/>
                <w:szCs w:val="20"/>
                <w:lang w:eastAsia="de-DE"/>
              </w:rPr>
              <w:br/>
              <w:t>- Nachverfolgbarkeit</w:t>
            </w:r>
            <w:r w:rsidRPr="001C37F3">
              <w:rPr>
                <w:rFonts w:ascii="Calibri" w:eastAsia="Times New Roman" w:hAnsi="Calibri" w:cs="Times New Roman"/>
                <w:color w:val="000000"/>
                <w:sz w:val="20"/>
                <w:szCs w:val="20"/>
                <w:lang w:eastAsia="de-DE"/>
              </w:rPr>
              <w:br/>
              <w:t>- Sicherheit</w:t>
            </w:r>
            <w:r w:rsidRPr="001C37F3">
              <w:rPr>
                <w:rFonts w:ascii="Calibri" w:eastAsia="Times New Roman" w:hAnsi="Calibri" w:cs="Times New Roman"/>
                <w:color w:val="000000"/>
                <w:sz w:val="20"/>
                <w:szCs w:val="20"/>
                <w:lang w:eastAsia="de-DE"/>
              </w:rPr>
              <w:br/>
              <w:t>- Verfügbarkeit</w:t>
            </w:r>
          </w:p>
        </w:tc>
        <w:tc>
          <w:tcPr>
            <w:tcW w:w="3969" w:type="dxa"/>
            <w:tcBorders>
              <w:top w:val="single" w:sz="12" w:space="0" w:color="auto"/>
              <w:left w:val="nil"/>
              <w:bottom w:val="single" w:sz="8" w:space="0" w:color="000000"/>
              <w:right w:val="single" w:sz="12" w:space="0" w:color="auto"/>
            </w:tcBorders>
            <w:shd w:val="clear" w:color="auto" w:fill="auto"/>
          </w:tcPr>
          <w:p w:rsidR="00A16A99" w:rsidRPr="001C37F3" w:rsidRDefault="00A16A99" w:rsidP="00A16A99">
            <w:pPr>
              <w:spacing w:after="0" w:line="240" w:lineRule="auto"/>
              <w:jc w:val="left"/>
              <w:rPr>
                <w:rFonts w:ascii="Calibri" w:eastAsia="Times New Roman" w:hAnsi="Calibri" w:cs="Times New Roman"/>
                <w:color w:val="000000"/>
                <w:sz w:val="20"/>
                <w:szCs w:val="20"/>
                <w:lang w:eastAsia="de-DE"/>
              </w:rPr>
            </w:pPr>
            <w:r w:rsidRPr="001C37F3">
              <w:rPr>
                <w:rFonts w:ascii="Calibri" w:eastAsia="Times New Roman" w:hAnsi="Calibri" w:cs="Times New Roman"/>
                <w:color w:val="000000"/>
                <w:sz w:val="20"/>
                <w:szCs w:val="20"/>
                <w:lang w:eastAsia="de-DE"/>
              </w:rPr>
              <w:t xml:space="preserve">Zur Erkennung, ob es sich bei den Daten um personenbezogene Daten </w:t>
            </w:r>
            <w:r w:rsidRPr="006F2805">
              <w:rPr>
                <w:rFonts w:ascii="Calibri" w:eastAsia="Times New Roman" w:hAnsi="Calibri" w:cs="Times New Roman"/>
                <w:color w:val="000000"/>
                <w:sz w:val="20"/>
                <w:szCs w:val="20"/>
                <w:lang w:eastAsia="de-DE"/>
              </w:rPr>
              <w:t>handelt</w:t>
            </w:r>
          </w:p>
        </w:tc>
      </w:tr>
      <w:tr w:rsidR="00A16A99" w:rsidRPr="00C33036" w:rsidTr="00A16A99">
        <w:tc>
          <w:tcPr>
            <w:tcW w:w="2776" w:type="dxa"/>
            <w:vMerge/>
            <w:tcBorders>
              <w:top w:val="single" w:sz="4" w:space="0" w:color="auto"/>
              <w:left w:val="single" w:sz="12" w:space="0" w:color="auto"/>
              <w:bottom w:val="single" w:sz="12" w:space="0" w:color="auto"/>
              <w:right w:val="single" w:sz="12" w:space="0" w:color="auto"/>
            </w:tcBorders>
            <w:vAlign w:val="center"/>
            <w:hideMark/>
          </w:tcPr>
          <w:p w:rsidR="00A16A99" w:rsidRPr="00A60345" w:rsidRDefault="00A16A99" w:rsidP="00A16A99">
            <w:pPr>
              <w:spacing w:after="0"/>
              <w:jc w:val="left"/>
              <w:rPr>
                <w:rFonts w:eastAsia="Times New Roman" w:cs="Times New Roman"/>
                <w:b/>
                <w:bCs/>
                <w:color w:val="000000"/>
                <w:sz w:val="20"/>
                <w:szCs w:val="20"/>
                <w:lang w:val="en-US" w:eastAsia="de-DE"/>
              </w:rPr>
            </w:pPr>
          </w:p>
        </w:tc>
        <w:tc>
          <w:tcPr>
            <w:tcW w:w="2768" w:type="dxa"/>
            <w:tcBorders>
              <w:top w:val="nil"/>
              <w:left w:val="single" w:sz="12" w:space="0" w:color="auto"/>
              <w:bottom w:val="single" w:sz="8" w:space="0" w:color="000000"/>
              <w:right w:val="single" w:sz="8" w:space="0" w:color="000000"/>
            </w:tcBorders>
            <w:shd w:val="clear" w:color="auto" w:fill="auto"/>
            <w:vAlign w:val="center"/>
            <w:hideMark/>
          </w:tcPr>
          <w:p w:rsidR="00A16A99" w:rsidRPr="00A60345" w:rsidRDefault="00A16A99" w:rsidP="00A16A99">
            <w:pPr>
              <w:spacing w:after="0"/>
              <w:jc w:val="left"/>
              <w:rPr>
                <w:rFonts w:eastAsia="Times New Roman" w:cs="Times New Roman"/>
                <w:color w:val="000000"/>
                <w:sz w:val="20"/>
                <w:szCs w:val="20"/>
                <w:lang w:val="en-US" w:eastAsia="de-DE"/>
              </w:rPr>
            </w:pPr>
            <w:proofErr w:type="spellStart"/>
            <w:r w:rsidRPr="00831E12">
              <w:rPr>
                <w:rFonts w:eastAsia="Times New Roman" w:cs="Times New Roman"/>
                <w:color w:val="000000"/>
                <w:sz w:val="20"/>
                <w:szCs w:val="20"/>
                <w:lang w:val="en-US" w:eastAsia="de-DE"/>
              </w:rPr>
              <w:t>ParticipantObjectTypeCodeRole</w:t>
            </w:r>
            <w:proofErr w:type="spellEnd"/>
          </w:p>
        </w:tc>
        <w:tc>
          <w:tcPr>
            <w:tcW w:w="567" w:type="dxa"/>
            <w:tcBorders>
              <w:top w:val="nil"/>
              <w:left w:val="nil"/>
              <w:bottom w:val="single" w:sz="8" w:space="0" w:color="000000"/>
              <w:right w:val="single" w:sz="8" w:space="0" w:color="000000"/>
            </w:tcBorders>
            <w:shd w:val="clear" w:color="auto" w:fill="auto"/>
            <w:vAlign w:val="center"/>
            <w:hideMark/>
          </w:tcPr>
          <w:p w:rsidR="00A16A99" w:rsidRPr="00A60345" w:rsidRDefault="00A16A99" w:rsidP="00A16A99">
            <w:pPr>
              <w:spacing w:after="0"/>
              <w:jc w:val="left"/>
              <w:rPr>
                <w:rFonts w:eastAsia="Times New Roman" w:cs="Times New Roman"/>
                <w:color w:val="000000"/>
                <w:sz w:val="20"/>
                <w:szCs w:val="20"/>
                <w:lang w:val="en-US" w:eastAsia="de-DE"/>
              </w:rPr>
            </w:pPr>
            <w:r w:rsidRPr="00A60345">
              <w:rPr>
                <w:rFonts w:eastAsia="Times New Roman" w:cs="Times New Roman"/>
                <w:color w:val="000000"/>
                <w:sz w:val="20"/>
                <w:szCs w:val="20"/>
                <w:lang w:val="en-US" w:eastAsia="de-DE"/>
              </w:rPr>
              <w:t>M</w:t>
            </w:r>
          </w:p>
        </w:tc>
        <w:tc>
          <w:tcPr>
            <w:tcW w:w="1984" w:type="dxa"/>
            <w:tcBorders>
              <w:top w:val="nil"/>
              <w:left w:val="nil"/>
              <w:bottom w:val="single" w:sz="8" w:space="0" w:color="000000"/>
              <w:right w:val="single" w:sz="8" w:space="0" w:color="000000"/>
            </w:tcBorders>
            <w:shd w:val="clear" w:color="auto" w:fill="auto"/>
            <w:vAlign w:val="center"/>
            <w:hideMark/>
          </w:tcPr>
          <w:p w:rsidR="00A16A99" w:rsidRPr="00A60345" w:rsidRDefault="00A16A99" w:rsidP="00A16A99">
            <w:pPr>
              <w:spacing w:after="0"/>
              <w:jc w:val="left"/>
              <w:rPr>
                <w:rFonts w:eastAsia="Times New Roman" w:cs="Times New Roman"/>
                <w:color w:val="000000"/>
                <w:sz w:val="20"/>
                <w:szCs w:val="20"/>
                <w:lang w:val="en-US" w:eastAsia="de-DE"/>
              </w:rPr>
            </w:pPr>
            <w:r w:rsidRPr="00A60345">
              <w:rPr>
                <w:rFonts w:eastAsia="Times New Roman" w:cs="Times New Roman"/>
                <w:color w:val="000000"/>
                <w:sz w:val="20"/>
                <w:szCs w:val="20"/>
                <w:lang w:val="en-US" w:eastAsia="de-DE"/>
              </w:rPr>
              <w:t>“1” (Patient)</w:t>
            </w:r>
          </w:p>
        </w:tc>
        <w:tc>
          <w:tcPr>
            <w:tcW w:w="2268" w:type="dxa"/>
            <w:tcBorders>
              <w:top w:val="nil"/>
              <w:left w:val="nil"/>
              <w:bottom w:val="single" w:sz="8" w:space="0" w:color="000000"/>
              <w:right w:val="single" w:sz="8" w:space="0" w:color="000000"/>
            </w:tcBorders>
            <w:shd w:val="clear" w:color="auto" w:fill="auto"/>
            <w:vAlign w:val="center"/>
          </w:tcPr>
          <w:p w:rsidR="00A16A99" w:rsidRPr="00C33036" w:rsidRDefault="00A16A99" w:rsidP="00A16A99">
            <w:pPr>
              <w:spacing w:after="0"/>
              <w:jc w:val="left"/>
              <w:rPr>
                <w:rFonts w:eastAsia="Times New Roman" w:cs="Times New Roman"/>
                <w:color w:val="000000"/>
                <w:sz w:val="20"/>
                <w:szCs w:val="20"/>
                <w:lang w:eastAsia="de-DE"/>
              </w:rPr>
            </w:pPr>
            <w:r w:rsidRPr="001C37F3">
              <w:rPr>
                <w:rFonts w:ascii="Calibri" w:eastAsia="Times New Roman" w:hAnsi="Calibri" w:cs="Times New Roman"/>
                <w:color w:val="000000"/>
                <w:sz w:val="20"/>
                <w:szCs w:val="20"/>
                <w:lang w:eastAsia="de-DE"/>
              </w:rPr>
              <w:t>- Auskunft</w:t>
            </w:r>
            <w:r w:rsidRPr="001C37F3">
              <w:rPr>
                <w:rFonts w:ascii="Calibri" w:eastAsia="Times New Roman" w:hAnsi="Calibri" w:cs="Times New Roman"/>
                <w:color w:val="000000"/>
                <w:sz w:val="20"/>
                <w:szCs w:val="20"/>
                <w:lang w:eastAsia="de-DE"/>
              </w:rPr>
              <w:br/>
              <w:t>- Nachverfolgbarkeit</w:t>
            </w:r>
            <w:r w:rsidRPr="001C37F3">
              <w:rPr>
                <w:rFonts w:ascii="Calibri" w:eastAsia="Times New Roman" w:hAnsi="Calibri" w:cs="Times New Roman"/>
                <w:color w:val="000000"/>
                <w:sz w:val="20"/>
                <w:szCs w:val="20"/>
                <w:lang w:eastAsia="de-DE"/>
              </w:rPr>
              <w:br/>
              <w:t>- Sicherheit</w:t>
            </w:r>
            <w:r w:rsidRPr="001C37F3">
              <w:rPr>
                <w:rFonts w:ascii="Calibri" w:eastAsia="Times New Roman" w:hAnsi="Calibri" w:cs="Times New Roman"/>
                <w:color w:val="000000"/>
                <w:sz w:val="20"/>
                <w:szCs w:val="20"/>
                <w:lang w:eastAsia="de-DE"/>
              </w:rPr>
              <w:br/>
              <w:t>- Verfügbarkeit</w:t>
            </w:r>
          </w:p>
        </w:tc>
        <w:tc>
          <w:tcPr>
            <w:tcW w:w="3969" w:type="dxa"/>
            <w:tcBorders>
              <w:top w:val="nil"/>
              <w:left w:val="nil"/>
              <w:bottom w:val="single" w:sz="8" w:space="0" w:color="000000"/>
              <w:right w:val="single" w:sz="12" w:space="0" w:color="auto"/>
            </w:tcBorders>
            <w:shd w:val="clear" w:color="auto" w:fill="auto"/>
          </w:tcPr>
          <w:p w:rsidR="00A16A99" w:rsidRPr="001C37F3" w:rsidRDefault="00A16A99" w:rsidP="00A16A99">
            <w:pPr>
              <w:spacing w:after="0" w:line="240" w:lineRule="auto"/>
              <w:jc w:val="left"/>
              <w:rPr>
                <w:rFonts w:ascii="Calibri" w:eastAsia="Times New Roman" w:hAnsi="Calibri" w:cs="Times New Roman"/>
                <w:color w:val="000000"/>
                <w:sz w:val="20"/>
                <w:szCs w:val="20"/>
                <w:lang w:eastAsia="de-DE"/>
              </w:rPr>
            </w:pPr>
            <w:r w:rsidRPr="001C37F3">
              <w:rPr>
                <w:rFonts w:ascii="Calibri" w:eastAsia="Times New Roman" w:hAnsi="Calibri" w:cs="Times New Roman"/>
                <w:color w:val="000000"/>
                <w:sz w:val="20"/>
                <w:szCs w:val="20"/>
                <w:lang w:eastAsia="de-DE"/>
              </w:rPr>
              <w:t xml:space="preserve">Zur Nachverfolgbarkeit, ob es sich bei den Daten um personenbezogene Daten handelt, </w:t>
            </w:r>
            <w:r w:rsidRPr="006F2805">
              <w:rPr>
                <w:rFonts w:ascii="Calibri" w:eastAsia="Times New Roman" w:hAnsi="Calibri" w:cs="Times New Roman"/>
                <w:color w:val="000000"/>
                <w:sz w:val="20"/>
                <w:szCs w:val="20"/>
                <w:lang w:eastAsia="de-DE"/>
              </w:rPr>
              <w:t>erforderlich</w:t>
            </w:r>
          </w:p>
        </w:tc>
      </w:tr>
      <w:tr w:rsidR="00A16A99" w:rsidRPr="00C33036" w:rsidTr="00A16A99">
        <w:tc>
          <w:tcPr>
            <w:tcW w:w="2776" w:type="dxa"/>
            <w:vMerge/>
            <w:tcBorders>
              <w:top w:val="single" w:sz="4" w:space="0" w:color="auto"/>
              <w:left w:val="single" w:sz="12" w:space="0" w:color="auto"/>
              <w:bottom w:val="single" w:sz="12" w:space="0" w:color="auto"/>
              <w:right w:val="single" w:sz="12" w:space="0" w:color="auto"/>
            </w:tcBorders>
            <w:vAlign w:val="center"/>
            <w:hideMark/>
          </w:tcPr>
          <w:p w:rsidR="00A16A99" w:rsidRPr="00A60345" w:rsidRDefault="00A16A99" w:rsidP="00A16A99">
            <w:pPr>
              <w:spacing w:after="0"/>
              <w:jc w:val="left"/>
              <w:rPr>
                <w:rFonts w:eastAsia="Times New Roman" w:cs="Times New Roman"/>
                <w:b/>
                <w:bCs/>
                <w:color w:val="000000"/>
                <w:sz w:val="20"/>
                <w:szCs w:val="20"/>
                <w:lang w:val="en-US" w:eastAsia="de-DE"/>
              </w:rPr>
            </w:pPr>
          </w:p>
        </w:tc>
        <w:tc>
          <w:tcPr>
            <w:tcW w:w="2768" w:type="dxa"/>
            <w:tcBorders>
              <w:top w:val="nil"/>
              <w:left w:val="single" w:sz="12" w:space="0" w:color="auto"/>
              <w:bottom w:val="single" w:sz="8" w:space="0" w:color="000000"/>
              <w:right w:val="single" w:sz="8" w:space="0" w:color="000000"/>
            </w:tcBorders>
            <w:shd w:val="clear" w:color="auto" w:fill="auto"/>
            <w:vAlign w:val="center"/>
            <w:hideMark/>
          </w:tcPr>
          <w:p w:rsidR="00A16A99" w:rsidRPr="00A60345" w:rsidRDefault="00A16A99" w:rsidP="00A16A99">
            <w:pPr>
              <w:spacing w:after="0"/>
              <w:jc w:val="left"/>
              <w:rPr>
                <w:rFonts w:eastAsia="Times New Roman" w:cs="Times New Roman"/>
                <w:color w:val="000000"/>
                <w:sz w:val="20"/>
                <w:szCs w:val="20"/>
                <w:lang w:val="en-US" w:eastAsia="de-DE"/>
              </w:rPr>
            </w:pPr>
            <w:proofErr w:type="spellStart"/>
            <w:r w:rsidRPr="00831E12">
              <w:rPr>
                <w:rFonts w:eastAsia="Times New Roman" w:cs="Times New Roman"/>
                <w:color w:val="000000"/>
                <w:sz w:val="20"/>
                <w:szCs w:val="20"/>
                <w:lang w:val="en-US" w:eastAsia="de-DE"/>
              </w:rPr>
              <w:t>ParticipantObjectDataLifeCycle</w:t>
            </w:r>
            <w:proofErr w:type="spellEnd"/>
          </w:p>
        </w:tc>
        <w:tc>
          <w:tcPr>
            <w:tcW w:w="567" w:type="dxa"/>
            <w:tcBorders>
              <w:top w:val="nil"/>
              <w:left w:val="nil"/>
              <w:bottom w:val="single" w:sz="8" w:space="0" w:color="000000"/>
              <w:right w:val="single" w:sz="8" w:space="0" w:color="000000"/>
            </w:tcBorders>
            <w:shd w:val="clear" w:color="auto" w:fill="auto"/>
            <w:vAlign w:val="center"/>
            <w:hideMark/>
          </w:tcPr>
          <w:p w:rsidR="00A16A99" w:rsidRPr="00A60345" w:rsidRDefault="00A16A99" w:rsidP="00A16A99">
            <w:pPr>
              <w:spacing w:after="0"/>
              <w:jc w:val="left"/>
              <w:rPr>
                <w:rFonts w:eastAsia="Times New Roman" w:cs="Times New Roman"/>
                <w:color w:val="000000"/>
                <w:sz w:val="20"/>
                <w:szCs w:val="20"/>
                <w:lang w:val="en-US" w:eastAsia="de-DE"/>
              </w:rPr>
            </w:pPr>
            <w:r w:rsidRPr="00A60345">
              <w:rPr>
                <w:rFonts w:eastAsia="Times New Roman" w:cs="Times New Roman"/>
                <w:color w:val="000000"/>
                <w:sz w:val="20"/>
                <w:szCs w:val="20"/>
                <w:lang w:val="en-US" w:eastAsia="de-DE"/>
              </w:rPr>
              <w:t>U</w:t>
            </w:r>
          </w:p>
        </w:tc>
        <w:tc>
          <w:tcPr>
            <w:tcW w:w="1984" w:type="dxa"/>
            <w:tcBorders>
              <w:top w:val="nil"/>
              <w:left w:val="nil"/>
              <w:bottom w:val="single" w:sz="8" w:space="0" w:color="000000"/>
              <w:right w:val="single" w:sz="8" w:space="0" w:color="000000"/>
            </w:tcBorders>
            <w:shd w:val="clear" w:color="auto" w:fill="auto"/>
            <w:vAlign w:val="center"/>
            <w:hideMark/>
          </w:tcPr>
          <w:p w:rsidR="00A16A99" w:rsidRPr="00A60345" w:rsidRDefault="00A16A99" w:rsidP="00A16A99">
            <w:pPr>
              <w:spacing w:after="0"/>
              <w:jc w:val="left"/>
              <w:rPr>
                <w:rFonts w:eastAsia="Times New Roman" w:cs="Times New Roman"/>
                <w:color w:val="000000"/>
                <w:sz w:val="20"/>
                <w:szCs w:val="20"/>
                <w:lang w:val="en-US" w:eastAsia="de-DE"/>
              </w:rPr>
            </w:pPr>
            <w:r w:rsidRPr="00831E12">
              <w:rPr>
                <w:rFonts w:eastAsia="Times New Roman" w:cs="Times New Roman"/>
                <w:color w:val="000000"/>
                <w:sz w:val="20"/>
                <w:szCs w:val="20"/>
                <w:lang w:val="en-US" w:eastAsia="de-DE"/>
              </w:rPr>
              <w:t>not</w:t>
            </w:r>
            <w:r w:rsidRPr="00A60345">
              <w:rPr>
                <w:rFonts w:eastAsia="Times New Roman" w:cs="Times New Roman"/>
                <w:color w:val="000000"/>
                <w:sz w:val="20"/>
                <w:szCs w:val="20"/>
                <w:lang w:val="en-US" w:eastAsia="de-DE"/>
              </w:rPr>
              <w:t xml:space="preserve"> </w:t>
            </w:r>
            <w:r w:rsidRPr="00831E12">
              <w:rPr>
                <w:rFonts w:eastAsia="Times New Roman" w:cs="Times New Roman"/>
                <w:color w:val="000000"/>
                <w:sz w:val="20"/>
                <w:szCs w:val="20"/>
                <w:lang w:val="en-US" w:eastAsia="de-DE"/>
              </w:rPr>
              <w:t>specialized</w:t>
            </w:r>
          </w:p>
        </w:tc>
        <w:tc>
          <w:tcPr>
            <w:tcW w:w="2268" w:type="dxa"/>
            <w:tcBorders>
              <w:top w:val="nil"/>
              <w:left w:val="nil"/>
              <w:bottom w:val="single" w:sz="8" w:space="0" w:color="000000"/>
              <w:right w:val="single" w:sz="8" w:space="0" w:color="000000"/>
            </w:tcBorders>
            <w:shd w:val="clear" w:color="auto" w:fill="auto"/>
            <w:vAlign w:val="center"/>
          </w:tcPr>
          <w:p w:rsidR="00A16A99" w:rsidRPr="00C33036" w:rsidRDefault="00A16A99" w:rsidP="00A16A99">
            <w:pPr>
              <w:spacing w:after="0"/>
              <w:jc w:val="left"/>
              <w:rPr>
                <w:rFonts w:eastAsia="Times New Roman" w:cs="Times New Roman"/>
                <w:color w:val="000000"/>
                <w:sz w:val="20"/>
                <w:szCs w:val="20"/>
                <w:lang w:eastAsia="de-DE"/>
              </w:rPr>
            </w:pPr>
            <w:r w:rsidRPr="001C37F3">
              <w:rPr>
                <w:rFonts w:ascii="Calibri" w:eastAsia="Times New Roman" w:hAnsi="Calibri" w:cs="Times New Roman"/>
                <w:color w:val="000000"/>
                <w:sz w:val="20"/>
                <w:szCs w:val="20"/>
                <w:lang w:eastAsia="de-DE"/>
              </w:rPr>
              <w:t>- Auskunft</w:t>
            </w:r>
            <w:r w:rsidRPr="001C37F3">
              <w:rPr>
                <w:rFonts w:ascii="Calibri" w:eastAsia="Times New Roman" w:hAnsi="Calibri" w:cs="Times New Roman"/>
                <w:color w:val="000000"/>
                <w:sz w:val="20"/>
                <w:szCs w:val="20"/>
                <w:lang w:eastAsia="de-DE"/>
              </w:rPr>
              <w:br/>
              <w:t>- Nachverfolgbarkeit</w:t>
            </w:r>
            <w:r w:rsidRPr="001C37F3">
              <w:rPr>
                <w:rFonts w:ascii="Calibri" w:eastAsia="Times New Roman" w:hAnsi="Calibri" w:cs="Times New Roman"/>
                <w:color w:val="000000"/>
                <w:sz w:val="20"/>
                <w:szCs w:val="20"/>
                <w:lang w:eastAsia="de-DE"/>
              </w:rPr>
              <w:br/>
              <w:t>- Sicherheit</w:t>
            </w:r>
            <w:r w:rsidRPr="001C37F3">
              <w:rPr>
                <w:rFonts w:ascii="Calibri" w:eastAsia="Times New Roman" w:hAnsi="Calibri" w:cs="Times New Roman"/>
                <w:color w:val="000000"/>
                <w:sz w:val="20"/>
                <w:szCs w:val="20"/>
                <w:lang w:eastAsia="de-DE"/>
              </w:rPr>
              <w:br/>
              <w:t>- Verfügbarkeit</w:t>
            </w:r>
          </w:p>
        </w:tc>
        <w:tc>
          <w:tcPr>
            <w:tcW w:w="3969" w:type="dxa"/>
            <w:tcBorders>
              <w:top w:val="nil"/>
              <w:left w:val="nil"/>
              <w:bottom w:val="single" w:sz="8" w:space="0" w:color="000000"/>
              <w:right w:val="single" w:sz="12" w:space="0" w:color="auto"/>
            </w:tcBorders>
            <w:shd w:val="clear" w:color="auto" w:fill="auto"/>
            <w:vAlign w:val="center"/>
          </w:tcPr>
          <w:p w:rsidR="00A16A99" w:rsidRPr="00C33036" w:rsidRDefault="00A16A99" w:rsidP="00A16A99">
            <w:pPr>
              <w:spacing w:after="0"/>
              <w:jc w:val="left"/>
              <w:rPr>
                <w:rFonts w:eastAsia="Times New Roman" w:cs="Times New Roman"/>
                <w:color w:val="000000"/>
                <w:sz w:val="20"/>
                <w:szCs w:val="20"/>
                <w:lang w:eastAsia="de-DE"/>
              </w:rPr>
            </w:pPr>
            <w:r w:rsidRPr="001C37F3">
              <w:rPr>
                <w:rFonts w:ascii="Calibri" w:eastAsia="Times New Roman" w:hAnsi="Calibri" w:cs="Times New Roman"/>
                <w:color w:val="000000"/>
                <w:sz w:val="20"/>
                <w:szCs w:val="20"/>
                <w:lang w:eastAsia="de-DE"/>
              </w:rPr>
              <w:t>Zur Nachverfolgbarkeit, wie Daten verarbeitet wurden, erforderlich</w:t>
            </w:r>
            <w:r w:rsidRPr="001C37F3">
              <w:rPr>
                <w:rFonts w:ascii="Calibri" w:eastAsia="Times New Roman" w:hAnsi="Calibri" w:cs="Times New Roman"/>
                <w:color w:val="000000"/>
                <w:sz w:val="20"/>
                <w:szCs w:val="20"/>
                <w:lang w:eastAsia="de-DE"/>
              </w:rPr>
              <w:br/>
              <w:t>(Import, Export von Daten, Archivierung usw.)</w:t>
            </w:r>
          </w:p>
        </w:tc>
      </w:tr>
      <w:tr w:rsidR="00A16A99" w:rsidRPr="00C33036" w:rsidTr="00A16A99">
        <w:tc>
          <w:tcPr>
            <w:tcW w:w="2776" w:type="dxa"/>
            <w:vMerge/>
            <w:tcBorders>
              <w:top w:val="single" w:sz="4" w:space="0" w:color="auto"/>
              <w:left w:val="single" w:sz="12" w:space="0" w:color="auto"/>
              <w:bottom w:val="single" w:sz="12" w:space="0" w:color="auto"/>
              <w:right w:val="single" w:sz="12" w:space="0" w:color="auto"/>
            </w:tcBorders>
            <w:vAlign w:val="center"/>
            <w:hideMark/>
          </w:tcPr>
          <w:p w:rsidR="00A16A99" w:rsidRPr="00A60345" w:rsidRDefault="00A16A99" w:rsidP="00A16A99">
            <w:pPr>
              <w:spacing w:after="0"/>
              <w:jc w:val="left"/>
              <w:rPr>
                <w:rFonts w:eastAsia="Times New Roman" w:cs="Times New Roman"/>
                <w:b/>
                <w:bCs/>
                <w:color w:val="000000"/>
                <w:sz w:val="20"/>
                <w:szCs w:val="20"/>
                <w:lang w:val="en-US" w:eastAsia="de-DE"/>
              </w:rPr>
            </w:pPr>
          </w:p>
        </w:tc>
        <w:tc>
          <w:tcPr>
            <w:tcW w:w="2768" w:type="dxa"/>
            <w:tcBorders>
              <w:top w:val="nil"/>
              <w:left w:val="single" w:sz="12" w:space="0" w:color="auto"/>
              <w:bottom w:val="single" w:sz="8" w:space="0" w:color="000000"/>
              <w:right w:val="single" w:sz="8" w:space="0" w:color="000000"/>
            </w:tcBorders>
            <w:shd w:val="clear" w:color="auto" w:fill="auto"/>
            <w:vAlign w:val="center"/>
            <w:hideMark/>
          </w:tcPr>
          <w:p w:rsidR="00A16A99" w:rsidRPr="00A60345" w:rsidRDefault="00A16A99" w:rsidP="00A16A99">
            <w:pPr>
              <w:spacing w:after="0"/>
              <w:jc w:val="left"/>
              <w:rPr>
                <w:rFonts w:eastAsia="Times New Roman" w:cs="Times New Roman"/>
                <w:color w:val="000000"/>
                <w:sz w:val="20"/>
                <w:szCs w:val="20"/>
                <w:lang w:val="en-US" w:eastAsia="de-DE"/>
              </w:rPr>
            </w:pPr>
            <w:proofErr w:type="spellStart"/>
            <w:r w:rsidRPr="00831E12">
              <w:rPr>
                <w:rFonts w:eastAsia="Times New Roman" w:cs="Times New Roman"/>
                <w:color w:val="000000"/>
                <w:sz w:val="20"/>
                <w:szCs w:val="20"/>
                <w:lang w:val="en-US" w:eastAsia="de-DE"/>
              </w:rPr>
              <w:t>ParticipantObjectIDTypeCode</w:t>
            </w:r>
            <w:proofErr w:type="spellEnd"/>
          </w:p>
        </w:tc>
        <w:tc>
          <w:tcPr>
            <w:tcW w:w="567" w:type="dxa"/>
            <w:tcBorders>
              <w:top w:val="nil"/>
              <w:left w:val="nil"/>
              <w:bottom w:val="single" w:sz="8" w:space="0" w:color="000000"/>
              <w:right w:val="single" w:sz="8" w:space="0" w:color="000000"/>
            </w:tcBorders>
            <w:shd w:val="clear" w:color="auto" w:fill="auto"/>
            <w:vAlign w:val="center"/>
            <w:hideMark/>
          </w:tcPr>
          <w:p w:rsidR="00A16A99" w:rsidRPr="00A60345" w:rsidRDefault="00A16A99" w:rsidP="00A16A99">
            <w:pPr>
              <w:spacing w:after="0"/>
              <w:jc w:val="left"/>
              <w:rPr>
                <w:rFonts w:eastAsia="Times New Roman" w:cs="Times New Roman"/>
                <w:color w:val="000000"/>
                <w:sz w:val="20"/>
                <w:szCs w:val="20"/>
                <w:lang w:val="en-US" w:eastAsia="de-DE"/>
              </w:rPr>
            </w:pPr>
            <w:r w:rsidRPr="00A60345">
              <w:rPr>
                <w:rFonts w:eastAsia="Times New Roman" w:cs="Times New Roman"/>
                <w:color w:val="000000"/>
                <w:sz w:val="20"/>
                <w:szCs w:val="20"/>
                <w:lang w:val="en-US" w:eastAsia="de-DE"/>
              </w:rPr>
              <w:t>M</w:t>
            </w:r>
          </w:p>
        </w:tc>
        <w:tc>
          <w:tcPr>
            <w:tcW w:w="1984" w:type="dxa"/>
            <w:tcBorders>
              <w:top w:val="nil"/>
              <w:left w:val="nil"/>
              <w:bottom w:val="single" w:sz="8" w:space="0" w:color="000000"/>
              <w:right w:val="single" w:sz="8" w:space="0" w:color="000000"/>
            </w:tcBorders>
            <w:shd w:val="clear" w:color="auto" w:fill="auto"/>
            <w:vAlign w:val="center"/>
            <w:hideMark/>
          </w:tcPr>
          <w:p w:rsidR="00A16A99" w:rsidRPr="00A60345" w:rsidRDefault="00A16A99" w:rsidP="00A16A99">
            <w:pPr>
              <w:spacing w:after="0"/>
              <w:jc w:val="left"/>
              <w:rPr>
                <w:rFonts w:eastAsia="Times New Roman" w:cs="Times New Roman"/>
                <w:color w:val="000000"/>
                <w:sz w:val="20"/>
                <w:szCs w:val="20"/>
                <w:lang w:val="en-US" w:eastAsia="de-DE"/>
              </w:rPr>
            </w:pPr>
            <w:r w:rsidRPr="00831E12">
              <w:rPr>
                <w:rFonts w:eastAsia="Times New Roman" w:cs="Times New Roman"/>
                <w:color w:val="000000"/>
                <w:sz w:val="20"/>
                <w:szCs w:val="20"/>
                <w:lang w:val="en-US" w:eastAsia="de-DE"/>
              </w:rPr>
              <w:t>Shall</w:t>
            </w:r>
            <w:r w:rsidRPr="00A60345">
              <w:rPr>
                <w:rFonts w:eastAsia="Times New Roman" w:cs="Times New Roman"/>
                <w:color w:val="000000"/>
                <w:sz w:val="20"/>
                <w:szCs w:val="20"/>
                <w:lang w:val="en-US" w:eastAsia="de-DE"/>
              </w:rPr>
              <w:t xml:space="preserve"> </w:t>
            </w:r>
            <w:r w:rsidRPr="00831E12">
              <w:rPr>
                <w:rFonts w:eastAsia="Times New Roman" w:cs="Times New Roman"/>
                <w:color w:val="000000"/>
                <w:sz w:val="20"/>
                <w:szCs w:val="20"/>
                <w:lang w:val="en-US" w:eastAsia="de-DE"/>
              </w:rPr>
              <w:t>be</w:t>
            </w:r>
            <w:r w:rsidRPr="00A60345">
              <w:rPr>
                <w:rFonts w:eastAsia="Times New Roman" w:cs="Times New Roman"/>
                <w:color w:val="000000"/>
                <w:sz w:val="20"/>
                <w:szCs w:val="20"/>
                <w:lang w:val="en-US" w:eastAsia="de-DE"/>
              </w:rPr>
              <w:t xml:space="preserve">: 2 = </w:t>
            </w:r>
            <w:r w:rsidRPr="00831E12">
              <w:rPr>
                <w:rFonts w:eastAsia="Times New Roman" w:cs="Times New Roman"/>
                <w:color w:val="000000"/>
                <w:sz w:val="20"/>
                <w:szCs w:val="20"/>
                <w:lang w:val="en-US" w:eastAsia="de-DE"/>
              </w:rPr>
              <w:t>patient</w:t>
            </w:r>
          </w:p>
        </w:tc>
        <w:tc>
          <w:tcPr>
            <w:tcW w:w="2268" w:type="dxa"/>
            <w:tcBorders>
              <w:top w:val="nil"/>
              <w:left w:val="nil"/>
              <w:bottom w:val="single" w:sz="8" w:space="0" w:color="000000"/>
              <w:right w:val="single" w:sz="8" w:space="0" w:color="000000"/>
            </w:tcBorders>
            <w:shd w:val="clear" w:color="auto" w:fill="auto"/>
            <w:vAlign w:val="center"/>
          </w:tcPr>
          <w:p w:rsidR="00A16A99" w:rsidRPr="00C33036" w:rsidRDefault="00A16A99" w:rsidP="00A16A99">
            <w:pPr>
              <w:spacing w:after="0"/>
              <w:jc w:val="left"/>
              <w:rPr>
                <w:rFonts w:eastAsia="Times New Roman" w:cs="Times New Roman"/>
                <w:color w:val="000000"/>
                <w:sz w:val="20"/>
                <w:szCs w:val="20"/>
                <w:lang w:eastAsia="de-DE"/>
              </w:rPr>
            </w:pPr>
            <w:r w:rsidRPr="001C37F3">
              <w:rPr>
                <w:rFonts w:ascii="Calibri" w:eastAsia="Times New Roman" w:hAnsi="Calibri" w:cs="Times New Roman"/>
                <w:color w:val="000000"/>
                <w:sz w:val="20"/>
                <w:szCs w:val="20"/>
                <w:lang w:eastAsia="de-DE"/>
              </w:rPr>
              <w:t>- Auskunft</w:t>
            </w:r>
            <w:r w:rsidRPr="001C37F3">
              <w:rPr>
                <w:rFonts w:ascii="Calibri" w:eastAsia="Times New Roman" w:hAnsi="Calibri" w:cs="Times New Roman"/>
                <w:color w:val="000000"/>
                <w:sz w:val="20"/>
                <w:szCs w:val="20"/>
                <w:lang w:eastAsia="de-DE"/>
              </w:rPr>
              <w:br/>
              <w:t>- Nachverfolgbarkeit</w:t>
            </w:r>
            <w:r w:rsidRPr="001C37F3">
              <w:rPr>
                <w:rFonts w:ascii="Calibri" w:eastAsia="Times New Roman" w:hAnsi="Calibri" w:cs="Times New Roman"/>
                <w:color w:val="000000"/>
                <w:sz w:val="20"/>
                <w:szCs w:val="20"/>
                <w:lang w:eastAsia="de-DE"/>
              </w:rPr>
              <w:br/>
              <w:t>- Sicherheit</w:t>
            </w:r>
            <w:r w:rsidRPr="001C37F3">
              <w:rPr>
                <w:rFonts w:ascii="Calibri" w:eastAsia="Times New Roman" w:hAnsi="Calibri" w:cs="Times New Roman"/>
                <w:color w:val="000000"/>
                <w:sz w:val="20"/>
                <w:szCs w:val="20"/>
                <w:lang w:eastAsia="de-DE"/>
              </w:rPr>
              <w:br/>
              <w:t>- Verfügbarkeit</w:t>
            </w:r>
          </w:p>
        </w:tc>
        <w:tc>
          <w:tcPr>
            <w:tcW w:w="3969" w:type="dxa"/>
            <w:tcBorders>
              <w:top w:val="nil"/>
              <w:left w:val="nil"/>
              <w:bottom w:val="single" w:sz="8" w:space="0" w:color="000000"/>
              <w:right w:val="single" w:sz="12" w:space="0" w:color="auto"/>
            </w:tcBorders>
            <w:shd w:val="clear" w:color="auto" w:fill="auto"/>
            <w:vAlign w:val="center"/>
          </w:tcPr>
          <w:p w:rsidR="00A16A99" w:rsidRPr="00C33036" w:rsidRDefault="00A16A99" w:rsidP="00A16A99">
            <w:pPr>
              <w:spacing w:after="0"/>
              <w:jc w:val="left"/>
              <w:rPr>
                <w:rFonts w:eastAsia="Times New Roman" w:cs="Times New Roman"/>
                <w:color w:val="000000"/>
                <w:sz w:val="20"/>
                <w:szCs w:val="20"/>
                <w:lang w:eastAsia="de-DE"/>
              </w:rPr>
            </w:pPr>
            <w:r>
              <w:rPr>
                <w:rFonts w:eastAsia="Times New Roman" w:cs="Times New Roman"/>
                <w:color w:val="000000"/>
                <w:sz w:val="20"/>
                <w:szCs w:val="20"/>
                <w:lang w:eastAsia="de-DE"/>
              </w:rPr>
              <w:t xml:space="preserve">Die Einträge erfolgen entsprechend RFC 3881, Abschnitt </w:t>
            </w:r>
            <w:r w:rsidRPr="0094749C">
              <w:rPr>
                <w:rFonts w:eastAsia="Times New Roman" w:cs="Times New Roman"/>
                <w:color w:val="000000"/>
                <w:sz w:val="20"/>
                <w:szCs w:val="20"/>
                <w:lang w:eastAsia="de-DE"/>
              </w:rPr>
              <w:t>5.5.4</w:t>
            </w:r>
            <w:r>
              <w:rPr>
                <w:rFonts w:eastAsia="Times New Roman" w:cs="Times New Roman"/>
                <w:color w:val="000000"/>
                <w:sz w:val="20"/>
                <w:szCs w:val="20"/>
                <w:lang w:eastAsia="de-DE"/>
              </w:rPr>
              <w:t xml:space="preserve"> „</w:t>
            </w:r>
            <w:proofErr w:type="spellStart"/>
            <w:r w:rsidRPr="0094749C">
              <w:rPr>
                <w:rFonts w:eastAsia="Times New Roman" w:cs="Times New Roman"/>
                <w:color w:val="000000"/>
                <w:sz w:val="20"/>
                <w:szCs w:val="20"/>
                <w:lang w:eastAsia="de-DE"/>
              </w:rPr>
              <w:t>Participant</w:t>
            </w:r>
            <w:proofErr w:type="spellEnd"/>
            <w:r w:rsidRPr="0094749C">
              <w:rPr>
                <w:rFonts w:eastAsia="Times New Roman" w:cs="Times New Roman"/>
                <w:color w:val="000000"/>
                <w:sz w:val="20"/>
                <w:szCs w:val="20"/>
                <w:lang w:eastAsia="de-DE"/>
              </w:rPr>
              <w:t xml:space="preserve"> </w:t>
            </w:r>
            <w:proofErr w:type="spellStart"/>
            <w:r w:rsidRPr="0094749C">
              <w:rPr>
                <w:rFonts w:eastAsia="Times New Roman" w:cs="Times New Roman"/>
                <w:color w:val="000000"/>
                <w:sz w:val="20"/>
                <w:szCs w:val="20"/>
                <w:lang w:eastAsia="de-DE"/>
              </w:rPr>
              <w:t>Object</w:t>
            </w:r>
            <w:proofErr w:type="spellEnd"/>
            <w:r w:rsidRPr="0094749C">
              <w:rPr>
                <w:rFonts w:eastAsia="Times New Roman" w:cs="Times New Roman"/>
                <w:color w:val="000000"/>
                <w:sz w:val="20"/>
                <w:szCs w:val="20"/>
                <w:lang w:eastAsia="de-DE"/>
              </w:rPr>
              <w:t xml:space="preserve"> ID Type Code</w:t>
            </w:r>
            <w:r>
              <w:rPr>
                <w:rFonts w:eastAsia="Times New Roman" w:cs="Times New Roman"/>
                <w:color w:val="000000"/>
                <w:sz w:val="20"/>
                <w:szCs w:val="20"/>
                <w:lang w:eastAsia="de-DE"/>
              </w:rPr>
              <w:t xml:space="preserve">“ </w:t>
            </w:r>
            <w:r w:rsidRPr="007B6618">
              <w:rPr>
                <w:rFonts w:eastAsia="Times New Roman" w:cs="Times New Roman"/>
                <w:color w:val="000000"/>
                <w:sz w:val="20"/>
                <w:szCs w:val="20"/>
                <w:lang w:eastAsia="de-DE"/>
              </w:rPr>
              <w:t>und dienen der Nachverfolgbarkeit, um welchem Patienten es sich handelte</w:t>
            </w:r>
          </w:p>
        </w:tc>
      </w:tr>
      <w:tr w:rsidR="00A16A99" w:rsidRPr="00C33036" w:rsidTr="00A16A99">
        <w:tc>
          <w:tcPr>
            <w:tcW w:w="2776" w:type="dxa"/>
            <w:vMerge/>
            <w:tcBorders>
              <w:top w:val="single" w:sz="4" w:space="0" w:color="auto"/>
              <w:left w:val="single" w:sz="12" w:space="0" w:color="auto"/>
              <w:bottom w:val="single" w:sz="12" w:space="0" w:color="auto"/>
              <w:right w:val="single" w:sz="12" w:space="0" w:color="auto"/>
            </w:tcBorders>
            <w:vAlign w:val="center"/>
            <w:hideMark/>
          </w:tcPr>
          <w:p w:rsidR="00A16A99" w:rsidRPr="00A60345" w:rsidRDefault="00A16A99" w:rsidP="00A16A99">
            <w:pPr>
              <w:spacing w:after="0"/>
              <w:jc w:val="left"/>
              <w:rPr>
                <w:rFonts w:eastAsia="Times New Roman" w:cs="Times New Roman"/>
                <w:b/>
                <w:bCs/>
                <w:color w:val="000000"/>
                <w:sz w:val="20"/>
                <w:szCs w:val="20"/>
                <w:lang w:val="en-US" w:eastAsia="de-DE"/>
              </w:rPr>
            </w:pPr>
          </w:p>
        </w:tc>
        <w:tc>
          <w:tcPr>
            <w:tcW w:w="2768" w:type="dxa"/>
            <w:tcBorders>
              <w:top w:val="nil"/>
              <w:left w:val="single" w:sz="12" w:space="0" w:color="auto"/>
              <w:bottom w:val="single" w:sz="8" w:space="0" w:color="000000"/>
              <w:right w:val="single" w:sz="8" w:space="0" w:color="000000"/>
            </w:tcBorders>
            <w:shd w:val="clear" w:color="auto" w:fill="auto"/>
            <w:vAlign w:val="center"/>
            <w:hideMark/>
          </w:tcPr>
          <w:p w:rsidR="00A16A99" w:rsidRPr="00A60345" w:rsidRDefault="00A16A99" w:rsidP="00A16A99">
            <w:pPr>
              <w:spacing w:after="0"/>
              <w:jc w:val="left"/>
              <w:rPr>
                <w:rFonts w:eastAsia="Times New Roman" w:cs="Times New Roman"/>
                <w:color w:val="000000"/>
                <w:sz w:val="20"/>
                <w:szCs w:val="20"/>
                <w:lang w:val="en-US" w:eastAsia="de-DE"/>
              </w:rPr>
            </w:pPr>
            <w:proofErr w:type="spellStart"/>
            <w:r w:rsidRPr="00831E12">
              <w:rPr>
                <w:rFonts w:eastAsia="Times New Roman" w:cs="Times New Roman"/>
                <w:color w:val="000000"/>
                <w:sz w:val="20"/>
                <w:szCs w:val="20"/>
                <w:lang w:val="en-US" w:eastAsia="de-DE"/>
              </w:rPr>
              <w:t>ParticipantObjectSensitivity</w:t>
            </w:r>
            <w:proofErr w:type="spellEnd"/>
          </w:p>
        </w:tc>
        <w:tc>
          <w:tcPr>
            <w:tcW w:w="567" w:type="dxa"/>
            <w:tcBorders>
              <w:top w:val="nil"/>
              <w:left w:val="nil"/>
              <w:bottom w:val="single" w:sz="8" w:space="0" w:color="000000"/>
              <w:right w:val="single" w:sz="8" w:space="0" w:color="000000"/>
            </w:tcBorders>
            <w:shd w:val="clear" w:color="auto" w:fill="auto"/>
            <w:vAlign w:val="center"/>
            <w:hideMark/>
          </w:tcPr>
          <w:p w:rsidR="00A16A99" w:rsidRPr="00A60345" w:rsidRDefault="00A16A99" w:rsidP="00A16A99">
            <w:pPr>
              <w:spacing w:after="0"/>
              <w:jc w:val="left"/>
              <w:rPr>
                <w:rFonts w:eastAsia="Times New Roman" w:cs="Times New Roman"/>
                <w:color w:val="000000"/>
                <w:sz w:val="20"/>
                <w:szCs w:val="20"/>
                <w:lang w:val="en-US" w:eastAsia="de-DE"/>
              </w:rPr>
            </w:pPr>
            <w:r w:rsidRPr="00A60345">
              <w:rPr>
                <w:rFonts w:eastAsia="Times New Roman" w:cs="Times New Roman"/>
                <w:color w:val="000000"/>
                <w:sz w:val="20"/>
                <w:szCs w:val="20"/>
                <w:lang w:val="en-US" w:eastAsia="de-DE"/>
              </w:rPr>
              <w:t>U</w:t>
            </w:r>
          </w:p>
        </w:tc>
        <w:tc>
          <w:tcPr>
            <w:tcW w:w="1984" w:type="dxa"/>
            <w:tcBorders>
              <w:top w:val="nil"/>
              <w:left w:val="nil"/>
              <w:bottom w:val="single" w:sz="8" w:space="0" w:color="000000"/>
              <w:right w:val="single" w:sz="8" w:space="0" w:color="000000"/>
            </w:tcBorders>
            <w:shd w:val="clear" w:color="auto" w:fill="auto"/>
            <w:vAlign w:val="center"/>
            <w:hideMark/>
          </w:tcPr>
          <w:p w:rsidR="00A16A99" w:rsidRPr="00A60345" w:rsidRDefault="00A16A99" w:rsidP="00A16A99">
            <w:pPr>
              <w:spacing w:after="0"/>
              <w:jc w:val="left"/>
              <w:rPr>
                <w:rFonts w:eastAsia="Times New Roman" w:cs="Times New Roman"/>
                <w:color w:val="000000"/>
                <w:sz w:val="20"/>
                <w:szCs w:val="20"/>
                <w:lang w:val="en-US" w:eastAsia="de-DE"/>
              </w:rPr>
            </w:pPr>
            <w:r w:rsidRPr="00831E12">
              <w:rPr>
                <w:rFonts w:eastAsia="Times New Roman" w:cs="Times New Roman"/>
                <w:color w:val="000000"/>
                <w:sz w:val="20"/>
                <w:szCs w:val="20"/>
                <w:lang w:val="en-US" w:eastAsia="de-DE"/>
              </w:rPr>
              <w:t>not</w:t>
            </w:r>
            <w:r w:rsidRPr="00A60345">
              <w:rPr>
                <w:rFonts w:eastAsia="Times New Roman" w:cs="Times New Roman"/>
                <w:color w:val="000000"/>
                <w:sz w:val="20"/>
                <w:szCs w:val="20"/>
                <w:lang w:val="en-US" w:eastAsia="de-DE"/>
              </w:rPr>
              <w:t xml:space="preserve"> </w:t>
            </w:r>
            <w:r w:rsidRPr="00831E12">
              <w:rPr>
                <w:rFonts w:eastAsia="Times New Roman" w:cs="Times New Roman"/>
                <w:color w:val="000000"/>
                <w:sz w:val="20"/>
                <w:szCs w:val="20"/>
                <w:lang w:val="en-US" w:eastAsia="de-DE"/>
              </w:rPr>
              <w:t>specialized</w:t>
            </w:r>
          </w:p>
        </w:tc>
        <w:tc>
          <w:tcPr>
            <w:tcW w:w="2268" w:type="dxa"/>
            <w:tcBorders>
              <w:top w:val="nil"/>
              <w:left w:val="nil"/>
              <w:bottom w:val="single" w:sz="8" w:space="0" w:color="000000"/>
              <w:right w:val="single" w:sz="8" w:space="0" w:color="000000"/>
            </w:tcBorders>
            <w:shd w:val="clear" w:color="auto" w:fill="auto"/>
            <w:vAlign w:val="center"/>
          </w:tcPr>
          <w:p w:rsidR="00A16A99" w:rsidRPr="00C33036" w:rsidRDefault="00A16A99" w:rsidP="00A16A99">
            <w:pPr>
              <w:spacing w:after="0"/>
              <w:jc w:val="left"/>
              <w:rPr>
                <w:rFonts w:eastAsia="Times New Roman" w:cs="Times New Roman"/>
                <w:color w:val="000000"/>
                <w:sz w:val="20"/>
                <w:szCs w:val="20"/>
                <w:lang w:eastAsia="de-DE"/>
              </w:rPr>
            </w:pPr>
            <w:r w:rsidRPr="001C37F3">
              <w:rPr>
                <w:rFonts w:ascii="Calibri" w:eastAsia="Times New Roman" w:hAnsi="Calibri" w:cs="Times New Roman"/>
                <w:color w:val="000000"/>
                <w:sz w:val="20"/>
                <w:szCs w:val="20"/>
                <w:lang w:eastAsia="de-DE"/>
              </w:rPr>
              <w:t>- Auskunft</w:t>
            </w:r>
            <w:r w:rsidRPr="001C37F3">
              <w:rPr>
                <w:rFonts w:ascii="Calibri" w:eastAsia="Times New Roman" w:hAnsi="Calibri" w:cs="Times New Roman"/>
                <w:color w:val="000000"/>
                <w:sz w:val="20"/>
                <w:szCs w:val="20"/>
                <w:lang w:eastAsia="de-DE"/>
              </w:rPr>
              <w:br/>
              <w:t>- Nachverfolgbarkeit</w:t>
            </w:r>
            <w:r w:rsidRPr="001C37F3">
              <w:rPr>
                <w:rFonts w:ascii="Calibri" w:eastAsia="Times New Roman" w:hAnsi="Calibri" w:cs="Times New Roman"/>
                <w:color w:val="000000"/>
                <w:sz w:val="20"/>
                <w:szCs w:val="20"/>
                <w:lang w:eastAsia="de-DE"/>
              </w:rPr>
              <w:br/>
              <w:t>- Sicherheit</w:t>
            </w:r>
            <w:r w:rsidRPr="001C37F3">
              <w:rPr>
                <w:rFonts w:ascii="Calibri" w:eastAsia="Times New Roman" w:hAnsi="Calibri" w:cs="Times New Roman"/>
                <w:color w:val="000000"/>
                <w:sz w:val="20"/>
                <w:szCs w:val="20"/>
                <w:lang w:eastAsia="de-DE"/>
              </w:rPr>
              <w:br/>
              <w:t>- Verfügbarkeit</w:t>
            </w:r>
          </w:p>
        </w:tc>
        <w:tc>
          <w:tcPr>
            <w:tcW w:w="3969" w:type="dxa"/>
            <w:tcBorders>
              <w:top w:val="nil"/>
              <w:left w:val="nil"/>
              <w:bottom w:val="single" w:sz="8" w:space="0" w:color="000000"/>
              <w:right w:val="single" w:sz="12" w:space="0" w:color="auto"/>
            </w:tcBorders>
            <w:shd w:val="clear" w:color="auto" w:fill="auto"/>
            <w:vAlign w:val="center"/>
          </w:tcPr>
          <w:p w:rsidR="00A16A99" w:rsidRPr="00C33036" w:rsidRDefault="00A16A99" w:rsidP="00A16A99">
            <w:pPr>
              <w:spacing w:after="0"/>
              <w:jc w:val="left"/>
              <w:rPr>
                <w:rFonts w:eastAsia="Times New Roman" w:cs="Times New Roman"/>
                <w:color w:val="000000"/>
                <w:sz w:val="20"/>
                <w:szCs w:val="20"/>
                <w:lang w:eastAsia="de-DE"/>
              </w:rPr>
            </w:pPr>
            <w:r w:rsidRPr="001C37F3">
              <w:rPr>
                <w:rFonts w:ascii="Calibri" w:eastAsia="Times New Roman" w:hAnsi="Calibri" w:cs="Times New Roman"/>
                <w:color w:val="000000"/>
                <w:sz w:val="20"/>
                <w:szCs w:val="20"/>
                <w:lang w:eastAsia="de-DE"/>
              </w:rPr>
              <w:t>Zur Nachverfolgbarkeit der Sensibilität der Daten (</w:t>
            </w:r>
            <w:proofErr w:type="spellStart"/>
            <w:r w:rsidRPr="006F2805">
              <w:rPr>
                <w:rFonts w:ascii="Calibri" w:eastAsia="Times New Roman" w:hAnsi="Calibri" w:cs="Times New Roman"/>
                <w:color w:val="000000"/>
                <w:sz w:val="20"/>
                <w:szCs w:val="20"/>
                <w:lang w:eastAsia="de-DE"/>
              </w:rPr>
              <w:t>Psychatrische</w:t>
            </w:r>
            <w:proofErr w:type="spellEnd"/>
            <w:r w:rsidRPr="001C37F3">
              <w:rPr>
                <w:rFonts w:ascii="Calibri" w:eastAsia="Times New Roman" w:hAnsi="Calibri" w:cs="Times New Roman"/>
                <w:color w:val="000000"/>
                <w:sz w:val="20"/>
                <w:szCs w:val="20"/>
                <w:lang w:eastAsia="de-DE"/>
              </w:rPr>
              <w:t xml:space="preserve"> Erkrankung, </w:t>
            </w:r>
            <w:r w:rsidRPr="006F2805">
              <w:rPr>
                <w:rFonts w:ascii="Calibri" w:eastAsia="Times New Roman" w:hAnsi="Calibri" w:cs="Times New Roman"/>
                <w:color w:val="000000"/>
                <w:sz w:val="20"/>
                <w:szCs w:val="20"/>
                <w:lang w:eastAsia="de-DE"/>
              </w:rPr>
              <w:t>HIV,</w:t>
            </w:r>
            <w:r w:rsidRPr="001C37F3">
              <w:rPr>
                <w:rFonts w:ascii="Calibri" w:eastAsia="Times New Roman" w:hAnsi="Calibri" w:cs="Times New Roman"/>
                <w:color w:val="000000"/>
                <w:sz w:val="20"/>
                <w:szCs w:val="20"/>
                <w:lang w:eastAsia="de-DE"/>
              </w:rPr>
              <w:t xml:space="preserve"> …) erforderlich</w:t>
            </w:r>
          </w:p>
        </w:tc>
      </w:tr>
      <w:tr w:rsidR="00A16A99" w:rsidRPr="00C33036" w:rsidTr="00A16A99">
        <w:tc>
          <w:tcPr>
            <w:tcW w:w="2776" w:type="dxa"/>
            <w:vMerge/>
            <w:tcBorders>
              <w:top w:val="single" w:sz="4" w:space="0" w:color="auto"/>
              <w:left w:val="single" w:sz="12" w:space="0" w:color="auto"/>
              <w:bottom w:val="single" w:sz="12" w:space="0" w:color="auto"/>
              <w:right w:val="single" w:sz="12" w:space="0" w:color="auto"/>
            </w:tcBorders>
            <w:vAlign w:val="center"/>
            <w:hideMark/>
          </w:tcPr>
          <w:p w:rsidR="00A16A99" w:rsidRPr="00A60345" w:rsidRDefault="00A16A99" w:rsidP="00A16A99">
            <w:pPr>
              <w:spacing w:after="0"/>
              <w:jc w:val="left"/>
              <w:rPr>
                <w:rFonts w:eastAsia="Times New Roman" w:cs="Times New Roman"/>
                <w:b/>
                <w:bCs/>
                <w:color w:val="000000"/>
                <w:sz w:val="20"/>
                <w:szCs w:val="20"/>
                <w:lang w:val="en-US" w:eastAsia="de-DE"/>
              </w:rPr>
            </w:pPr>
          </w:p>
        </w:tc>
        <w:tc>
          <w:tcPr>
            <w:tcW w:w="2768" w:type="dxa"/>
            <w:tcBorders>
              <w:top w:val="nil"/>
              <w:left w:val="single" w:sz="12" w:space="0" w:color="auto"/>
              <w:bottom w:val="single" w:sz="8" w:space="0" w:color="000000"/>
              <w:right w:val="single" w:sz="8" w:space="0" w:color="000000"/>
            </w:tcBorders>
            <w:shd w:val="clear" w:color="auto" w:fill="auto"/>
            <w:vAlign w:val="center"/>
          </w:tcPr>
          <w:p w:rsidR="00A16A99" w:rsidRPr="00A60345" w:rsidRDefault="00A16A99" w:rsidP="00A16A99">
            <w:pPr>
              <w:spacing w:after="0"/>
              <w:jc w:val="left"/>
              <w:rPr>
                <w:rFonts w:eastAsia="Times New Roman" w:cs="Times New Roman"/>
                <w:color w:val="000000"/>
                <w:sz w:val="20"/>
                <w:szCs w:val="20"/>
                <w:lang w:val="en-US" w:eastAsia="de-DE"/>
              </w:rPr>
            </w:pPr>
            <w:proofErr w:type="spellStart"/>
            <w:r w:rsidRPr="00831E12">
              <w:rPr>
                <w:rFonts w:eastAsia="Times New Roman" w:cs="Times New Roman"/>
                <w:color w:val="000000"/>
                <w:sz w:val="20"/>
                <w:szCs w:val="20"/>
                <w:lang w:val="en-US" w:eastAsia="de-DE"/>
              </w:rPr>
              <w:t>ParticipantObjectID</w:t>
            </w:r>
            <w:proofErr w:type="spellEnd"/>
          </w:p>
        </w:tc>
        <w:tc>
          <w:tcPr>
            <w:tcW w:w="567" w:type="dxa"/>
            <w:tcBorders>
              <w:top w:val="nil"/>
              <w:left w:val="nil"/>
              <w:bottom w:val="single" w:sz="8" w:space="0" w:color="000000"/>
              <w:right w:val="single" w:sz="8" w:space="0" w:color="000000"/>
            </w:tcBorders>
            <w:shd w:val="clear" w:color="auto" w:fill="auto"/>
            <w:vAlign w:val="center"/>
          </w:tcPr>
          <w:p w:rsidR="00A16A99" w:rsidRPr="00A60345" w:rsidRDefault="00A16A99" w:rsidP="00A16A99">
            <w:pPr>
              <w:spacing w:after="0"/>
              <w:jc w:val="left"/>
              <w:rPr>
                <w:rFonts w:eastAsia="Times New Roman" w:cs="Times New Roman"/>
                <w:color w:val="000000"/>
                <w:sz w:val="20"/>
                <w:szCs w:val="20"/>
                <w:lang w:val="en-US" w:eastAsia="de-DE"/>
              </w:rPr>
            </w:pPr>
            <w:r w:rsidRPr="00A60345">
              <w:rPr>
                <w:rFonts w:eastAsia="Times New Roman" w:cs="Times New Roman"/>
                <w:color w:val="000000"/>
                <w:sz w:val="20"/>
                <w:szCs w:val="20"/>
                <w:lang w:val="en-US" w:eastAsia="de-DE"/>
              </w:rPr>
              <w:t>M</w:t>
            </w:r>
          </w:p>
        </w:tc>
        <w:tc>
          <w:tcPr>
            <w:tcW w:w="1984" w:type="dxa"/>
            <w:tcBorders>
              <w:top w:val="nil"/>
              <w:left w:val="nil"/>
              <w:bottom w:val="single" w:sz="8" w:space="0" w:color="000000"/>
              <w:right w:val="single" w:sz="8" w:space="0" w:color="000000"/>
            </w:tcBorders>
            <w:shd w:val="clear" w:color="auto" w:fill="auto"/>
            <w:vAlign w:val="center"/>
          </w:tcPr>
          <w:p w:rsidR="00A16A99" w:rsidRPr="00A60345" w:rsidRDefault="00A16A99" w:rsidP="00A16A99">
            <w:pPr>
              <w:spacing w:after="0"/>
              <w:jc w:val="left"/>
              <w:rPr>
                <w:rFonts w:eastAsia="Times New Roman" w:cs="Times New Roman"/>
                <w:color w:val="000000"/>
                <w:sz w:val="20"/>
                <w:szCs w:val="20"/>
                <w:lang w:val="en-US" w:eastAsia="de-DE"/>
              </w:rPr>
            </w:pPr>
            <w:r w:rsidRPr="00831E12">
              <w:rPr>
                <w:rFonts w:eastAsia="Times New Roman" w:cs="Times New Roman"/>
                <w:color w:val="000000"/>
                <w:sz w:val="20"/>
                <w:szCs w:val="20"/>
                <w:lang w:val="en-US" w:eastAsia="de-DE"/>
              </w:rPr>
              <w:t>The</w:t>
            </w:r>
            <w:r w:rsidRPr="00A60345">
              <w:rPr>
                <w:rFonts w:eastAsia="Times New Roman" w:cs="Times New Roman"/>
                <w:color w:val="000000"/>
                <w:sz w:val="20"/>
                <w:szCs w:val="20"/>
                <w:lang w:val="en-US" w:eastAsia="de-DE"/>
              </w:rPr>
              <w:t xml:space="preserve"> </w:t>
            </w:r>
            <w:r w:rsidRPr="00831E12">
              <w:rPr>
                <w:rFonts w:eastAsia="Times New Roman" w:cs="Times New Roman"/>
                <w:color w:val="000000"/>
                <w:sz w:val="20"/>
                <w:szCs w:val="20"/>
                <w:lang w:val="en-US" w:eastAsia="de-DE"/>
              </w:rPr>
              <w:t>patient</w:t>
            </w:r>
            <w:r w:rsidRPr="00A60345">
              <w:rPr>
                <w:rFonts w:eastAsia="Times New Roman" w:cs="Times New Roman"/>
                <w:color w:val="000000"/>
                <w:sz w:val="20"/>
                <w:szCs w:val="20"/>
                <w:lang w:val="en-US" w:eastAsia="de-DE"/>
              </w:rPr>
              <w:t xml:space="preserve"> ID in </w:t>
            </w:r>
            <w:r w:rsidRPr="00831E12">
              <w:rPr>
                <w:rFonts w:eastAsia="Times New Roman" w:cs="Times New Roman"/>
                <w:color w:val="000000"/>
                <w:sz w:val="20"/>
                <w:szCs w:val="20"/>
                <w:lang w:val="en-US" w:eastAsia="de-DE"/>
              </w:rPr>
              <w:t>HL7</w:t>
            </w:r>
            <w:r w:rsidRPr="00A60345">
              <w:rPr>
                <w:rFonts w:eastAsia="Times New Roman" w:cs="Times New Roman"/>
                <w:color w:val="000000"/>
                <w:sz w:val="20"/>
                <w:szCs w:val="20"/>
                <w:lang w:val="en-US" w:eastAsia="de-DE"/>
              </w:rPr>
              <w:t xml:space="preserve"> CX </w:t>
            </w:r>
            <w:r w:rsidRPr="00831E12">
              <w:rPr>
                <w:rFonts w:eastAsia="Times New Roman" w:cs="Times New Roman"/>
                <w:color w:val="000000"/>
                <w:sz w:val="20"/>
                <w:szCs w:val="20"/>
                <w:lang w:val="en-US" w:eastAsia="de-DE"/>
              </w:rPr>
              <w:t>format</w:t>
            </w:r>
            <w:r w:rsidRPr="00A60345">
              <w:rPr>
                <w:rFonts w:eastAsia="Times New Roman" w:cs="Times New Roman"/>
                <w:color w:val="000000"/>
                <w:sz w:val="20"/>
                <w:szCs w:val="20"/>
                <w:lang w:val="en-US" w:eastAsia="de-DE"/>
              </w:rPr>
              <w:t>.</w:t>
            </w:r>
          </w:p>
        </w:tc>
        <w:tc>
          <w:tcPr>
            <w:tcW w:w="2268" w:type="dxa"/>
            <w:tcBorders>
              <w:top w:val="nil"/>
              <w:left w:val="nil"/>
              <w:bottom w:val="single" w:sz="8" w:space="0" w:color="000000"/>
              <w:right w:val="single" w:sz="8" w:space="0" w:color="000000"/>
            </w:tcBorders>
            <w:shd w:val="clear" w:color="auto" w:fill="auto"/>
            <w:vAlign w:val="center"/>
          </w:tcPr>
          <w:p w:rsidR="00A16A99" w:rsidRPr="00C33036" w:rsidRDefault="00A16A99" w:rsidP="00A16A99">
            <w:pPr>
              <w:spacing w:after="0"/>
              <w:jc w:val="left"/>
              <w:rPr>
                <w:rFonts w:eastAsia="Times New Roman" w:cs="Times New Roman"/>
                <w:color w:val="000000"/>
                <w:sz w:val="20"/>
                <w:szCs w:val="20"/>
                <w:lang w:eastAsia="de-DE"/>
              </w:rPr>
            </w:pPr>
            <w:r w:rsidRPr="001C37F3">
              <w:rPr>
                <w:rFonts w:ascii="Calibri" w:eastAsia="Times New Roman" w:hAnsi="Calibri" w:cs="Times New Roman"/>
                <w:color w:val="000000"/>
                <w:sz w:val="20"/>
                <w:szCs w:val="20"/>
                <w:lang w:eastAsia="de-DE"/>
              </w:rPr>
              <w:t>- Auskunft</w:t>
            </w:r>
            <w:r w:rsidRPr="001C37F3">
              <w:rPr>
                <w:rFonts w:ascii="Calibri" w:eastAsia="Times New Roman" w:hAnsi="Calibri" w:cs="Times New Roman"/>
                <w:color w:val="000000"/>
                <w:sz w:val="20"/>
                <w:szCs w:val="20"/>
                <w:lang w:eastAsia="de-DE"/>
              </w:rPr>
              <w:br/>
              <w:t>- Nachverfolgbarkeit</w:t>
            </w:r>
            <w:r w:rsidRPr="001C37F3">
              <w:rPr>
                <w:rFonts w:ascii="Calibri" w:eastAsia="Times New Roman" w:hAnsi="Calibri" w:cs="Times New Roman"/>
                <w:color w:val="000000"/>
                <w:sz w:val="20"/>
                <w:szCs w:val="20"/>
                <w:lang w:eastAsia="de-DE"/>
              </w:rPr>
              <w:br/>
              <w:t>- Sicherheit</w:t>
            </w:r>
            <w:r w:rsidRPr="001C37F3">
              <w:rPr>
                <w:rFonts w:ascii="Calibri" w:eastAsia="Times New Roman" w:hAnsi="Calibri" w:cs="Times New Roman"/>
                <w:color w:val="000000"/>
                <w:sz w:val="20"/>
                <w:szCs w:val="20"/>
                <w:lang w:eastAsia="de-DE"/>
              </w:rPr>
              <w:br/>
              <w:t>- Verfügbarkeit</w:t>
            </w:r>
          </w:p>
        </w:tc>
        <w:tc>
          <w:tcPr>
            <w:tcW w:w="3969" w:type="dxa"/>
            <w:tcBorders>
              <w:top w:val="nil"/>
              <w:left w:val="nil"/>
              <w:bottom w:val="single" w:sz="8" w:space="0" w:color="000000"/>
              <w:right w:val="single" w:sz="12" w:space="0" w:color="auto"/>
            </w:tcBorders>
            <w:shd w:val="clear" w:color="auto" w:fill="auto"/>
            <w:vAlign w:val="center"/>
          </w:tcPr>
          <w:p w:rsidR="00A16A99" w:rsidRPr="00C33036" w:rsidRDefault="00A16A99" w:rsidP="00A16A99">
            <w:pPr>
              <w:spacing w:after="0"/>
              <w:jc w:val="left"/>
              <w:rPr>
                <w:rFonts w:eastAsia="Times New Roman" w:cs="Times New Roman"/>
                <w:color w:val="000000"/>
                <w:sz w:val="20"/>
                <w:szCs w:val="20"/>
                <w:lang w:eastAsia="de-DE"/>
              </w:rPr>
            </w:pPr>
            <w:r>
              <w:rPr>
                <w:rFonts w:eastAsia="Times New Roman" w:cs="Times New Roman"/>
                <w:color w:val="000000"/>
                <w:sz w:val="20"/>
                <w:szCs w:val="20"/>
                <w:lang w:eastAsia="de-DE"/>
              </w:rPr>
              <w:t>Zur Nachverfolgbarkeit, um welchem Patienten es sich handelte</w:t>
            </w:r>
          </w:p>
        </w:tc>
      </w:tr>
      <w:tr w:rsidR="00A16A99" w:rsidRPr="00C33036" w:rsidTr="00A16A99">
        <w:tc>
          <w:tcPr>
            <w:tcW w:w="2776" w:type="dxa"/>
            <w:vMerge/>
            <w:tcBorders>
              <w:top w:val="single" w:sz="4" w:space="0" w:color="auto"/>
              <w:left w:val="single" w:sz="12" w:space="0" w:color="auto"/>
              <w:bottom w:val="single" w:sz="12" w:space="0" w:color="auto"/>
              <w:right w:val="single" w:sz="12" w:space="0" w:color="auto"/>
            </w:tcBorders>
            <w:vAlign w:val="center"/>
            <w:hideMark/>
          </w:tcPr>
          <w:p w:rsidR="00A16A99" w:rsidRPr="00A60345" w:rsidRDefault="00A16A99" w:rsidP="00A16A99">
            <w:pPr>
              <w:spacing w:after="0"/>
              <w:jc w:val="left"/>
              <w:rPr>
                <w:rFonts w:eastAsia="Times New Roman" w:cs="Times New Roman"/>
                <w:b/>
                <w:bCs/>
                <w:color w:val="000000"/>
                <w:sz w:val="20"/>
                <w:szCs w:val="20"/>
                <w:lang w:val="en-US" w:eastAsia="de-DE"/>
              </w:rPr>
            </w:pPr>
          </w:p>
        </w:tc>
        <w:tc>
          <w:tcPr>
            <w:tcW w:w="2768" w:type="dxa"/>
            <w:tcBorders>
              <w:top w:val="nil"/>
              <w:left w:val="single" w:sz="12" w:space="0" w:color="auto"/>
              <w:bottom w:val="single" w:sz="8" w:space="0" w:color="000000"/>
              <w:right w:val="single" w:sz="8" w:space="0" w:color="000000"/>
            </w:tcBorders>
            <w:shd w:val="clear" w:color="auto" w:fill="auto"/>
            <w:vAlign w:val="center"/>
          </w:tcPr>
          <w:p w:rsidR="00A16A99" w:rsidRPr="00A60345" w:rsidRDefault="00A16A99" w:rsidP="00A16A99">
            <w:pPr>
              <w:spacing w:after="0"/>
              <w:jc w:val="left"/>
              <w:rPr>
                <w:rFonts w:eastAsia="Times New Roman" w:cs="Times New Roman"/>
                <w:color w:val="000000"/>
                <w:sz w:val="20"/>
                <w:szCs w:val="20"/>
                <w:lang w:val="en-US" w:eastAsia="de-DE"/>
              </w:rPr>
            </w:pPr>
            <w:proofErr w:type="spellStart"/>
            <w:r w:rsidRPr="00831E12">
              <w:rPr>
                <w:rFonts w:eastAsia="Times New Roman" w:cs="Times New Roman"/>
                <w:color w:val="000000"/>
                <w:sz w:val="20"/>
                <w:szCs w:val="20"/>
                <w:lang w:val="en-US" w:eastAsia="de-DE"/>
              </w:rPr>
              <w:t>ParticipantObjectName</w:t>
            </w:r>
            <w:proofErr w:type="spellEnd"/>
          </w:p>
        </w:tc>
        <w:tc>
          <w:tcPr>
            <w:tcW w:w="567" w:type="dxa"/>
            <w:tcBorders>
              <w:top w:val="nil"/>
              <w:left w:val="nil"/>
              <w:bottom w:val="single" w:sz="8" w:space="0" w:color="000000"/>
              <w:right w:val="single" w:sz="8" w:space="0" w:color="000000"/>
            </w:tcBorders>
            <w:shd w:val="clear" w:color="auto" w:fill="auto"/>
            <w:vAlign w:val="center"/>
          </w:tcPr>
          <w:p w:rsidR="00A16A99" w:rsidRPr="00A60345" w:rsidRDefault="00A16A99" w:rsidP="00A16A99">
            <w:pPr>
              <w:spacing w:after="0"/>
              <w:jc w:val="left"/>
              <w:rPr>
                <w:rFonts w:eastAsia="Times New Roman" w:cs="Times New Roman"/>
                <w:color w:val="000000"/>
                <w:sz w:val="20"/>
                <w:szCs w:val="20"/>
                <w:lang w:val="en-US" w:eastAsia="de-DE"/>
              </w:rPr>
            </w:pPr>
            <w:r w:rsidRPr="00A60345">
              <w:rPr>
                <w:rFonts w:eastAsia="Times New Roman" w:cs="Times New Roman"/>
                <w:color w:val="000000"/>
                <w:sz w:val="20"/>
                <w:szCs w:val="20"/>
                <w:lang w:val="en-US" w:eastAsia="de-DE"/>
              </w:rPr>
              <w:t>U</w:t>
            </w:r>
          </w:p>
        </w:tc>
        <w:tc>
          <w:tcPr>
            <w:tcW w:w="1984" w:type="dxa"/>
            <w:tcBorders>
              <w:top w:val="nil"/>
              <w:left w:val="nil"/>
              <w:bottom w:val="single" w:sz="8" w:space="0" w:color="000000"/>
              <w:right w:val="single" w:sz="8" w:space="0" w:color="000000"/>
            </w:tcBorders>
            <w:shd w:val="clear" w:color="auto" w:fill="auto"/>
            <w:vAlign w:val="center"/>
          </w:tcPr>
          <w:p w:rsidR="00A16A99" w:rsidRPr="00A60345" w:rsidRDefault="00A16A99" w:rsidP="00A16A99">
            <w:pPr>
              <w:spacing w:after="0"/>
              <w:jc w:val="left"/>
              <w:rPr>
                <w:rFonts w:eastAsia="Times New Roman" w:cs="Times New Roman"/>
                <w:color w:val="000000"/>
                <w:sz w:val="20"/>
                <w:szCs w:val="20"/>
                <w:lang w:val="en-US" w:eastAsia="de-DE"/>
              </w:rPr>
            </w:pPr>
            <w:r w:rsidRPr="00831E12">
              <w:rPr>
                <w:rFonts w:eastAsia="Times New Roman" w:cs="Times New Roman"/>
                <w:color w:val="000000"/>
                <w:sz w:val="20"/>
                <w:szCs w:val="20"/>
                <w:lang w:val="en-US" w:eastAsia="de-DE"/>
              </w:rPr>
              <w:t>not</w:t>
            </w:r>
            <w:r w:rsidRPr="00A60345">
              <w:rPr>
                <w:rFonts w:eastAsia="Times New Roman" w:cs="Times New Roman"/>
                <w:color w:val="000000"/>
                <w:sz w:val="20"/>
                <w:szCs w:val="20"/>
                <w:lang w:val="en-US" w:eastAsia="de-DE"/>
              </w:rPr>
              <w:t xml:space="preserve"> </w:t>
            </w:r>
            <w:r w:rsidRPr="00831E12">
              <w:rPr>
                <w:rFonts w:eastAsia="Times New Roman" w:cs="Times New Roman"/>
                <w:color w:val="000000"/>
                <w:sz w:val="20"/>
                <w:szCs w:val="20"/>
                <w:lang w:val="en-US" w:eastAsia="de-DE"/>
              </w:rPr>
              <w:t>specialized</w:t>
            </w:r>
          </w:p>
        </w:tc>
        <w:tc>
          <w:tcPr>
            <w:tcW w:w="2268" w:type="dxa"/>
            <w:tcBorders>
              <w:top w:val="nil"/>
              <w:left w:val="nil"/>
              <w:bottom w:val="single" w:sz="8" w:space="0" w:color="000000"/>
              <w:right w:val="single" w:sz="8" w:space="0" w:color="000000"/>
            </w:tcBorders>
            <w:shd w:val="clear" w:color="auto" w:fill="auto"/>
            <w:vAlign w:val="center"/>
          </w:tcPr>
          <w:p w:rsidR="00A16A99" w:rsidRPr="00C33036" w:rsidRDefault="00A16A99" w:rsidP="00A16A99">
            <w:pPr>
              <w:spacing w:after="0"/>
              <w:jc w:val="left"/>
              <w:rPr>
                <w:rFonts w:eastAsia="Times New Roman" w:cs="Times New Roman"/>
                <w:color w:val="000000"/>
                <w:sz w:val="20"/>
                <w:szCs w:val="20"/>
                <w:lang w:eastAsia="de-DE"/>
              </w:rPr>
            </w:pPr>
            <w:r w:rsidRPr="001C37F3">
              <w:rPr>
                <w:rFonts w:ascii="Calibri" w:eastAsia="Times New Roman" w:hAnsi="Calibri" w:cs="Times New Roman"/>
                <w:color w:val="000000"/>
                <w:sz w:val="20"/>
                <w:szCs w:val="20"/>
                <w:lang w:eastAsia="de-DE"/>
              </w:rPr>
              <w:t>- Auskunft</w:t>
            </w:r>
            <w:r w:rsidRPr="001C37F3">
              <w:rPr>
                <w:rFonts w:ascii="Calibri" w:eastAsia="Times New Roman" w:hAnsi="Calibri" w:cs="Times New Roman"/>
                <w:color w:val="000000"/>
                <w:sz w:val="20"/>
                <w:szCs w:val="20"/>
                <w:lang w:eastAsia="de-DE"/>
              </w:rPr>
              <w:br/>
              <w:t>- Nachverfolgbarkeit</w:t>
            </w:r>
            <w:r w:rsidRPr="001C37F3">
              <w:rPr>
                <w:rFonts w:ascii="Calibri" w:eastAsia="Times New Roman" w:hAnsi="Calibri" w:cs="Times New Roman"/>
                <w:color w:val="000000"/>
                <w:sz w:val="20"/>
                <w:szCs w:val="20"/>
                <w:lang w:eastAsia="de-DE"/>
              </w:rPr>
              <w:br/>
              <w:t>- Sicherheit</w:t>
            </w:r>
            <w:r w:rsidRPr="001C37F3">
              <w:rPr>
                <w:rFonts w:ascii="Calibri" w:eastAsia="Times New Roman" w:hAnsi="Calibri" w:cs="Times New Roman"/>
                <w:color w:val="000000"/>
                <w:sz w:val="20"/>
                <w:szCs w:val="20"/>
                <w:lang w:eastAsia="de-DE"/>
              </w:rPr>
              <w:br/>
              <w:t>- Verfügbarkeit- Auskunft</w:t>
            </w:r>
            <w:r w:rsidRPr="001C37F3">
              <w:rPr>
                <w:rFonts w:ascii="Calibri" w:eastAsia="Times New Roman" w:hAnsi="Calibri" w:cs="Times New Roman"/>
                <w:color w:val="000000"/>
                <w:sz w:val="20"/>
                <w:szCs w:val="20"/>
                <w:lang w:eastAsia="de-DE"/>
              </w:rPr>
              <w:br/>
              <w:t>- Nachverfolgbarkeit</w:t>
            </w:r>
            <w:r w:rsidRPr="001C37F3">
              <w:rPr>
                <w:rFonts w:ascii="Calibri" w:eastAsia="Times New Roman" w:hAnsi="Calibri" w:cs="Times New Roman"/>
                <w:color w:val="000000"/>
                <w:sz w:val="20"/>
                <w:szCs w:val="20"/>
                <w:lang w:eastAsia="de-DE"/>
              </w:rPr>
              <w:br/>
              <w:t>- Sicherheit</w:t>
            </w:r>
            <w:r w:rsidRPr="001C37F3">
              <w:rPr>
                <w:rFonts w:ascii="Calibri" w:eastAsia="Times New Roman" w:hAnsi="Calibri" w:cs="Times New Roman"/>
                <w:color w:val="000000"/>
                <w:sz w:val="20"/>
                <w:szCs w:val="20"/>
                <w:lang w:eastAsia="de-DE"/>
              </w:rPr>
              <w:br/>
              <w:t>- Verfügbarkeit</w:t>
            </w:r>
          </w:p>
        </w:tc>
        <w:tc>
          <w:tcPr>
            <w:tcW w:w="3969" w:type="dxa"/>
            <w:tcBorders>
              <w:top w:val="nil"/>
              <w:left w:val="nil"/>
              <w:bottom w:val="single" w:sz="8" w:space="0" w:color="000000"/>
              <w:right w:val="single" w:sz="12" w:space="0" w:color="auto"/>
            </w:tcBorders>
            <w:shd w:val="clear" w:color="auto" w:fill="auto"/>
            <w:vAlign w:val="center"/>
          </w:tcPr>
          <w:p w:rsidR="00A16A99" w:rsidRPr="00C33036" w:rsidRDefault="00A16A99" w:rsidP="00A16A99">
            <w:pPr>
              <w:spacing w:after="0"/>
              <w:jc w:val="left"/>
              <w:rPr>
                <w:rFonts w:eastAsia="Times New Roman" w:cs="Times New Roman"/>
                <w:color w:val="000000"/>
                <w:sz w:val="20"/>
                <w:szCs w:val="20"/>
                <w:lang w:eastAsia="de-DE"/>
              </w:rPr>
            </w:pPr>
            <w:r w:rsidRPr="0094749C">
              <w:rPr>
                <w:rFonts w:eastAsia="Times New Roman" w:cs="Times New Roman"/>
                <w:color w:val="000000"/>
                <w:sz w:val="20"/>
                <w:szCs w:val="20"/>
                <w:lang w:eastAsia="de-DE"/>
              </w:rPr>
              <w:t>Regelhaft aus Sicht des Datenschutzes eher nicht erforderlich, da eine Identifizierung über die ID erfolgen kann</w:t>
            </w:r>
          </w:p>
        </w:tc>
      </w:tr>
      <w:tr w:rsidR="00A16A99" w:rsidRPr="00C33036" w:rsidTr="00A16A99">
        <w:tc>
          <w:tcPr>
            <w:tcW w:w="2776" w:type="dxa"/>
            <w:vMerge/>
            <w:tcBorders>
              <w:top w:val="single" w:sz="4" w:space="0" w:color="auto"/>
              <w:left w:val="single" w:sz="12" w:space="0" w:color="auto"/>
              <w:bottom w:val="single" w:sz="12" w:space="0" w:color="auto"/>
              <w:right w:val="single" w:sz="12" w:space="0" w:color="auto"/>
            </w:tcBorders>
            <w:vAlign w:val="center"/>
            <w:hideMark/>
          </w:tcPr>
          <w:p w:rsidR="00A16A99" w:rsidRPr="00A60345" w:rsidRDefault="00A16A99" w:rsidP="00A16A99">
            <w:pPr>
              <w:spacing w:after="0"/>
              <w:jc w:val="left"/>
              <w:rPr>
                <w:rFonts w:eastAsia="Times New Roman" w:cs="Times New Roman"/>
                <w:b/>
                <w:bCs/>
                <w:color w:val="000000"/>
                <w:sz w:val="20"/>
                <w:szCs w:val="20"/>
                <w:lang w:val="en-US" w:eastAsia="de-DE"/>
              </w:rPr>
            </w:pPr>
          </w:p>
        </w:tc>
        <w:tc>
          <w:tcPr>
            <w:tcW w:w="2768" w:type="dxa"/>
            <w:tcBorders>
              <w:top w:val="nil"/>
              <w:left w:val="single" w:sz="12" w:space="0" w:color="auto"/>
              <w:bottom w:val="single" w:sz="8" w:space="0" w:color="000000"/>
              <w:right w:val="single" w:sz="8" w:space="0" w:color="000000"/>
            </w:tcBorders>
            <w:shd w:val="clear" w:color="auto" w:fill="auto"/>
            <w:vAlign w:val="center"/>
          </w:tcPr>
          <w:p w:rsidR="00A16A99" w:rsidRPr="00A60345" w:rsidRDefault="00A16A99" w:rsidP="00A16A99">
            <w:pPr>
              <w:spacing w:after="0"/>
              <w:jc w:val="left"/>
              <w:rPr>
                <w:rFonts w:eastAsia="Times New Roman" w:cs="Times New Roman"/>
                <w:color w:val="000000"/>
                <w:sz w:val="20"/>
                <w:szCs w:val="20"/>
                <w:lang w:val="en-US" w:eastAsia="de-DE"/>
              </w:rPr>
            </w:pPr>
            <w:proofErr w:type="spellStart"/>
            <w:r w:rsidRPr="00831E12">
              <w:rPr>
                <w:rFonts w:eastAsia="Times New Roman" w:cs="Times New Roman"/>
                <w:color w:val="000000"/>
                <w:sz w:val="20"/>
                <w:szCs w:val="20"/>
                <w:lang w:val="en-US" w:eastAsia="de-DE"/>
              </w:rPr>
              <w:t>ParticipantObjectQuery</w:t>
            </w:r>
            <w:proofErr w:type="spellEnd"/>
          </w:p>
        </w:tc>
        <w:tc>
          <w:tcPr>
            <w:tcW w:w="567" w:type="dxa"/>
            <w:tcBorders>
              <w:top w:val="nil"/>
              <w:left w:val="nil"/>
              <w:bottom w:val="single" w:sz="8" w:space="0" w:color="000000"/>
              <w:right w:val="single" w:sz="8" w:space="0" w:color="000000"/>
            </w:tcBorders>
            <w:shd w:val="clear" w:color="auto" w:fill="auto"/>
            <w:vAlign w:val="center"/>
          </w:tcPr>
          <w:p w:rsidR="00A16A99" w:rsidRPr="00A60345" w:rsidRDefault="00A16A99" w:rsidP="00A16A99">
            <w:pPr>
              <w:spacing w:after="0"/>
              <w:jc w:val="left"/>
              <w:rPr>
                <w:rFonts w:eastAsia="Times New Roman" w:cs="Times New Roman"/>
                <w:color w:val="000000"/>
                <w:sz w:val="20"/>
                <w:szCs w:val="20"/>
                <w:lang w:val="en-US" w:eastAsia="de-DE"/>
              </w:rPr>
            </w:pPr>
            <w:r w:rsidRPr="00A60345">
              <w:rPr>
                <w:rFonts w:eastAsia="Times New Roman" w:cs="Times New Roman"/>
                <w:color w:val="000000"/>
                <w:sz w:val="20"/>
                <w:szCs w:val="20"/>
                <w:lang w:val="en-US" w:eastAsia="de-DE"/>
              </w:rPr>
              <w:t>U</w:t>
            </w:r>
          </w:p>
        </w:tc>
        <w:tc>
          <w:tcPr>
            <w:tcW w:w="1984" w:type="dxa"/>
            <w:tcBorders>
              <w:top w:val="nil"/>
              <w:left w:val="nil"/>
              <w:bottom w:val="single" w:sz="8" w:space="0" w:color="000000"/>
              <w:right w:val="single" w:sz="8" w:space="0" w:color="000000"/>
            </w:tcBorders>
            <w:shd w:val="clear" w:color="auto" w:fill="auto"/>
            <w:vAlign w:val="center"/>
          </w:tcPr>
          <w:p w:rsidR="00A16A99" w:rsidRPr="00A60345" w:rsidRDefault="00A16A99" w:rsidP="00A16A99">
            <w:pPr>
              <w:spacing w:after="0"/>
              <w:jc w:val="left"/>
              <w:rPr>
                <w:rFonts w:eastAsia="Times New Roman" w:cs="Times New Roman"/>
                <w:color w:val="000000"/>
                <w:sz w:val="20"/>
                <w:szCs w:val="20"/>
                <w:lang w:val="en-US" w:eastAsia="de-DE"/>
              </w:rPr>
            </w:pPr>
            <w:r w:rsidRPr="00831E12">
              <w:rPr>
                <w:rFonts w:eastAsia="Times New Roman" w:cs="Times New Roman"/>
                <w:color w:val="000000"/>
                <w:sz w:val="20"/>
                <w:szCs w:val="20"/>
                <w:lang w:val="en-US" w:eastAsia="de-DE"/>
              </w:rPr>
              <w:t>not</w:t>
            </w:r>
            <w:r w:rsidRPr="00A60345">
              <w:rPr>
                <w:rFonts w:eastAsia="Times New Roman" w:cs="Times New Roman"/>
                <w:color w:val="000000"/>
                <w:sz w:val="20"/>
                <w:szCs w:val="20"/>
                <w:lang w:val="en-US" w:eastAsia="de-DE"/>
              </w:rPr>
              <w:t xml:space="preserve"> </w:t>
            </w:r>
            <w:r w:rsidRPr="00831E12">
              <w:rPr>
                <w:rFonts w:eastAsia="Times New Roman" w:cs="Times New Roman"/>
                <w:color w:val="000000"/>
                <w:sz w:val="20"/>
                <w:szCs w:val="20"/>
                <w:lang w:val="en-US" w:eastAsia="de-DE"/>
              </w:rPr>
              <w:t>specialized</w:t>
            </w:r>
          </w:p>
        </w:tc>
        <w:tc>
          <w:tcPr>
            <w:tcW w:w="2268" w:type="dxa"/>
            <w:tcBorders>
              <w:top w:val="nil"/>
              <w:left w:val="nil"/>
              <w:bottom w:val="single" w:sz="8" w:space="0" w:color="000000"/>
              <w:right w:val="single" w:sz="8" w:space="0" w:color="000000"/>
            </w:tcBorders>
            <w:shd w:val="clear" w:color="auto" w:fill="auto"/>
            <w:vAlign w:val="center"/>
          </w:tcPr>
          <w:p w:rsidR="00A16A99" w:rsidRPr="00C33036" w:rsidRDefault="00A16A99" w:rsidP="00A16A99">
            <w:pPr>
              <w:spacing w:after="0"/>
              <w:jc w:val="left"/>
              <w:rPr>
                <w:rFonts w:eastAsia="Times New Roman" w:cs="Times New Roman"/>
                <w:color w:val="000000"/>
                <w:sz w:val="20"/>
                <w:szCs w:val="20"/>
                <w:lang w:eastAsia="de-DE"/>
              </w:rPr>
            </w:pPr>
            <w:r w:rsidRPr="001C37F3">
              <w:rPr>
                <w:rFonts w:ascii="Calibri" w:eastAsia="Times New Roman" w:hAnsi="Calibri" w:cs="Times New Roman"/>
                <w:color w:val="000000"/>
                <w:sz w:val="20"/>
                <w:szCs w:val="20"/>
                <w:lang w:eastAsia="de-DE"/>
              </w:rPr>
              <w:t>- Auskunft</w:t>
            </w:r>
            <w:r w:rsidRPr="001C37F3">
              <w:rPr>
                <w:rFonts w:ascii="Calibri" w:eastAsia="Times New Roman" w:hAnsi="Calibri" w:cs="Times New Roman"/>
                <w:color w:val="000000"/>
                <w:sz w:val="20"/>
                <w:szCs w:val="20"/>
                <w:lang w:eastAsia="de-DE"/>
              </w:rPr>
              <w:br/>
              <w:t>- Nachverfolgbarkeit</w:t>
            </w:r>
            <w:r w:rsidRPr="001C37F3">
              <w:rPr>
                <w:rFonts w:ascii="Calibri" w:eastAsia="Times New Roman" w:hAnsi="Calibri" w:cs="Times New Roman"/>
                <w:color w:val="000000"/>
                <w:sz w:val="20"/>
                <w:szCs w:val="20"/>
                <w:lang w:eastAsia="de-DE"/>
              </w:rPr>
              <w:br/>
              <w:t>- Sicherheit</w:t>
            </w:r>
            <w:r w:rsidRPr="001C37F3">
              <w:rPr>
                <w:rFonts w:ascii="Calibri" w:eastAsia="Times New Roman" w:hAnsi="Calibri" w:cs="Times New Roman"/>
                <w:color w:val="000000"/>
                <w:sz w:val="20"/>
                <w:szCs w:val="20"/>
                <w:lang w:eastAsia="de-DE"/>
              </w:rPr>
              <w:br/>
              <w:t>- Verfügbarkeit</w:t>
            </w:r>
          </w:p>
        </w:tc>
        <w:tc>
          <w:tcPr>
            <w:tcW w:w="3969" w:type="dxa"/>
            <w:tcBorders>
              <w:top w:val="nil"/>
              <w:left w:val="nil"/>
              <w:bottom w:val="single" w:sz="8" w:space="0" w:color="000000"/>
              <w:right w:val="single" w:sz="12" w:space="0" w:color="auto"/>
            </w:tcBorders>
            <w:shd w:val="clear" w:color="auto" w:fill="auto"/>
            <w:vAlign w:val="center"/>
          </w:tcPr>
          <w:p w:rsidR="00A16A99" w:rsidRPr="00C33036" w:rsidRDefault="00A16A99" w:rsidP="00A16A99">
            <w:pPr>
              <w:spacing w:after="0"/>
              <w:jc w:val="left"/>
              <w:rPr>
                <w:rFonts w:eastAsia="Times New Roman" w:cs="Times New Roman"/>
                <w:color w:val="000000"/>
                <w:sz w:val="20"/>
                <w:szCs w:val="20"/>
                <w:lang w:eastAsia="de-DE"/>
              </w:rPr>
            </w:pPr>
            <w:r w:rsidRPr="001C37F3">
              <w:rPr>
                <w:rFonts w:ascii="Calibri" w:eastAsia="Times New Roman" w:hAnsi="Calibri" w:cs="Times New Roman"/>
                <w:color w:val="000000"/>
                <w:sz w:val="20"/>
                <w:szCs w:val="20"/>
                <w:lang w:eastAsia="de-DE"/>
              </w:rPr>
              <w:t xml:space="preserve">Zur Nachverfolgbarkeit, welche Daten abgefragt wurden, </w:t>
            </w:r>
            <w:r w:rsidRPr="006F2805">
              <w:rPr>
                <w:rFonts w:ascii="Calibri" w:eastAsia="Times New Roman" w:hAnsi="Calibri" w:cs="Times New Roman"/>
                <w:color w:val="000000"/>
                <w:sz w:val="20"/>
                <w:szCs w:val="20"/>
                <w:lang w:eastAsia="de-DE"/>
              </w:rPr>
              <w:t>erforderlich</w:t>
            </w:r>
          </w:p>
        </w:tc>
      </w:tr>
      <w:tr w:rsidR="00A16A99" w:rsidRPr="00C33036" w:rsidTr="00A16A99">
        <w:tc>
          <w:tcPr>
            <w:tcW w:w="2776" w:type="dxa"/>
            <w:vMerge/>
            <w:tcBorders>
              <w:top w:val="single" w:sz="4" w:space="0" w:color="auto"/>
              <w:left w:val="single" w:sz="12" w:space="0" w:color="auto"/>
              <w:bottom w:val="single" w:sz="12" w:space="0" w:color="auto"/>
              <w:right w:val="single" w:sz="12" w:space="0" w:color="auto"/>
            </w:tcBorders>
            <w:vAlign w:val="center"/>
            <w:hideMark/>
          </w:tcPr>
          <w:p w:rsidR="00A16A99" w:rsidRPr="00A60345" w:rsidRDefault="00A16A99" w:rsidP="00A16A99">
            <w:pPr>
              <w:spacing w:after="0"/>
              <w:jc w:val="left"/>
              <w:rPr>
                <w:rFonts w:eastAsia="Times New Roman" w:cs="Times New Roman"/>
                <w:b/>
                <w:bCs/>
                <w:color w:val="000000"/>
                <w:sz w:val="20"/>
                <w:szCs w:val="20"/>
                <w:lang w:val="en-US" w:eastAsia="de-DE"/>
              </w:rPr>
            </w:pPr>
          </w:p>
        </w:tc>
        <w:tc>
          <w:tcPr>
            <w:tcW w:w="2768" w:type="dxa"/>
            <w:tcBorders>
              <w:top w:val="nil"/>
              <w:left w:val="single" w:sz="12" w:space="0" w:color="auto"/>
              <w:bottom w:val="single" w:sz="8" w:space="0" w:color="000000"/>
              <w:right w:val="single" w:sz="8" w:space="0" w:color="000000"/>
            </w:tcBorders>
            <w:shd w:val="clear" w:color="auto" w:fill="auto"/>
            <w:vAlign w:val="center"/>
          </w:tcPr>
          <w:p w:rsidR="00A16A99" w:rsidRPr="00A60345" w:rsidRDefault="00A16A99" w:rsidP="00A16A99">
            <w:pPr>
              <w:spacing w:after="0"/>
              <w:jc w:val="left"/>
              <w:rPr>
                <w:rFonts w:eastAsia="Times New Roman" w:cs="Times New Roman"/>
                <w:color w:val="000000"/>
                <w:sz w:val="20"/>
                <w:szCs w:val="20"/>
                <w:lang w:val="en-US" w:eastAsia="de-DE"/>
              </w:rPr>
            </w:pPr>
            <w:proofErr w:type="spellStart"/>
            <w:r w:rsidRPr="00831E12">
              <w:rPr>
                <w:rFonts w:eastAsia="Times New Roman" w:cs="Times New Roman"/>
                <w:color w:val="000000"/>
                <w:sz w:val="20"/>
                <w:szCs w:val="20"/>
                <w:lang w:val="en-US" w:eastAsia="de-DE"/>
              </w:rPr>
              <w:t>ParticipantObjectDetail</w:t>
            </w:r>
            <w:proofErr w:type="spellEnd"/>
          </w:p>
        </w:tc>
        <w:tc>
          <w:tcPr>
            <w:tcW w:w="567" w:type="dxa"/>
            <w:tcBorders>
              <w:top w:val="nil"/>
              <w:left w:val="nil"/>
              <w:bottom w:val="single" w:sz="8" w:space="0" w:color="000000"/>
              <w:right w:val="single" w:sz="8" w:space="0" w:color="000000"/>
            </w:tcBorders>
            <w:shd w:val="clear" w:color="auto" w:fill="auto"/>
            <w:vAlign w:val="center"/>
          </w:tcPr>
          <w:p w:rsidR="00A16A99" w:rsidRPr="00A60345" w:rsidRDefault="00A16A99" w:rsidP="00A16A99">
            <w:pPr>
              <w:spacing w:after="0"/>
              <w:jc w:val="left"/>
              <w:rPr>
                <w:rFonts w:eastAsia="Times New Roman" w:cs="Times New Roman"/>
                <w:color w:val="000000"/>
                <w:sz w:val="20"/>
                <w:szCs w:val="20"/>
                <w:lang w:val="en-US" w:eastAsia="de-DE"/>
              </w:rPr>
            </w:pPr>
            <w:r w:rsidRPr="00A60345">
              <w:rPr>
                <w:rFonts w:eastAsia="Times New Roman" w:cs="Times New Roman"/>
                <w:color w:val="000000"/>
                <w:sz w:val="20"/>
                <w:szCs w:val="20"/>
                <w:lang w:val="en-US" w:eastAsia="de-DE"/>
              </w:rPr>
              <w:t>U</w:t>
            </w:r>
          </w:p>
        </w:tc>
        <w:tc>
          <w:tcPr>
            <w:tcW w:w="1984" w:type="dxa"/>
            <w:tcBorders>
              <w:top w:val="nil"/>
              <w:left w:val="nil"/>
              <w:bottom w:val="single" w:sz="8" w:space="0" w:color="000000"/>
              <w:right w:val="single" w:sz="8" w:space="0" w:color="000000"/>
            </w:tcBorders>
            <w:shd w:val="clear" w:color="auto" w:fill="auto"/>
            <w:vAlign w:val="center"/>
          </w:tcPr>
          <w:p w:rsidR="00A16A99" w:rsidRPr="00A60345" w:rsidRDefault="00A16A99" w:rsidP="00A16A99">
            <w:pPr>
              <w:spacing w:after="0"/>
              <w:jc w:val="left"/>
              <w:rPr>
                <w:rFonts w:eastAsia="Times New Roman" w:cs="Times New Roman"/>
                <w:color w:val="000000"/>
                <w:sz w:val="20"/>
                <w:szCs w:val="20"/>
                <w:lang w:val="en-US" w:eastAsia="de-DE"/>
              </w:rPr>
            </w:pPr>
            <w:r w:rsidRPr="00831E12">
              <w:rPr>
                <w:rFonts w:eastAsia="Times New Roman" w:cs="Times New Roman"/>
                <w:color w:val="000000"/>
                <w:sz w:val="20"/>
                <w:szCs w:val="20"/>
                <w:lang w:val="en-US" w:eastAsia="de-DE"/>
              </w:rPr>
              <w:t>not</w:t>
            </w:r>
            <w:r w:rsidRPr="00A60345">
              <w:rPr>
                <w:rFonts w:eastAsia="Times New Roman" w:cs="Times New Roman"/>
                <w:color w:val="000000"/>
                <w:sz w:val="20"/>
                <w:szCs w:val="20"/>
                <w:lang w:val="en-US" w:eastAsia="de-DE"/>
              </w:rPr>
              <w:t xml:space="preserve"> </w:t>
            </w:r>
            <w:r w:rsidRPr="00831E12">
              <w:rPr>
                <w:rFonts w:eastAsia="Times New Roman" w:cs="Times New Roman"/>
                <w:color w:val="000000"/>
                <w:sz w:val="20"/>
                <w:szCs w:val="20"/>
                <w:lang w:val="en-US" w:eastAsia="de-DE"/>
              </w:rPr>
              <w:t>specialized</w:t>
            </w:r>
          </w:p>
        </w:tc>
        <w:tc>
          <w:tcPr>
            <w:tcW w:w="2268" w:type="dxa"/>
            <w:tcBorders>
              <w:top w:val="nil"/>
              <w:left w:val="nil"/>
              <w:bottom w:val="single" w:sz="8" w:space="0" w:color="000000"/>
              <w:right w:val="single" w:sz="8" w:space="0" w:color="000000"/>
            </w:tcBorders>
            <w:shd w:val="clear" w:color="auto" w:fill="auto"/>
            <w:vAlign w:val="center"/>
          </w:tcPr>
          <w:p w:rsidR="00A16A99" w:rsidRPr="00C33036" w:rsidRDefault="00A16A99" w:rsidP="00A16A99">
            <w:pPr>
              <w:spacing w:after="0"/>
              <w:jc w:val="left"/>
              <w:rPr>
                <w:rFonts w:eastAsia="Times New Roman" w:cs="Times New Roman"/>
                <w:color w:val="000000"/>
                <w:sz w:val="20"/>
                <w:szCs w:val="20"/>
                <w:lang w:eastAsia="de-DE"/>
              </w:rPr>
            </w:pPr>
            <w:r w:rsidRPr="001C37F3">
              <w:rPr>
                <w:rFonts w:ascii="Calibri" w:eastAsia="Times New Roman" w:hAnsi="Calibri" w:cs="Times New Roman"/>
                <w:color w:val="000000"/>
                <w:sz w:val="20"/>
                <w:szCs w:val="20"/>
                <w:lang w:eastAsia="de-DE"/>
              </w:rPr>
              <w:t>- Auskunft</w:t>
            </w:r>
            <w:r w:rsidRPr="001C37F3">
              <w:rPr>
                <w:rFonts w:ascii="Calibri" w:eastAsia="Times New Roman" w:hAnsi="Calibri" w:cs="Times New Roman"/>
                <w:color w:val="000000"/>
                <w:sz w:val="20"/>
                <w:szCs w:val="20"/>
                <w:lang w:eastAsia="de-DE"/>
              </w:rPr>
              <w:br/>
              <w:t>- Nachverfolgbarkeit</w:t>
            </w:r>
            <w:r w:rsidRPr="001C37F3">
              <w:rPr>
                <w:rFonts w:ascii="Calibri" w:eastAsia="Times New Roman" w:hAnsi="Calibri" w:cs="Times New Roman"/>
                <w:color w:val="000000"/>
                <w:sz w:val="20"/>
                <w:szCs w:val="20"/>
                <w:lang w:eastAsia="de-DE"/>
              </w:rPr>
              <w:br/>
              <w:t>- Sicherheit</w:t>
            </w:r>
            <w:r w:rsidRPr="001C37F3">
              <w:rPr>
                <w:rFonts w:ascii="Calibri" w:eastAsia="Times New Roman" w:hAnsi="Calibri" w:cs="Times New Roman"/>
                <w:color w:val="000000"/>
                <w:sz w:val="20"/>
                <w:szCs w:val="20"/>
                <w:lang w:eastAsia="de-DE"/>
              </w:rPr>
              <w:br/>
              <w:t>- Verfügbarkeit</w:t>
            </w:r>
          </w:p>
        </w:tc>
        <w:tc>
          <w:tcPr>
            <w:tcW w:w="3969" w:type="dxa"/>
            <w:tcBorders>
              <w:top w:val="nil"/>
              <w:left w:val="nil"/>
              <w:bottom w:val="single" w:sz="8" w:space="0" w:color="000000"/>
              <w:right w:val="single" w:sz="12" w:space="0" w:color="auto"/>
            </w:tcBorders>
            <w:shd w:val="clear" w:color="auto" w:fill="auto"/>
            <w:vAlign w:val="center"/>
          </w:tcPr>
          <w:p w:rsidR="00A16A99" w:rsidRPr="00C33036" w:rsidRDefault="00A16A99" w:rsidP="00A16A99">
            <w:pPr>
              <w:spacing w:after="0"/>
              <w:jc w:val="left"/>
              <w:rPr>
                <w:rFonts w:eastAsia="Times New Roman" w:cs="Times New Roman"/>
                <w:color w:val="000000"/>
                <w:sz w:val="20"/>
                <w:szCs w:val="20"/>
                <w:lang w:eastAsia="de-DE"/>
              </w:rPr>
            </w:pPr>
            <w:r w:rsidRPr="001C37F3">
              <w:rPr>
                <w:rFonts w:ascii="Calibri" w:eastAsia="Times New Roman" w:hAnsi="Calibri" w:cs="Times New Roman"/>
                <w:color w:val="000000"/>
                <w:sz w:val="20"/>
                <w:szCs w:val="20"/>
                <w:lang w:eastAsia="de-DE"/>
              </w:rPr>
              <w:t xml:space="preserve">Zur Nachverfolgbarkeit, welche Daten abgefragt wurden, </w:t>
            </w:r>
            <w:r w:rsidRPr="006F2805">
              <w:rPr>
                <w:rFonts w:ascii="Calibri" w:eastAsia="Times New Roman" w:hAnsi="Calibri" w:cs="Times New Roman"/>
                <w:color w:val="000000"/>
                <w:sz w:val="20"/>
                <w:szCs w:val="20"/>
                <w:lang w:eastAsia="de-DE"/>
              </w:rPr>
              <w:t>erforderlich</w:t>
            </w:r>
          </w:p>
        </w:tc>
      </w:tr>
    </w:tbl>
    <w:p w:rsidR="00A16A99" w:rsidRPr="0094749C" w:rsidRDefault="00A16A99" w:rsidP="00A16A99"/>
    <w:p w:rsidR="00A16A99" w:rsidRDefault="00A16A99" w:rsidP="00A16A99">
      <w:pPr>
        <w:jc w:val="left"/>
        <w:rPr>
          <w:b/>
        </w:rPr>
      </w:pPr>
      <w:r>
        <w:rPr>
          <w:b/>
        </w:rPr>
        <w:br w:type="page"/>
      </w:r>
    </w:p>
    <w:p w:rsidR="00A16A99" w:rsidRPr="00F560CC" w:rsidRDefault="00A16A99" w:rsidP="00A16A99">
      <w:pPr>
        <w:rPr>
          <w:b/>
        </w:rPr>
      </w:pPr>
      <w:r w:rsidRPr="00F560CC">
        <w:rPr>
          <w:b/>
        </w:rPr>
        <w:t>Dokument</w:t>
      </w:r>
    </w:p>
    <w:tbl>
      <w:tblPr>
        <w:tblW w:w="14190" w:type="dxa"/>
        <w:tblInd w:w="55" w:type="dxa"/>
        <w:tblLayout w:type="fixed"/>
        <w:tblCellMar>
          <w:left w:w="70" w:type="dxa"/>
          <w:right w:w="70" w:type="dxa"/>
        </w:tblCellMar>
        <w:tblLook w:val="04A0" w:firstRow="1" w:lastRow="0" w:firstColumn="1" w:lastColumn="0" w:noHBand="0" w:noVBand="1"/>
      </w:tblPr>
      <w:tblGrid>
        <w:gridCol w:w="1858"/>
        <w:gridCol w:w="2835"/>
        <w:gridCol w:w="709"/>
        <w:gridCol w:w="2410"/>
        <w:gridCol w:w="2126"/>
        <w:gridCol w:w="4252"/>
      </w:tblGrid>
      <w:tr w:rsidR="00A16A99" w:rsidRPr="00C33036" w:rsidTr="00A16A99">
        <w:trPr>
          <w:tblHeader/>
        </w:trPr>
        <w:tc>
          <w:tcPr>
            <w:tcW w:w="1858" w:type="dxa"/>
            <w:tcBorders>
              <w:bottom w:val="single" w:sz="12" w:space="0" w:color="auto"/>
              <w:right w:val="single" w:sz="8" w:space="0" w:color="000000"/>
            </w:tcBorders>
            <w:shd w:val="clear" w:color="auto" w:fill="auto"/>
            <w:vAlign w:val="center"/>
            <w:hideMark/>
          </w:tcPr>
          <w:p w:rsidR="00A16A99" w:rsidRPr="00A60345" w:rsidRDefault="00A16A99" w:rsidP="00A16A99">
            <w:pPr>
              <w:spacing w:after="0"/>
              <w:jc w:val="center"/>
              <w:rPr>
                <w:rFonts w:eastAsia="Times New Roman" w:cs="Times New Roman"/>
                <w:b/>
                <w:bCs/>
                <w:color w:val="000000"/>
                <w:sz w:val="20"/>
                <w:szCs w:val="20"/>
                <w:lang w:val="en-US" w:eastAsia="de-DE"/>
              </w:rPr>
            </w:pPr>
          </w:p>
        </w:tc>
        <w:tc>
          <w:tcPr>
            <w:tcW w:w="2835" w:type="dxa"/>
            <w:tcBorders>
              <w:top w:val="single" w:sz="12" w:space="0" w:color="auto"/>
              <w:left w:val="nil"/>
              <w:bottom w:val="single" w:sz="12" w:space="0" w:color="auto"/>
              <w:right w:val="single" w:sz="8" w:space="0" w:color="000000"/>
            </w:tcBorders>
            <w:shd w:val="clear" w:color="auto" w:fill="BFBFBF" w:themeFill="background1" w:themeFillShade="BF"/>
            <w:vAlign w:val="center"/>
            <w:hideMark/>
          </w:tcPr>
          <w:p w:rsidR="00A16A99" w:rsidRPr="00A60345" w:rsidRDefault="00A16A99" w:rsidP="00A16A99">
            <w:pPr>
              <w:spacing w:after="0"/>
              <w:jc w:val="center"/>
              <w:rPr>
                <w:rFonts w:eastAsia="Times New Roman" w:cs="Times New Roman"/>
                <w:b/>
                <w:bCs/>
                <w:color w:val="000000"/>
                <w:sz w:val="20"/>
                <w:szCs w:val="20"/>
                <w:lang w:val="en-US" w:eastAsia="de-DE"/>
              </w:rPr>
            </w:pPr>
            <w:r w:rsidRPr="00A60345">
              <w:rPr>
                <w:rFonts w:eastAsia="Times New Roman" w:cs="Times New Roman"/>
                <w:b/>
                <w:bCs/>
                <w:color w:val="000000"/>
                <w:sz w:val="20"/>
                <w:szCs w:val="20"/>
                <w:lang w:val="en-US" w:eastAsia="de-DE"/>
              </w:rPr>
              <w:t>Field Name</w:t>
            </w:r>
          </w:p>
        </w:tc>
        <w:tc>
          <w:tcPr>
            <w:tcW w:w="709" w:type="dxa"/>
            <w:tcBorders>
              <w:top w:val="single" w:sz="12" w:space="0" w:color="auto"/>
              <w:left w:val="nil"/>
              <w:bottom w:val="single" w:sz="12" w:space="0" w:color="auto"/>
              <w:right w:val="single" w:sz="8" w:space="0" w:color="000000"/>
            </w:tcBorders>
            <w:shd w:val="clear" w:color="auto" w:fill="BFBFBF" w:themeFill="background1" w:themeFillShade="BF"/>
            <w:vAlign w:val="center"/>
            <w:hideMark/>
          </w:tcPr>
          <w:p w:rsidR="00A16A99" w:rsidRPr="00A60345" w:rsidRDefault="00A16A99" w:rsidP="00A16A99">
            <w:pPr>
              <w:spacing w:after="0"/>
              <w:jc w:val="center"/>
              <w:rPr>
                <w:rFonts w:eastAsia="Times New Roman" w:cs="Times New Roman"/>
                <w:b/>
                <w:bCs/>
                <w:color w:val="000000"/>
                <w:sz w:val="20"/>
                <w:szCs w:val="20"/>
                <w:lang w:val="en-US" w:eastAsia="de-DE"/>
              </w:rPr>
            </w:pPr>
            <w:r w:rsidRPr="00831E12">
              <w:rPr>
                <w:rFonts w:eastAsia="Times New Roman" w:cs="Times New Roman"/>
                <w:b/>
                <w:bCs/>
                <w:color w:val="000000"/>
                <w:sz w:val="20"/>
                <w:szCs w:val="20"/>
                <w:lang w:val="en-US" w:eastAsia="de-DE"/>
              </w:rPr>
              <w:t>Opt</w:t>
            </w:r>
          </w:p>
        </w:tc>
        <w:tc>
          <w:tcPr>
            <w:tcW w:w="2410" w:type="dxa"/>
            <w:tcBorders>
              <w:top w:val="single" w:sz="12" w:space="0" w:color="auto"/>
              <w:left w:val="nil"/>
              <w:bottom w:val="single" w:sz="12" w:space="0" w:color="auto"/>
              <w:right w:val="single" w:sz="8" w:space="0" w:color="000000"/>
            </w:tcBorders>
            <w:shd w:val="clear" w:color="auto" w:fill="BFBFBF" w:themeFill="background1" w:themeFillShade="BF"/>
            <w:vAlign w:val="center"/>
            <w:hideMark/>
          </w:tcPr>
          <w:p w:rsidR="00A16A99" w:rsidRPr="00831E12" w:rsidRDefault="00A16A99" w:rsidP="00A16A99">
            <w:pPr>
              <w:spacing w:after="0"/>
              <w:jc w:val="center"/>
              <w:rPr>
                <w:rFonts w:eastAsia="Times New Roman" w:cs="Times New Roman"/>
                <w:b/>
                <w:bCs/>
                <w:color w:val="000000"/>
                <w:sz w:val="20"/>
                <w:szCs w:val="20"/>
                <w:lang w:val="en-US" w:eastAsia="de-DE"/>
              </w:rPr>
            </w:pPr>
            <w:r w:rsidRPr="00831E12">
              <w:rPr>
                <w:rFonts w:eastAsia="Times New Roman" w:cs="Times New Roman"/>
                <w:b/>
                <w:bCs/>
                <w:color w:val="000000"/>
                <w:sz w:val="20"/>
                <w:szCs w:val="20"/>
                <w:lang w:val="en-US" w:eastAsia="de-DE"/>
              </w:rPr>
              <w:t>Value Constraints</w:t>
            </w:r>
          </w:p>
        </w:tc>
        <w:tc>
          <w:tcPr>
            <w:tcW w:w="2126" w:type="dxa"/>
            <w:tcBorders>
              <w:top w:val="single" w:sz="12" w:space="0" w:color="auto"/>
              <w:left w:val="nil"/>
              <w:bottom w:val="single" w:sz="12" w:space="0" w:color="auto"/>
              <w:right w:val="single" w:sz="8" w:space="0" w:color="000000"/>
            </w:tcBorders>
            <w:shd w:val="clear" w:color="auto" w:fill="BFBFBF" w:themeFill="background1" w:themeFillShade="BF"/>
            <w:vAlign w:val="center"/>
            <w:hideMark/>
          </w:tcPr>
          <w:p w:rsidR="00A16A99" w:rsidRPr="00C33036" w:rsidRDefault="00A16A99" w:rsidP="00A16A99">
            <w:pPr>
              <w:spacing w:after="0"/>
              <w:jc w:val="center"/>
              <w:rPr>
                <w:rFonts w:eastAsia="Times New Roman" w:cs="Times New Roman"/>
                <w:b/>
                <w:bCs/>
                <w:color w:val="000000"/>
                <w:sz w:val="20"/>
                <w:szCs w:val="20"/>
                <w:lang w:eastAsia="de-DE"/>
              </w:rPr>
            </w:pPr>
            <w:r w:rsidRPr="00C33036">
              <w:rPr>
                <w:rFonts w:eastAsia="Times New Roman" w:cs="Times New Roman"/>
                <w:b/>
                <w:bCs/>
                <w:color w:val="000000"/>
                <w:sz w:val="20"/>
                <w:szCs w:val="20"/>
                <w:lang w:eastAsia="de-DE"/>
              </w:rPr>
              <w:t>Zweck</w:t>
            </w:r>
          </w:p>
        </w:tc>
        <w:tc>
          <w:tcPr>
            <w:tcW w:w="4252" w:type="dxa"/>
            <w:tcBorders>
              <w:top w:val="single" w:sz="12" w:space="0" w:color="auto"/>
              <w:left w:val="nil"/>
              <w:bottom w:val="single" w:sz="12" w:space="0" w:color="auto"/>
              <w:right w:val="single" w:sz="12" w:space="0" w:color="auto"/>
            </w:tcBorders>
            <w:shd w:val="clear" w:color="auto" w:fill="BFBFBF" w:themeFill="background1" w:themeFillShade="BF"/>
            <w:vAlign w:val="center"/>
            <w:hideMark/>
          </w:tcPr>
          <w:p w:rsidR="00A16A99" w:rsidRPr="00C33036" w:rsidRDefault="00A16A99" w:rsidP="00A16A99">
            <w:pPr>
              <w:spacing w:after="0"/>
              <w:jc w:val="center"/>
              <w:rPr>
                <w:rFonts w:eastAsia="Times New Roman" w:cs="Times New Roman"/>
                <w:b/>
                <w:bCs/>
                <w:color w:val="000000"/>
                <w:sz w:val="20"/>
                <w:szCs w:val="20"/>
                <w:lang w:eastAsia="de-DE"/>
              </w:rPr>
            </w:pPr>
            <w:r w:rsidRPr="00C33036">
              <w:rPr>
                <w:rFonts w:eastAsia="Times New Roman" w:cs="Times New Roman"/>
                <w:b/>
                <w:bCs/>
                <w:color w:val="000000"/>
                <w:sz w:val="20"/>
                <w:szCs w:val="20"/>
                <w:lang w:eastAsia="de-DE"/>
              </w:rPr>
              <w:t>Begründung Erforderlichkeit</w:t>
            </w:r>
          </w:p>
        </w:tc>
      </w:tr>
      <w:tr w:rsidR="00A16A99" w:rsidRPr="00C33036" w:rsidTr="00A16A99">
        <w:tc>
          <w:tcPr>
            <w:tcW w:w="1858"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rsidR="00A16A99" w:rsidRPr="00A60345" w:rsidRDefault="00A16A99" w:rsidP="00A16A99">
            <w:pPr>
              <w:spacing w:after="0"/>
              <w:jc w:val="left"/>
              <w:rPr>
                <w:rFonts w:eastAsia="Times New Roman" w:cs="Times New Roman"/>
                <w:b/>
                <w:bCs/>
                <w:color w:val="000000"/>
                <w:sz w:val="20"/>
                <w:szCs w:val="20"/>
                <w:lang w:val="en-US" w:eastAsia="de-DE"/>
              </w:rPr>
            </w:pPr>
            <w:r w:rsidRPr="00A60345">
              <w:rPr>
                <w:rFonts w:eastAsia="Times New Roman" w:cs="Times New Roman"/>
                <w:b/>
                <w:bCs/>
                <w:color w:val="000000"/>
                <w:sz w:val="20"/>
                <w:szCs w:val="20"/>
                <w:lang w:val="en-US" w:eastAsia="de-DE"/>
              </w:rPr>
              <w:t>Data (</w:t>
            </w:r>
            <w:r w:rsidRPr="00831E12">
              <w:rPr>
                <w:rFonts w:eastAsia="Times New Roman" w:cs="Times New Roman"/>
                <w:b/>
                <w:bCs/>
                <w:color w:val="000000"/>
                <w:sz w:val="20"/>
                <w:szCs w:val="20"/>
                <w:lang w:val="en-US" w:eastAsia="de-DE"/>
              </w:rPr>
              <w:t>Document</w:t>
            </w:r>
            <w:r w:rsidRPr="00A60345">
              <w:rPr>
                <w:rFonts w:eastAsia="Times New Roman" w:cs="Times New Roman"/>
                <w:b/>
                <w:bCs/>
                <w:color w:val="000000"/>
                <w:sz w:val="20"/>
                <w:szCs w:val="20"/>
                <w:lang w:val="en-US" w:eastAsia="de-DE"/>
              </w:rPr>
              <w:t>)</w:t>
            </w:r>
          </w:p>
          <w:p w:rsidR="00A16A99" w:rsidRPr="00A60345" w:rsidRDefault="00A16A99" w:rsidP="00A16A99">
            <w:pPr>
              <w:spacing w:after="0"/>
              <w:jc w:val="left"/>
              <w:rPr>
                <w:rFonts w:eastAsia="Times New Roman" w:cs="Times New Roman"/>
                <w:b/>
                <w:bCs/>
                <w:color w:val="000000"/>
                <w:sz w:val="20"/>
                <w:szCs w:val="20"/>
                <w:lang w:val="en-US" w:eastAsia="de-DE"/>
              </w:rPr>
            </w:pPr>
            <w:r w:rsidRPr="00831E12">
              <w:rPr>
                <w:rFonts w:eastAsia="Times New Roman" w:cs="Times New Roman"/>
                <w:b/>
                <w:bCs/>
                <w:color w:val="000000"/>
                <w:sz w:val="20"/>
                <w:szCs w:val="20"/>
                <w:lang w:val="en-US" w:eastAsia="de-DE"/>
              </w:rPr>
              <w:t>Released</w:t>
            </w:r>
          </w:p>
          <w:p w:rsidR="00A16A99" w:rsidRPr="00A60345" w:rsidRDefault="00A16A99" w:rsidP="00A16A99">
            <w:pPr>
              <w:spacing w:after="0"/>
              <w:jc w:val="left"/>
              <w:rPr>
                <w:rFonts w:eastAsia="Times New Roman" w:cs="Times New Roman"/>
                <w:b/>
                <w:bCs/>
                <w:color w:val="000000"/>
                <w:sz w:val="20"/>
                <w:szCs w:val="20"/>
                <w:lang w:val="en-US" w:eastAsia="de-DE"/>
              </w:rPr>
            </w:pPr>
            <w:r w:rsidRPr="00A60345">
              <w:rPr>
                <w:rFonts w:eastAsia="Times New Roman" w:cs="Times New Roman"/>
                <w:b/>
                <w:bCs/>
                <w:color w:val="000000"/>
                <w:sz w:val="20"/>
                <w:szCs w:val="20"/>
                <w:lang w:val="en-US" w:eastAsia="de-DE"/>
              </w:rPr>
              <w:t>(</w:t>
            </w:r>
            <w:proofErr w:type="spellStart"/>
            <w:r w:rsidRPr="00831E12">
              <w:rPr>
                <w:rFonts w:eastAsia="Times New Roman" w:cs="Times New Roman"/>
                <w:b/>
                <w:bCs/>
                <w:color w:val="000000"/>
                <w:sz w:val="20"/>
                <w:szCs w:val="20"/>
                <w:lang w:val="en-US" w:eastAsia="de-DE"/>
              </w:rPr>
              <w:t>AuditMessage</w:t>
            </w:r>
            <w:proofErr w:type="spellEnd"/>
            <w:r w:rsidRPr="00A60345">
              <w:rPr>
                <w:rFonts w:eastAsia="Times New Roman" w:cs="Times New Roman"/>
                <w:b/>
                <w:bCs/>
                <w:color w:val="000000"/>
                <w:sz w:val="20"/>
                <w:szCs w:val="20"/>
                <w:lang w:val="en-US" w:eastAsia="de-DE"/>
              </w:rPr>
              <w:t xml:space="preserve">/ </w:t>
            </w:r>
            <w:proofErr w:type="spellStart"/>
            <w:r w:rsidRPr="00831E12">
              <w:rPr>
                <w:rFonts w:eastAsia="Times New Roman" w:cs="Times New Roman"/>
                <w:b/>
                <w:bCs/>
                <w:color w:val="000000"/>
                <w:sz w:val="20"/>
                <w:szCs w:val="20"/>
                <w:lang w:val="en-US" w:eastAsia="de-DE"/>
              </w:rPr>
              <w:t>ParticipantObject</w:t>
            </w:r>
            <w:proofErr w:type="spellEnd"/>
            <w:r>
              <w:rPr>
                <w:rFonts w:eastAsia="Times New Roman" w:cs="Times New Roman"/>
                <w:b/>
                <w:bCs/>
                <w:color w:val="000000"/>
                <w:sz w:val="20"/>
                <w:szCs w:val="20"/>
                <w:lang w:val="en-US" w:eastAsia="de-DE"/>
              </w:rPr>
              <w:t>-</w:t>
            </w:r>
            <w:r w:rsidRPr="00831E12">
              <w:rPr>
                <w:rFonts w:eastAsia="Times New Roman" w:cs="Times New Roman"/>
                <w:b/>
                <w:bCs/>
                <w:color w:val="000000"/>
                <w:sz w:val="20"/>
                <w:szCs w:val="20"/>
                <w:lang w:val="en-US" w:eastAsia="de-DE"/>
              </w:rPr>
              <w:t>Identification</w:t>
            </w:r>
            <w:r w:rsidRPr="00A60345">
              <w:rPr>
                <w:rFonts w:eastAsia="Times New Roman" w:cs="Times New Roman"/>
                <w:b/>
                <w:bCs/>
                <w:color w:val="000000"/>
                <w:sz w:val="20"/>
                <w:szCs w:val="20"/>
                <w:lang w:val="en-US" w:eastAsia="de-DE"/>
              </w:rPr>
              <w:t>)</w:t>
            </w:r>
          </w:p>
        </w:tc>
        <w:tc>
          <w:tcPr>
            <w:tcW w:w="2835" w:type="dxa"/>
            <w:tcBorders>
              <w:top w:val="single" w:sz="12" w:space="0" w:color="auto"/>
              <w:left w:val="single" w:sz="12" w:space="0" w:color="auto"/>
              <w:bottom w:val="single" w:sz="8" w:space="0" w:color="000000"/>
              <w:right w:val="single" w:sz="8" w:space="0" w:color="000000"/>
            </w:tcBorders>
            <w:shd w:val="clear" w:color="auto" w:fill="auto"/>
            <w:vAlign w:val="center"/>
            <w:hideMark/>
          </w:tcPr>
          <w:p w:rsidR="00A16A99" w:rsidRPr="00A60345" w:rsidRDefault="00A16A99" w:rsidP="00A16A99">
            <w:pPr>
              <w:spacing w:after="0"/>
              <w:jc w:val="left"/>
              <w:rPr>
                <w:rFonts w:eastAsia="Times New Roman" w:cs="Times New Roman"/>
                <w:color w:val="000000"/>
                <w:sz w:val="20"/>
                <w:szCs w:val="20"/>
                <w:lang w:val="en-US" w:eastAsia="de-DE"/>
              </w:rPr>
            </w:pPr>
            <w:proofErr w:type="spellStart"/>
            <w:r w:rsidRPr="00831E12">
              <w:rPr>
                <w:rFonts w:eastAsia="Times New Roman" w:cs="Times New Roman"/>
                <w:color w:val="000000"/>
                <w:sz w:val="20"/>
                <w:szCs w:val="20"/>
                <w:lang w:val="en-US" w:eastAsia="de-DE"/>
              </w:rPr>
              <w:t>ParticipantObjectTypeCode</w:t>
            </w:r>
            <w:proofErr w:type="spellEnd"/>
          </w:p>
        </w:tc>
        <w:tc>
          <w:tcPr>
            <w:tcW w:w="709" w:type="dxa"/>
            <w:tcBorders>
              <w:top w:val="single" w:sz="12" w:space="0" w:color="auto"/>
              <w:left w:val="nil"/>
              <w:bottom w:val="single" w:sz="8" w:space="0" w:color="000000"/>
              <w:right w:val="single" w:sz="8" w:space="0" w:color="000000"/>
            </w:tcBorders>
            <w:shd w:val="clear" w:color="auto" w:fill="auto"/>
            <w:vAlign w:val="center"/>
            <w:hideMark/>
          </w:tcPr>
          <w:p w:rsidR="00A16A99" w:rsidRPr="00A60345" w:rsidRDefault="00A16A99" w:rsidP="00A16A99">
            <w:pPr>
              <w:spacing w:after="0"/>
              <w:jc w:val="left"/>
              <w:rPr>
                <w:rFonts w:eastAsia="Times New Roman" w:cs="Times New Roman"/>
                <w:color w:val="000000"/>
                <w:sz w:val="20"/>
                <w:szCs w:val="20"/>
                <w:lang w:val="en-US" w:eastAsia="de-DE"/>
              </w:rPr>
            </w:pPr>
            <w:r w:rsidRPr="00A60345">
              <w:rPr>
                <w:rFonts w:eastAsia="Times New Roman" w:cs="Times New Roman"/>
                <w:color w:val="000000"/>
                <w:sz w:val="20"/>
                <w:szCs w:val="20"/>
                <w:lang w:val="en-US" w:eastAsia="de-DE"/>
              </w:rPr>
              <w:t>M</w:t>
            </w:r>
          </w:p>
        </w:tc>
        <w:tc>
          <w:tcPr>
            <w:tcW w:w="2410" w:type="dxa"/>
            <w:tcBorders>
              <w:top w:val="single" w:sz="12" w:space="0" w:color="auto"/>
              <w:left w:val="nil"/>
              <w:bottom w:val="single" w:sz="8" w:space="0" w:color="000000"/>
              <w:right w:val="single" w:sz="8" w:space="0" w:color="000000"/>
            </w:tcBorders>
            <w:shd w:val="clear" w:color="auto" w:fill="auto"/>
            <w:vAlign w:val="center"/>
            <w:hideMark/>
          </w:tcPr>
          <w:p w:rsidR="00A16A99" w:rsidRPr="00A60345" w:rsidRDefault="00A16A99" w:rsidP="00A16A99">
            <w:pPr>
              <w:spacing w:after="0"/>
              <w:jc w:val="left"/>
              <w:rPr>
                <w:rFonts w:eastAsia="Times New Roman" w:cs="Times New Roman"/>
                <w:color w:val="000000"/>
                <w:sz w:val="20"/>
                <w:szCs w:val="20"/>
                <w:lang w:val="en-US" w:eastAsia="de-DE"/>
              </w:rPr>
            </w:pPr>
            <w:r w:rsidRPr="00A60345">
              <w:rPr>
                <w:rFonts w:eastAsia="Times New Roman" w:cs="Times New Roman"/>
                <w:color w:val="000000"/>
                <w:sz w:val="20"/>
                <w:szCs w:val="20"/>
                <w:lang w:val="en-US" w:eastAsia="de-DE"/>
              </w:rPr>
              <w:t>“2” (System)</w:t>
            </w:r>
          </w:p>
        </w:tc>
        <w:tc>
          <w:tcPr>
            <w:tcW w:w="2126" w:type="dxa"/>
            <w:tcBorders>
              <w:top w:val="single" w:sz="12" w:space="0" w:color="auto"/>
              <w:left w:val="nil"/>
              <w:bottom w:val="single" w:sz="8" w:space="0" w:color="000000"/>
              <w:right w:val="single" w:sz="8" w:space="0" w:color="000000"/>
            </w:tcBorders>
            <w:shd w:val="clear" w:color="auto" w:fill="auto"/>
            <w:vAlign w:val="center"/>
          </w:tcPr>
          <w:p w:rsidR="00A16A99" w:rsidRPr="001056A5" w:rsidRDefault="00A16A99" w:rsidP="00A16A99">
            <w:pPr>
              <w:spacing w:after="0"/>
              <w:jc w:val="left"/>
              <w:rPr>
                <w:rFonts w:eastAsia="Times New Roman" w:cs="Times New Roman"/>
                <w:color w:val="000000"/>
                <w:sz w:val="20"/>
                <w:szCs w:val="20"/>
                <w:lang w:eastAsia="de-DE"/>
              </w:rPr>
            </w:pPr>
            <w:r w:rsidRPr="001C37F3">
              <w:rPr>
                <w:rFonts w:ascii="Calibri" w:eastAsia="Times New Roman" w:hAnsi="Calibri" w:cs="Times New Roman"/>
                <w:color w:val="000000"/>
                <w:sz w:val="20"/>
                <w:szCs w:val="20"/>
                <w:lang w:eastAsia="de-DE"/>
              </w:rPr>
              <w:t>- Auskunft</w:t>
            </w:r>
            <w:r w:rsidRPr="001C37F3">
              <w:rPr>
                <w:rFonts w:ascii="Calibri" w:eastAsia="Times New Roman" w:hAnsi="Calibri" w:cs="Times New Roman"/>
                <w:color w:val="000000"/>
                <w:sz w:val="20"/>
                <w:szCs w:val="20"/>
                <w:lang w:eastAsia="de-DE"/>
              </w:rPr>
              <w:br/>
              <w:t>- Nachverfolgbarkeit</w:t>
            </w:r>
            <w:r w:rsidRPr="001C37F3">
              <w:rPr>
                <w:rFonts w:ascii="Calibri" w:eastAsia="Times New Roman" w:hAnsi="Calibri" w:cs="Times New Roman"/>
                <w:color w:val="000000"/>
                <w:sz w:val="20"/>
                <w:szCs w:val="20"/>
                <w:lang w:eastAsia="de-DE"/>
              </w:rPr>
              <w:br/>
              <w:t>- Sicherheit</w:t>
            </w:r>
            <w:r w:rsidRPr="001C37F3">
              <w:rPr>
                <w:rFonts w:ascii="Calibri" w:eastAsia="Times New Roman" w:hAnsi="Calibri" w:cs="Times New Roman"/>
                <w:color w:val="000000"/>
                <w:sz w:val="20"/>
                <w:szCs w:val="20"/>
                <w:lang w:eastAsia="de-DE"/>
              </w:rPr>
              <w:br/>
              <w:t>- Verfügbarkeit</w:t>
            </w:r>
          </w:p>
        </w:tc>
        <w:tc>
          <w:tcPr>
            <w:tcW w:w="4252" w:type="dxa"/>
            <w:tcBorders>
              <w:top w:val="single" w:sz="12" w:space="0" w:color="auto"/>
              <w:left w:val="nil"/>
              <w:bottom w:val="single" w:sz="8" w:space="0" w:color="000000"/>
              <w:right w:val="single" w:sz="12" w:space="0" w:color="auto"/>
            </w:tcBorders>
            <w:shd w:val="clear" w:color="auto" w:fill="auto"/>
          </w:tcPr>
          <w:p w:rsidR="00A16A99" w:rsidRPr="001C37F3" w:rsidRDefault="00A16A99" w:rsidP="00A16A99">
            <w:pPr>
              <w:spacing w:after="0" w:line="240" w:lineRule="auto"/>
              <w:jc w:val="left"/>
              <w:rPr>
                <w:rFonts w:ascii="Calibri" w:eastAsia="Times New Roman" w:hAnsi="Calibri" w:cs="Times New Roman"/>
                <w:color w:val="000000"/>
                <w:sz w:val="20"/>
                <w:szCs w:val="20"/>
                <w:lang w:eastAsia="de-DE"/>
              </w:rPr>
            </w:pPr>
            <w:r w:rsidRPr="001C37F3">
              <w:rPr>
                <w:rFonts w:ascii="Calibri" w:eastAsia="Times New Roman" w:hAnsi="Calibri" w:cs="Times New Roman"/>
                <w:color w:val="000000"/>
                <w:sz w:val="20"/>
                <w:szCs w:val="20"/>
                <w:lang w:eastAsia="de-DE"/>
              </w:rPr>
              <w:t xml:space="preserve">Zur Erkennung, ob es sich bei den Daten um personenbezogene Daten </w:t>
            </w:r>
            <w:r w:rsidRPr="006F2805">
              <w:rPr>
                <w:rFonts w:ascii="Calibri" w:eastAsia="Times New Roman" w:hAnsi="Calibri" w:cs="Times New Roman"/>
                <w:color w:val="000000"/>
                <w:sz w:val="20"/>
                <w:szCs w:val="20"/>
                <w:lang w:eastAsia="de-DE"/>
              </w:rPr>
              <w:t>handelt</w:t>
            </w:r>
          </w:p>
        </w:tc>
      </w:tr>
      <w:tr w:rsidR="00A16A99" w:rsidRPr="00C33036" w:rsidTr="00A16A99">
        <w:tc>
          <w:tcPr>
            <w:tcW w:w="1858" w:type="dxa"/>
            <w:vMerge/>
            <w:tcBorders>
              <w:top w:val="single" w:sz="8" w:space="0" w:color="000000"/>
              <w:left w:val="single" w:sz="12" w:space="0" w:color="auto"/>
              <w:bottom w:val="single" w:sz="12" w:space="0" w:color="auto"/>
              <w:right w:val="single" w:sz="12" w:space="0" w:color="auto"/>
            </w:tcBorders>
            <w:vAlign w:val="center"/>
            <w:hideMark/>
          </w:tcPr>
          <w:p w:rsidR="00A16A99" w:rsidRPr="00A60345" w:rsidRDefault="00A16A99" w:rsidP="00A16A99">
            <w:pPr>
              <w:spacing w:after="0"/>
              <w:jc w:val="left"/>
              <w:rPr>
                <w:rFonts w:eastAsia="Times New Roman" w:cs="Times New Roman"/>
                <w:b/>
                <w:bCs/>
                <w:color w:val="000000"/>
                <w:sz w:val="20"/>
                <w:szCs w:val="20"/>
                <w:lang w:val="en-US" w:eastAsia="de-DE"/>
              </w:rPr>
            </w:pPr>
          </w:p>
        </w:tc>
        <w:tc>
          <w:tcPr>
            <w:tcW w:w="2835" w:type="dxa"/>
            <w:tcBorders>
              <w:top w:val="single" w:sz="8" w:space="0" w:color="000000"/>
              <w:left w:val="single" w:sz="12" w:space="0" w:color="auto"/>
              <w:bottom w:val="single" w:sz="8" w:space="0" w:color="000000"/>
              <w:right w:val="single" w:sz="8" w:space="0" w:color="000000"/>
            </w:tcBorders>
            <w:shd w:val="clear" w:color="auto" w:fill="auto"/>
            <w:vAlign w:val="center"/>
            <w:hideMark/>
          </w:tcPr>
          <w:p w:rsidR="00A16A99" w:rsidRPr="00A60345" w:rsidRDefault="00A16A99" w:rsidP="00A16A99">
            <w:pPr>
              <w:spacing w:after="0"/>
              <w:jc w:val="left"/>
              <w:rPr>
                <w:rFonts w:eastAsia="Times New Roman" w:cs="Times New Roman"/>
                <w:color w:val="000000"/>
                <w:sz w:val="20"/>
                <w:szCs w:val="20"/>
                <w:lang w:val="en-US" w:eastAsia="de-DE"/>
              </w:rPr>
            </w:pPr>
            <w:proofErr w:type="spellStart"/>
            <w:r w:rsidRPr="00831E12">
              <w:rPr>
                <w:rFonts w:eastAsia="Times New Roman" w:cs="Times New Roman"/>
                <w:color w:val="000000"/>
                <w:sz w:val="20"/>
                <w:szCs w:val="20"/>
                <w:lang w:val="en-US" w:eastAsia="de-DE"/>
              </w:rPr>
              <w:t>ParticipantObjectTypeCodeRole</w:t>
            </w:r>
            <w:proofErr w:type="spellEnd"/>
          </w:p>
        </w:tc>
        <w:tc>
          <w:tcPr>
            <w:tcW w:w="709" w:type="dxa"/>
            <w:tcBorders>
              <w:top w:val="single" w:sz="8" w:space="0" w:color="000000"/>
              <w:left w:val="nil"/>
              <w:bottom w:val="single" w:sz="8" w:space="0" w:color="000000"/>
              <w:right w:val="single" w:sz="8" w:space="0" w:color="000000"/>
            </w:tcBorders>
            <w:shd w:val="clear" w:color="auto" w:fill="auto"/>
            <w:vAlign w:val="center"/>
            <w:hideMark/>
          </w:tcPr>
          <w:p w:rsidR="00A16A99" w:rsidRPr="00A60345" w:rsidRDefault="00A16A99" w:rsidP="00A16A99">
            <w:pPr>
              <w:spacing w:after="0"/>
              <w:jc w:val="left"/>
              <w:rPr>
                <w:rFonts w:eastAsia="Times New Roman" w:cs="Times New Roman"/>
                <w:color w:val="000000"/>
                <w:sz w:val="20"/>
                <w:szCs w:val="20"/>
                <w:lang w:val="en-US" w:eastAsia="de-DE"/>
              </w:rPr>
            </w:pPr>
            <w:r w:rsidRPr="00A60345">
              <w:rPr>
                <w:rFonts w:eastAsia="Times New Roman" w:cs="Times New Roman"/>
                <w:color w:val="000000"/>
                <w:sz w:val="20"/>
                <w:szCs w:val="20"/>
                <w:lang w:val="en-US" w:eastAsia="de-DE"/>
              </w:rPr>
              <w:t>M</w:t>
            </w:r>
          </w:p>
        </w:tc>
        <w:tc>
          <w:tcPr>
            <w:tcW w:w="2410" w:type="dxa"/>
            <w:tcBorders>
              <w:top w:val="single" w:sz="8" w:space="0" w:color="000000"/>
              <w:left w:val="nil"/>
              <w:bottom w:val="single" w:sz="8" w:space="0" w:color="000000"/>
              <w:right w:val="single" w:sz="8" w:space="0" w:color="000000"/>
            </w:tcBorders>
            <w:shd w:val="clear" w:color="auto" w:fill="auto"/>
            <w:vAlign w:val="center"/>
            <w:hideMark/>
          </w:tcPr>
          <w:p w:rsidR="00A16A99" w:rsidRPr="00A60345" w:rsidRDefault="00A16A99" w:rsidP="00A16A99">
            <w:pPr>
              <w:spacing w:after="0"/>
              <w:jc w:val="left"/>
              <w:rPr>
                <w:rFonts w:eastAsia="Times New Roman" w:cs="Times New Roman"/>
                <w:color w:val="000000"/>
                <w:sz w:val="20"/>
                <w:szCs w:val="20"/>
                <w:lang w:val="en-US" w:eastAsia="de-DE"/>
              </w:rPr>
            </w:pPr>
            <w:r w:rsidRPr="00A60345">
              <w:rPr>
                <w:rFonts w:eastAsia="Times New Roman" w:cs="Times New Roman"/>
                <w:color w:val="000000"/>
                <w:sz w:val="20"/>
                <w:szCs w:val="20"/>
                <w:lang w:val="en-US" w:eastAsia="de-DE"/>
              </w:rPr>
              <w:t>“3” (</w:t>
            </w:r>
            <w:r w:rsidRPr="00831E12">
              <w:rPr>
                <w:rFonts w:eastAsia="Times New Roman" w:cs="Times New Roman"/>
                <w:color w:val="000000"/>
                <w:sz w:val="20"/>
                <w:szCs w:val="20"/>
                <w:lang w:val="en-US" w:eastAsia="de-DE"/>
              </w:rPr>
              <w:t>report</w:t>
            </w:r>
            <w:r w:rsidRPr="00A60345">
              <w:rPr>
                <w:rFonts w:eastAsia="Times New Roman" w:cs="Times New Roman"/>
                <w:color w:val="000000"/>
                <w:sz w:val="20"/>
                <w:szCs w:val="20"/>
                <w:lang w:val="en-US" w:eastAsia="de-DE"/>
              </w:rPr>
              <w:t>)</w:t>
            </w:r>
          </w:p>
        </w:tc>
        <w:tc>
          <w:tcPr>
            <w:tcW w:w="2126" w:type="dxa"/>
            <w:tcBorders>
              <w:top w:val="single" w:sz="8" w:space="0" w:color="000000"/>
              <w:left w:val="nil"/>
              <w:bottom w:val="single" w:sz="8" w:space="0" w:color="000000"/>
              <w:right w:val="single" w:sz="8" w:space="0" w:color="000000"/>
            </w:tcBorders>
            <w:shd w:val="clear" w:color="auto" w:fill="auto"/>
            <w:vAlign w:val="center"/>
          </w:tcPr>
          <w:p w:rsidR="00A16A99" w:rsidRPr="001056A5" w:rsidRDefault="00A16A99" w:rsidP="00A16A99">
            <w:pPr>
              <w:spacing w:after="0"/>
              <w:jc w:val="left"/>
              <w:rPr>
                <w:rFonts w:eastAsia="Times New Roman" w:cs="Times New Roman"/>
                <w:color w:val="000000"/>
                <w:sz w:val="20"/>
                <w:szCs w:val="20"/>
                <w:lang w:eastAsia="de-DE"/>
              </w:rPr>
            </w:pPr>
            <w:r w:rsidRPr="001C37F3">
              <w:rPr>
                <w:rFonts w:ascii="Calibri" w:eastAsia="Times New Roman" w:hAnsi="Calibri" w:cs="Times New Roman"/>
                <w:color w:val="000000"/>
                <w:sz w:val="20"/>
                <w:szCs w:val="20"/>
                <w:lang w:eastAsia="de-DE"/>
              </w:rPr>
              <w:t>- Auskunft</w:t>
            </w:r>
            <w:r w:rsidRPr="001C37F3">
              <w:rPr>
                <w:rFonts w:ascii="Calibri" w:eastAsia="Times New Roman" w:hAnsi="Calibri" w:cs="Times New Roman"/>
                <w:color w:val="000000"/>
                <w:sz w:val="20"/>
                <w:szCs w:val="20"/>
                <w:lang w:eastAsia="de-DE"/>
              </w:rPr>
              <w:br/>
              <w:t>- Nachverfolgbarkeit</w:t>
            </w:r>
            <w:r w:rsidRPr="001C37F3">
              <w:rPr>
                <w:rFonts w:ascii="Calibri" w:eastAsia="Times New Roman" w:hAnsi="Calibri" w:cs="Times New Roman"/>
                <w:color w:val="000000"/>
                <w:sz w:val="20"/>
                <w:szCs w:val="20"/>
                <w:lang w:eastAsia="de-DE"/>
              </w:rPr>
              <w:br/>
              <w:t>- Sicherheit</w:t>
            </w:r>
            <w:r w:rsidRPr="001C37F3">
              <w:rPr>
                <w:rFonts w:ascii="Calibri" w:eastAsia="Times New Roman" w:hAnsi="Calibri" w:cs="Times New Roman"/>
                <w:color w:val="000000"/>
                <w:sz w:val="20"/>
                <w:szCs w:val="20"/>
                <w:lang w:eastAsia="de-DE"/>
              </w:rPr>
              <w:br/>
              <w:t>- Verfügbarkeit</w:t>
            </w:r>
          </w:p>
        </w:tc>
        <w:tc>
          <w:tcPr>
            <w:tcW w:w="4252" w:type="dxa"/>
            <w:tcBorders>
              <w:top w:val="single" w:sz="8" w:space="0" w:color="000000"/>
              <w:left w:val="nil"/>
              <w:bottom w:val="single" w:sz="8" w:space="0" w:color="000000"/>
              <w:right w:val="single" w:sz="12" w:space="0" w:color="auto"/>
            </w:tcBorders>
            <w:shd w:val="clear" w:color="auto" w:fill="auto"/>
          </w:tcPr>
          <w:p w:rsidR="00A16A99" w:rsidRPr="001C37F3" w:rsidRDefault="00A16A99" w:rsidP="00A16A99">
            <w:pPr>
              <w:spacing w:after="0" w:line="240" w:lineRule="auto"/>
              <w:jc w:val="left"/>
              <w:rPr>
                <w:rFonts w:ascii="Calibri" w:eastAsia="Times New Roman" w:hAnsi="Calibri" w:cs="Times New Roman"/>
                <w:color w:val="000000"/>
                <w:sz w:val="20"/>
                <w:szCs w:val="20"/>
                <w:lang w:eastAsia="de-DE"/>
              </w:rPr>
            </w:pPr>
            <w:r w:rsidRPr="001C37F3">
              <w:rPr>
                <w:rFonts w:ascii="Calibri" w:eastAsia="Times New Roman" w:hAnsi="Calibri" w:cs="Times New Roman"/>
                <w:color w:val="000000"/>
                <w:sz w:val="20"/>
                <w:szCs w:val="20"/>
                <w:lang w:eastAsia="de-DE"/>
              </w:rPr>
              <w:t xml:space="preserve">Zur Nachverfolgbarkeit, ob es sich bei den Daten um personenbezogene Daten handelt, </w:t>
            </w:r>
            <w:r w:rsidRPr="006F2805">
              <w:rPr>
                <w:rFonts w:ascii="Calibri" w:eastAsia="Times New Roman" w:hAnsi="Calibri" w:cs="Times New Roman"/>
                <w:color w:val="000000"/>
                <w:sz w:val="20"/>
                <w:szCs w:val="20"/>
                <w:lang w:eastAsia="de-DE"/>
              </w:rPr>
              <w:t>erforderlich</w:t>
            </w:r>
          </w:p>
        </w:tc>
      </w:tr>
      <w:tr w:rsidR="00A16A99" w:rsidRPr="00C33036" w:rsidTr="00A16A99">
        <w:tc>
          <w:tcPr>
            <w:tcW w:w="1858" w:type="dxa"/>
            <w:vMerge/>
            <w:tcBorders>
              <w:top w:val="single" w:sz="8" w:space="0" w:color="000000"/>
              <w:left w:val="single" w:sz="12" w:space="0" w:color="auto"/>
              <w:bottom w:val="single" w:sz="12" w:space="0" w:color="auto"/>
              <w:right w:val="single" w:sz="12" w:space="0" w:color="auto"/>
            </w:tcBorders>
            <w:vAlign w:val="center"/>
            <w:hideMark/>
          </w:tcPr>
          <w:p w:rsidR="00A16A99" w:rsidRPr="00A60345" w:rsidRDefault="00A16A99" w:rsidP="00A16A99">
            <w:pPr>
              <w:spacing w:after="0"/>
              <w:jc w:val="left"/>
              <w:rPr>
                <w:rFonts w:eastAsia="Times New Roman" w:cs="Times New Roman"/>
                <w:b/>
                <w:bCs/>
                <w:color w:val="000000"/>
                <w:sz w:val="20"/>
                <w:szCs w:val="20"/>
                <w:lang w:val="en-US" w:eastAsia="de-DE"/>
              </w:rPr>
            </w:pPr>
          </w:p>
        </w:tc>
        <w:tc>
          <w:tcPr>
            <w:tcW w:w="2835" w:type="dxa"/>
            <w:tcBorders>
              <w:top w:val="single" w:sz="8" w:space="0" w:color="000000"/>
              <w:left w:val="single" w:sz="12" w:space="0" w:color="auto"/>
              <w:bottom w:val="single" w:sz="8" w:space="0" w:color="000000"/>
              <w:right w:val="single" w:sz="8" w:space="0" w:color="000000"/>
            </w:tcBorders>
            <w:shd w:val="clear" w:color="auto" w:fill="auto"/>
            <w:vAlign w:val="center"/>
            <w:hideMark/>
          </w:tcPr>
          <w:p w:rsidR="00A16A99" w:rsidRPr="00A60345" w:rsidRDefault="00A16A99" w:rsidP="00A16A99">
            <w:pPr>
              <w:spacing w:after="0"/>
              <w:jc w:val="left"/>
              <w:rPr>
                <w:rFonts w:eastAsia="Times New Roman" w:cs="Times New Roman"/>
                <w:color w:val="000000"/>
                <w:sz w:val="20"/>
                <w:szCs w:val="20"/>
                <w:lang w:val="en-US" w:eastAsia="de-DE"/>
              </w:rPr>
            </w:pPr>
            <w:proofErr w:type="spellStart"/>
            <w:r w:rsidRPr="00831E12">
              <w:rPr>
                <w:rFonts w:eastAsia="Times New Roman" w:cs="Times New Roman"/>
                <w:color w:val="000000"/>
                <w:sz w:val="20"/>
                <w:szCs w:val="20"/>
                <w:lang w:val="en-US" w:eastAsia="de-DE"/>
              </w:rPr>
              <w:t>ParticipantObjectDataLifeCycle</w:t>
            </w:r>
            <w:proofErr w:type="spellEnd"/>
          </w:p>
        </w:tc>
        <w:tc>
          <w:tcPr>
            <w:tcW w:w="709" w:type="dxa"/>
            <w:tcBorders>
              <w:top w:val="single" w:sz="8" w:space="0" w:color="000000"/>
              <w:left w:val="nil"/>
              <w:bottom w:val="single" w:sz="8" w:space="0" w:color="000000"/>
              <w:right w:val="single" w:sz="8" w:space="0" w:color="000000"/>
            </w:tcBorders>
            <w:shd w:val="clear" w:color="auto" w:fill="auto"/>
            <w:vAlign w:val="center"/>
            <w:hideMark/>
          </w:tcPr>
          <w:p w:rsidR="00A16A99" w:rsidRPr="00A60345" w:rsidRDefault="00A16A99" w:rsidP="00A16A99">
            <w:pPr>
              <w:spacing w:after="0"/>
              <w:jc w:val="left"/>
              <w:rPr>
                <w:rFonts w:eastAsia="Times New Roman" w:cs="Times New Roman"/>
                <w:color w:val="000000"/>
                <w:sz w:val="20"/>
                <w:szCs w:val="20"/>
                <w:lang w:val="en-US" w:eastAsia="de-DE"/>
              </w:rPr>
            </w:pPr>
            <w:r w:rsidRPr="00A60345">
              <w:rPr>
                <w:rFonts w:eastAsia="Times New Roman" w:cs="Times New Roman"/>
                <w:color w:val="000000"/>
                <w:sz w:val="20"/>
                <w:szCs w:val="20"/>
                <w:lang w:val="en-US" w:eastAsia="de-DE"/>
              </w:rPr>
              <w:t>M</w:t>
            </w:r>
          </w:p>
        </w:tc>
        <w:tc>
          <w:tcPr>
            <w:tcW w:w="2410" w:type="dxa"/>
            <w:tcBorders>
              <w:top w:val="single" w:sz="8" w:space="0" w:color="000000"/>
              <w:left w:val="nil"/>
              <w:bottom w:val="single" w:sz="8" w:space="0" w:color="000000"/>
              <w:right w:val="single" w:sz="8" w:space="0" w:color="000000"/>
            </w:tcBorders>
            <w:shd w:val="clear" w:color="auto" w:fill="auto"/>
            <w:vAlign w:val="center"/>
            <w:hideMark/>
          </w:tcPr>
          <w:p w:rsidR="00A16A99" w:rsidRPr="00831E12" w:rsidRDefault="00A16A99" w:rsidP="00A16A99">
            <w:pPr>
              <w:spacing w:after="0"/>
              <w:jc w:val="left"/>
              <w:rPr>
                <w:rFonts w:eastAsia="Times New Roman" w:cs="Times New Roman"/>
                <w:color w:val="000000"/>
                <w:sz w:val="20"/>
                <w:szCs w:val="20"/>
                <w:lang w:val="en-US" w:eastAsia="de-DE"/>
              </w:rPr>
            </w:pPr>
            <w:r w:rsidRPr="00831E12">
              <w:rPr>
                <w:rFonts w:eastAsia="Times New Roman" w:cs="Times New Roman"/>
                <w:color w:val="000000"/>
                <w:sz w:val="20"/>
                <w:szCs w:val="20"/>
                <w:lang w:val="en-US" w:eastAsia="de-DE"/>
              </w:rPr>
              <w:t>Shall be: 11 = disclosure</w:t>
            </w:r>
          </w:p>
        </w:tc>
        <w:tc>
          <w:tcPr>
            <w:tcW w:w="2126" w:type="dxa"/>
            <w:tcBorders>
              <w:top w:val="single" w:sz="8" w:space="0" w:color="000000"/>
              <w:left w:val="nil"/>
              <w:bottom w:val="single" w:sz="8" w:space="0" w:color="000000"/>
              <w:right w:val="single" w:sz="8" w:space="0" w:color="000000"/>
            </w:tcBorders>
            <w:shd w:val="clear" w:color="auto" w:fill="auto"/>
            <w:vAlign w:val="center"/>
          </w:tcPr>
          <w:p w:rsidR="00A16A99" w:rsidRPr="001056A5" w:rsidRDefault="00A16A99" w:rsidP="00A16A99">
            <w:pPr>
              <w:spacing w:after="0"/>
              <w:jc w:val="left"/>
              <w:rPr>
                <w:rFonts w:eastAsia="Times New Roman" w:cs="Times New Roman"/>
                <w:color w:val="000000"/>
                <w:sz w:val="20"/>
                <w:szCs w:val="20"/>
                <w:lang w:eastAsia="de-DE"/>
              </w:rPr>
            </w:pPr>
            <w:r w:rsidRPr="001C37F3">
              <w:rPr>
                <w:rFonts w:ascii="Calibri" w:eastAsia="Times New Roman" w:hAnsi="Calibri" w:cs="Times New Roman"/>
                <w:color w:val="000000"/>
                <w:sz w:val="20"/>
                <w:szCs w:val="20"/>
                <w:lang w:eastAsia="de-DE"/>
              </w:rPr>
              <w:t>- Auskunft</w:t>
            </w:r>
            <w:r w:rsidRPr="001C37F3">
              <w:rPr>
                <w:rFonts w:ascii="Calibri" w:eastAsia="Times New Roman" w:hAnsi="Calibri" w:cs="Times New Roman"/>
                <w:color w:val="000000"/>
                <w:sz w:val="20"/>
                <w:szCs w:val="20"/>
                <w:lang w:eastAsia="de-DE"/>
              </w:rPr>
              <w:br/>
              <w:t>- Nachverfolgbarkeit</w:t>
            </w:r>
            <w:r w:rsidRPr="001C37F3">
              <w:rPr>
                <w:rFonts w:ascii="Calibri" w:eastAsia="Times New Roman" w:hAnsi="Calibri" w:cs="Times New Roman"/>
                <w:color w:val="000000"/>
                <w:sz w:val="20"/>
                <w:szCs w:val="20"/>
                <w:lang w:eastAsia="de-DE"/>
              </w:rPr>
              <w:br/>
              <w:t>- Sicherheit</w:t>
            </w:r>
            <w:r w:rsidRPr="001C37F3">
              <w:rPr>
                <w:rFonts w:ascii="Calibri" w:eastAsia="Times New Roman" w:hAnsi="Calibri" w:cs="Times New Roman"/>
                <w:color w:val="000000"/>
                <w:sz w:val="20"/>
                <w:szCs w:val="20"/>
                <w:lang w:eastAsia="de-DE"/>
              </w:rPr>
              <w:br/>
              <w:t>- Verfügbarkeit</w:t>
            </w:r>
          </w:p>
        </w:tc>
        <w:tc>
          <w:tcPr>
            <w:tcW w:w="4252" w:type="dxa"/>
            <w:tcBorders>
              <w:top w:val="single" w:sz="8" w:space="0" w:color="000000"/>
              <w:left w:val="nil"/>
              <w:bottom w:val="single" w:sz="8" w:space="0" w:color="000000"/>
              <w:right w:val="single" w:sz="12" w:space="0" w:color="auto"/>
            </w:tcBorders>
            <w:shd w:val="clear" w:color="auto" w:fill="auto"/>
            <w:vAlign w:val="center"/>
          </w:tcPr>
          <w:p w:rsidR="00A16A99" w:rsidRPr="00C33036" w:rsidRDefault="00A16A99" w:rsidP="00A16A99">
            <w:pPr>
              <w:spacing w:after="0"/>
              <w:jc w:val="left"/>
              <w:rPr>
                <w:rFonts w:eastAsia="Times New Roman" w:cs="Times New Roman"/>
                <w:color w:val="000000"/>
                <w:sz w:val="20"/>
                <w:szCs w:val="20"/>
                <w:lang w:eastAsia="de-DE"/>
              </w:rPr>
            </w:pPr>
            <w:r w:rsidRPr="001C37F3">
              <w:rPr>
                <w:rFonts w:ascii="Calibri" w:eastAsia="Times New Roman" w:hAnsi="Calibri" w:cs="Times New Roman"/>
                <w:color w:val="000000"/>
                <w:sz w:val="20"/>
                <w:szCs w:val="20"/>
                <w:lang w:eastAsia="de-DE"/>
              </w:rPr>
              <w:t>Zur Nachverfolgbarkeit, wie Daten verarbeitet wurden, erforderlich</w:t>
            </w:r>
            <w:r w:rsidRPr="001C37F3">
              <w:rPr>
                <w:rFonts w:ascii="Calibri" w:eastAsia="Times New Roman" w:hAnsi="Calibri" w:cs="Times New Roman"/>
                <w:color w:val="000000"/>
                <w:sz w:val="20"/>
                <w:szCs w:val="20"/>
                <w:lang w:eastAsia="de-DE"/>
              </w:rPr>
              <w:br/>
              <w:t>(Import, Export von Daten, Archivierung usw.)</w:t>
            </w:r>
          </w:p>
        </w:tc>
      </w:tr>
      <w:tr w:rsidR="00A16A99" w:rsidRPr="00C33036" w:rsidTr="00A16A99">
        <w:tc>
          <w:tcPr>
            <w:tcW w:w="1858" w:type="dxa"/>
            <w:vMerge/>
            <w:tcBorders>
              <w:top w:val="single" w:sz="8" w:space="0" w:color="000000"/>
              <w:left w:val="single" w:sz="12" w:space="0" w:color="auto"/>
              <w:bottom w:val="single" w:sz="12" w:space="0" w:color="auto"/>
              <w:right w:val="single" w:sz="12" w:space="0" w:color="auto"/>
            </w:tcBorders>
            <w:vAlign w:val="center"/>
            <w:hideMark/>
          </w:tcPr>
          <w:p w:rsidR="00A16A99" w:rsidRPr="00A60345" w:rsidRDefault="00A16A99" w:rsidP="00A16A99">
            <w:pPr>
              <w:spacing w:after="0"/>
              <w:jc w:val="left"/>
              <w:rPr>
                <w:rFonts w:eastAsia="Times New Roman" w:cs="Times New Roman"/>
                <w:b/>
                <w:bCs/>
                <w:color w:val="000000"/>
                <w:sz w:val="20"/>
                <w:szCs w:val="20"/>
                <w:lang w:val="en-US" w:eastAsia="de-DE"/>
              </w:rPr>
            </w:pPr>
          </w:p>
        </w:tc>
        <w:tc>
          <w:tcPr>
            <w:tcW w:w="2835" w:type="dxa"/>
            <w:tcBorders>
              <w:top w:val="single" w:sz="8" w:space="0" w:color="000000"/>
              <w:left w:val="single" w:sz="12" w:space="0" w:color="auto"/>
              <w:bottom w:val="single" w:sz="8" w:space="0" w:color="000000"/>
              <w:right w:val="single" w:sz="8" w:space="0" w:color="000000"/>
            </w:tcBorders>
            <w:shd w:val="clear" w:color="auto" w:fill="auto"/>
            <w:vAlign w:val="center"/>
          </w:tcPr>
          <w:p w:rsidR="00A16A99" w:rsidRPr="00A60345" w:rsidRDefault="00A16A99" w:rsidP="00A16A99">
            <w:pPr>
              <w:spacing w:after="0"/>
              <w:jc w:val="left"/>
              <w:rPr>
                <w:rFonts w:eastAsia="Times New Roman" w:cs="Times New Roman"/>
                <w:color w:val="000000"/>
                <w:sz w:val="20"/>
                <w:szCs w:val="20"/>
                <w:lang w:val="en-US" w:eastAsia="de-DE"/>
              </w:rPr>
            </w:pPr>
            <w:proofErr w:type="spellStart"/>
            <w:r w:rsidRPr="00831E12">
              <w:rPr>
                <w:rFonts w:eastAsia="Times New Roman" w:cs="Times New Roman"/>
                <w:color w:val="000000"/>
                <w:sz w:val="20"/>
                <w:szCs w:val="20"/>
                <w:lang w:val="en-US" w:eastAsia="de-DE"/>
              </w:rPr>
              <w:t>ParticipantObjectIDTypeCode</w:t>
            </w:r>
            <w:proofErr w:type="spellEnd"/>
          </w:p>
        </w:tc>
        <w:tc>
          <w:tcPr>
            <w:tcW w:w="709" w:type="dxa"/>
            <w:tcBorders>
              <w:top w:val="single" w:sz="8" w:space="0" w:color="000000"/>
              <w:left w:val="nil"/>
              <w:bottom w:val="single" w:sz="8" w:space="0" w:color="000000"/>
              <w:right w:val="single" w:sz="8" w:space="0" w:color="000000"/>
            </w:tcBorders>
            <w:shd w:val="clear" w:color="auto" w:fill="auto"/>
            <w:vAlign w:val="center"/>
          </w:tcPr>
          <w:p w:rsidR="00A16A99" w:rsidRPr="00A60345" w:rsidRDefault="00A16A99" w:rsidP="00A16A99">
            <w:pPr>
              <w:spacing w:after="0"/>
              <w:jc w:val="left"/>
              <w:rPr>
                <w:rFonts w:eastAsia="Times New Roman" w:cs="Times New Roman"/>
                <w:color w:val="000000"/>
                <w:sz w:val="20"/>
                <w:szCs w:val="20"/>
                <w:lang w:val="en-US" w:eastAsia="de-DE"/>
              </w:rPr>
            </w:pPr>
            <w:r w:rsidRPr="00A60345">
              <w:rPr>
                <w:rFonts w:eastAsia="Times New Roman" w:cs="Times New Roman"/>
                <w:color w:val="000000"/>
                <w:sz w:val="20"/>
                <w:szCs w:val="20"/>
                <w:lang w:val="en-US" w:eastAsia="de-DE"/>
              </w:rPr>
              <w:t>M</w:t>
            </w:r>
          </w:p>
        </w:tc>
        <w:tc>
          <w:tcPr>
            <w:tcW w:w="2410" w:type="dxa"/>
            <w:tcBorders>
              <w:top w:val="single" w:sz="8" w:space="0" w:color="000000"/>
              <w:left w:val="nil"/>
              <w:bottom w:val="single" w:sz="8" w:space="0" w:color="000000"/>
              <w:right w:val="single" w:sz="8" w:space="0" w:color="000000"/>
            </w:tcBorders>
            <w:shd w:val="clear" w:color="auto" w:fill="auto"/>
            <w:vAlign w:val="center"/>
            <w:hideMark/>
          </w:tcPr>
          <w:p w:rsidR="00A16A99" w:rsidRPr="00A60345" w:rsidRDefault="00A16A99" w:rsidP="00A16A99">
            <w:pPr>
              <w:spacing w:after="0"/>
              <w:jc w:val="left"/>
              <w:rPr>
                <w:rFonts w:eastAsia="Times New Roman" w:cs="Times New Roman"/>
                <w:color w:val="000000"/>
                <w:sz w:val="20"/>
                <w:szCs w:val="20"/>
                <w:lang w:val="en-US" w:eastAsia="de-DE"/>
              </w:rPr>
            </w:pPr>
            <w:r w:rsidRPr="00831E12">
              <w:rPr>
                <w:rFonts w:eastAsia="Times New Roman" w:cs="Times New Roman"/>
                <w:color w:val="000000"/>
                <w:sz w:val="20"/>
                <w:szCs w:val="20"/>
                <w:lang w:val="en-US" w:eastAsia="de-DE"/>
              </w:rPr>
              <w:t>Shall</w:t>
            </w:r>
            <w:r w:rsidRPr="00A60345">
              <w:rPr>
                <w:rFonts w:eastAsia="Times New Roman" w:cs="Times New Roman"/>
                <w:color w:val="000000"/>
                <w:sz w:val="20"/>
                <w:szCs w:val="20"/>
                <w:lang w:val="en-US" w:eastAsia="de-DE"/>
              </w:rPr>
              <w:t xml:space="preserve"> </w:t>
            </w:r>
            <w:r w:rsidRPr="00831E12">
              <w:rPr>
                <w:rFonts w:eastAsia="Times New Roman" w:cs="Times New Roman"/>
                <w:color w:val="000000"/>
                <w:sz w:val="20"/>
                <w:szCs w:val="20"/>
                <w:lang w:val="en-US" w:eastAsia="de-DE"/>
              </w:rPr>
              <w:t>be</w:t>
            </w:r>
            <w:r w:rsidRPr="00A60345">
              <w:rPr>
                <w:rFonts w:eastAsia="Times New Roman" w:cs="Times New Roman"/>
                <w:color w:val="000000"/>
                <w:sz w:val="20"/>
                <w:szCs w:val="20"/>
                <w:lang w:val="en-US" w:eastAsia="de-DE"/>
              </w:rPr>
              <w:t xml:space="preserve">: 9 = Report </w:t>
            </w:r>
            <w:r w:rsidRPr="00831E12">
              <w:rPr>
                <w:rFonts w:eastAsia="Times New Roman" w:cs="Times New Roman"/>
                <w:color w:val="000000"/>
                <w:sz w:val="20"/>
                <w:szCs w:val="20"/>
                <w:lang w:val="en-US" w:eastAsia="de-DE"/>
              </w:rPr>
              <w:t>Number</w:t>
            </w:r>
          </w:p>
        </w:tc>
        <w:tc>
          <w:tcPr>
            <w:tcW w:w="2126" w:type="dxa"/>
            <w:tcBorders>
              <w:top w:val="single" w:sz="8" w:space="0" w:color="000000"/>
              <w:left w:val="nil"/>
              <w:bottom w:val="single" w:sz="8" w:space="0" w:color="000000"/>
              <w:right w:val="single" w:sz="8" w:space="0" w:color="000000"/>
            </w:tcBorders>
            <w:shd w:val="clear" w:color="auto" w:fill="auto"/>
            <w:vAlign w:val="center"/>
          </w:tcPr>
          <w:p w:rsidR="00A16A99" w:rsidRPr="001056A5" w:rsidRDefault="00A16A99" w:rsidP="00A16A99">
            <w:pPr>
              <w:spacing w:after="0"/>
              <w:jc w:val="left"/>
              <w:rPr>
                <w:rFonts w:eastAsia="Times New Roman" w:cs="Times New Roman"/>
                <w:color w:val="000000"/>
                <w:sz w:val="20"/>
                <w:szCs w:val="20"/>
                <w:lang w:eastAsia="de-DE"/>
              </w:rPr>
            </w:pPr>
            <w:r w:rsidRPr="001C37F3">
              <w:rPr>
                <w:rFonts w:ascii="Calibri" w:eastAsia="Times New Roman" w:hAnsi="Calibri" w:cs="Times New Roman"/>
                <w:color w:val="000000"/>
                <w:sz w:val="20"/>
                <w:szCs w:val="20"/>
                <w:lang w:eastAsia="de-DE"/>
              </w:rPr>
              <w:t>- Auskunft</w:t>
            </w:r>
            <w:r w:rsidRPr="001C37F3">
              <w:rPr>
                <w:rFonts w:ascii="Calibri" w:eastAsia="Times New Roman" w:hAnsi="Calibri" w:cs="Times New Roman"/>
                <w:color w:val="000000"/>
                <w:sz w:val="20"/>
                <w:szCs w:val="20"/>
                <w:lang w:eastAsia="de-DE"/>
              </w:rPr>
              <w:br/>
              <w:t>- Nachverfolgbarkeit</w:t>
            </w:r>
            <w:r w:rsidRPr="001C37F3">
              <w:rPr>
                <w:rFonts w:ascii="Calibri" w:eastAsia="Times New Roman" w:hAnsi="Calibri" w:cs="Times New Roman"/>
                <w:color w:val="000000"/>
                <w:sz w:val="20"/>
                <w:szCs w:val="20"/>
                <w:lang w:eastAsia="de-DE"/>
              </w:rPr>
              <w:br/>
              <w:t>- Sicherheit</w:t>
            </w:r>
            <w:r w:rsidRPr="001C37F3">
              <w:rPr>
                <w:rFonts w:ascii="Calibri" w:eastAsia="Times New Roman" w:hAnsi="Calibri" w:cs="Times New Roman"/>
                <w:color w:val="000000"/>
                <w:sz w:val="20"/>
                <w:szCs w:val="20"/>
                <w:lang w:eastAsia="de-DE"/>
              </w:rPr>
              <w:br/>
              <w:t>- Verfügbarkeit</w:t>
            </w:r>
          </w:p>
        </w:tc>
        <w:tc>
          <w:tcPr>
            <w:tcW w:w="4252" w:type="dxa"/>
            <w:tcBorders>
              <w:top w:val="single" w:sz="8" w:space="0" w:color="000000"/>
              <w:left w:val="nil"/>
              <w:bottom w:val="single" w:sz="8" w:space="0" w:color="000000"/>
              <w:right w:val="single" w:sz="12" w:space="0" w:color="auto"/>
            </w:tcBorders>
            <w:shd w:val="clear" w:color="auto" w:fill="auto"/>
            <w:vAlign w:val="center"/>
          </w:tcPr>
          <w:p w:rsidR="00A16A99" w:rsidRPr="001056A5" w:rsidRDefault="00A16A99" w:rsidP="00A16A99">
            <w:pPr>
              <w:spacing w:after="0"/>
              <w:jc w:val="left"/>
              <w:rPr>
                <w:rFonts w:eastAsia="Times New Roman" w:cs="Times New Roman"/>
                <w:color w:val="000000"/>
                <w:sz w:val="20"/>
                <w:szCs w:val="20"/>
                <w:lang w:eastAsia="de-DE"/>
              </w:rPr>
            </w:pPr>
            <w:r>
              <w:rPr>
                <w:rFonts w:eastAsia="Times New Roman" w:cs="Times New Roman"/>
                <w:color w:val="000000"/>
                <w:sz w:val="20"/>
                <w:szCs w:val="20"/>
                <w:lang w:eastAsia="de-DE"/>
              </w:rPr>
              <w:t xml:space="preserve">Die Einträge erfolgen entsprechend RFC 3881, Abschnitt </w:t>
            </w:r>
            <w:r w:rsidRPr="0094749C">
              <w:rPr>
                <w:rFonts w:eastAsia="Times New Roman" w:cs="Times New Roman"/>
                <w:color w:val="000000"/>
                <w:sz w:val="20"/>
                <w:szCs w:val="20"/>
                <w:lang w:eastAsia="de-DE"/>
              </w:rPr>
              <w:t>5.5.4</w:t>
            </w:r>
            <w:r>
              <w:rPr>
                <w:rFonts w:eastAsia="Times New Roman" w:cs="Times New Roman"/>
                <w:color w:val="000000"/>
                <w:sz w:val="20"/>
                <w:szCs w:val="20"/>
                <w:lang w:eastAsia="de-DE"/>
              </w:rPr>
              <w:t xml:space="preserve"> „</w:t>
            </w:r>
            <w:proofErr w:type="spellStart"/>
            <w:r w:rsidRPr="0094749C">
              <w:rPr>
                <w:rFonts w:eastAsia="Times New Roman" w:cs="Times New Roman"/>
                <w:color w:val="000000"/>
                <w:sz w:val="20"/>
                <w:szCs w:val="20"/>
                <w:lang w:eastAsia="de-DE"/>
              </w:rPr>
              <w:t>Participant</w:t>
            </w:r>
            <w:proofErr w:type="spellEnd"/>
            <w:r w:rsidRPr="0094749C">
              <w:rPr>
                <w:rFonts w:eastAsia="Times New Roman" w:cs="Times New Roman"/>
                <w:color w:val="000000"/>
                <w:sz w:val="20"/>
                <w:szCs w:val="20"/>
                <w:lang w:eastAsia="de-DE"/>
              </w:rPr>
              <w:t xml:space="preserve"> </w:t>
            </w:r>
            <w:proofErr w:type="spellStart"/>
            <w:r w:rsidRPr="0094749C">
              <w:rPr>
                <w:rFonts w:eastAsia="Times New Roman" w:cs="Times New Roman"/>
                <w:color w:val="000000"/>
                <w:sz w:val="20"/>
                <w:szCs w:val="20"/>
                <w:lang w:eastAsia="de-DE"/>
              </w:rPr>
              <w:t>Object</w:t>
            </w:r>
            <w:proofErr w:type="spellEnd"/>
            <w:r w:rsidRPr="0094749C">
              <w:rPr>
                <w:rFonts w:eastAsia="Times New Roman" w:cs="Times New Roman"/>
                <w:color w:val="000000"/>
                <w:sz w:val="20"/>
                <w:szCs w:val="20"/>
                <w:lang w:eastAsia="de-DE"/>
              </w:rPr>
              <w:t xml:space="preserve"> ID Type Code</w:t>
            </w:r>
            <w:r>
              <w:rPr>
                <w:rFonts w:eastAsia="Times New Roman" w:cs="Times New Roman"/>
                <w:color w:val="000000"/>
                <w:sz w:val="20"/>
                <w:szCs w:val="20"/>
                <w:lang w:eastAsia="de-DE"/>
              </w:rPr>
              <w:t>“ und dienen der</w:t>
            </w:r>
            <w:r w:rsidRPr="008E0C49">
              <w:rPr>
                <w:rFonts w:eastAsia="Times New Roman" w:cs="Times New Roman"/>
                <w:color w:val="000000"/>
                <w:sz w:val="20"/>
                <w:szCs w:val="20"/>
                <w:lang w:eastAsia="de-DE"/>
              </w:rPr>
              <w:t xml:space="preserve"> Nachverfolgbarkeit, von wem in welcher Rolle Daten verarbeitet wurden, erforderlich</w:t>
            </w:r>
          </w:p>
        </w:tc>
      </w:tr>
      <w:tr w:rsidR="00A16A99" w:rsidRPr="00C33036" w:rsidTr="00A16A99">
        <w:tc>
          <w:tcPr>
            <w:tcW w:w="1858" w:type="dxa"/>
            <w:vMerge/>
            <w:tcBorders>
              <w:top w:val="single" w:sz="8" w:space="0" w:color="000000"/>
              <w:left w:val="single" w:sz="12" w:space="0" w:color="auto"/>
              <w:bottom w:val="single" w:sz="12" w:space="0" w:color="auto"/>
              <w:right w:val="single" w:sz="12" w:space="0" w:color="auto"/>
            </w:tcBorders>
            <w:vAlign w:val="center"/>
            <w:hideMark/>
          </w:tcPr>
          <w:p w:rsidR="00A16A99" w:rsidRPr="00A60345" w:rsidRDefault="00A16A99" w:rsidP="00A16A99">
            <w:pPr>
              <w:spacing w:after="0"/>
              <w:jc w:val="left"/>
              <w:rPr>
                <w:rFonts w:eastAsia="Times New Roman" w:cs="Times New Roman"/>
                <w:b/>
                <w:bCs/>
                <w:color w:val="000000"/>
                <w:sz w:val="20"/>
                <w:szCs w:val="20"/>
                <w:lang w:val="en-US" w:eastAsia="de-DE"/>
              </w:rPr>
            </w:pPr>
          </w:p>
        </w:tc>
        <w:tc>
          <w:tcPr>
            <w:tcW w:w="2835" w:type="dxa"/>
            <w:tcBorders>
              <w:top w:val="single" w:sz="8" w:space="0" w:color="000000"/>
              <w:left w:val="single" w:sz="12" w:space="0" w:color="auto"/>
              <w:bottom w:val="single" w:sz="8" w:space="0" w:color="000000"/>
              <w:right w:val="single" w:sz="8" w:space="0" w:color="000000"/>
            </w:tcBorders>
            <w:shd w:val="clear" w:color="auto" w:fill="auto"/>
            <w:vAlign w:val="center"/>
          </w:tcPr>
          <w:p w:rsidR="00A16A99" w:rsidRPr="00A60345" w:rsidRDefault="00A16A99" w:rsidP="00A16A99">
            <w:pPr>
              <w:spacing w:after="0"/>
              <w:jc w:val="left"/>
              <w:rPr>
                <w:rFonts w:eastAsia="Times New Roman" w:cs="Times New Roman"/>
                <w:color w:val="000000"/>
                <w:sz w:val="20"/>
                <w:szCs w:val="20"/>
                <w:lang w:val="en-US" w:eastAsia="de-DE"/>
              </w:rPr>
            </w:pPr>
            <w:proofErr w:type="spellStart"/>
            <w:r w:rsidRPr="00831E12">
              <w:rPr>
                <w:rFonts w:eastAsia="Times New Roman" w:cs="Times New Roman"/>
                <w:color w:val="000000"/>
                <w:sz w:val="20"/>
                <w:szCs w:val="20"/>
                <w:lang w:val="en-US" w:eastAsia="de-DE"/>
              </w:rPr>
              <w:t>ParticipantObjectSensitivity</w:t>
            </w:r>
            <w:proofErr w:type="spellEnd"/>
          </w:p>
        </w:tc>
        <w:tc>
          <w:tcPr>
            <w:tcW w:w="709" w:type="dxa"/>
            <w:tcBorders>
              <w:top w:val="single" w:sz="8" w:space="0" w:color="000000"/>
              <w:left w:val="nil"/>
              <w:bottom w:val="single" w:sz="8" w:space="0" w:color="000000"/>
              <w:right w:val="single" w:sz="8" w:space="0" w:color="000000"/>
            </w:tcBorders>
            <w:shd w:val="clear" w:color="auto" w:fill="auto"/>
            <w:vAlign w:val="center"/>
          </w:tcPr>
          <w:p w:rsidR="00A16A99" w:rsidRPr="00A60345" w:rsidRDefault="00A16A99" w:rsidP="00A16A99">
            <w:pPr>
              <w:spacing w:after="0"/>
              <w:jc w:val="left"/>
              <w:rPr>
                <w:rFonts w:eastAsia="Times New Roman" w:cs="Times New Roman"/>
                <w:color w:val="000000"/>
                <w:sz w:val="20"/>
                <w:szCs w:val="20"/>
                <w:lang w:val="en-US" w:eastAsia="de-DE"/>
              </w:rPr>
            </w:pPr>
            <w:r w:rsidRPr="00A60345">
              <w:rPr>
                <w:rFonts w:eastAsia="Times New Roman" w:cs="Times New Roman"/>
                <w:color w:val="000000"/>
                <w:sz w:val="20"/>
                <w:szCs w:val="20"/>
                <w:lang w:val="en-US" w:eastAsia="de-DE"/>
              </w:rPr>
              <w:t>U</w:t>
            </w:r>
          </w:p>
        </w:tc>
        <w:tc>
          <w:tcPr>
            <w:tcW w:w="2410" w:type="dxa"/>
            <w:tcBorders>
              <w:top w:val="single" w:sz="8" w:space="0" w:color="000000"/>
              <w:left w:val="nil"/>
              <w:bottom w:val="single" w:sz="8" w:space="0" w:color="000000"/>
              <w:right w:val="single" w:sz="8" w:space="0" w:color="000000"/>
            </w:tcBorders>
            <w:shd w:val="clear" w:color="auto" w:fill="auto"/>
            <w:vAlign w:val="center"/>
          </w:tcPr>
          <w:p w:rsidR="00A16A99" w:rsidRPr="00A60345" w:rsidRDefault="00A16A99" w:rsidP="00A16A99">
            <w:pPr>
              <w:spacing w:after="0"/>
              <w:jc w:val="left"/>
              <w:rPr>
                <w:rFonts w:eastAsia="Times New Roman" w:cs="Times New Roman"/>
                <w:color w:val="000000"/>
                <w:sz w:val="20"/>
                <w:szCs w:val="20"/>
                <w:lang w:val="en-US" w:eastAsia="de-DE"/>
              </w:rPr>
            </w:pPr>
            <w:r w:rsidRPr="00831E12">
              <w:rPr>
                <w:rFonts w:eastAsia="Times New Roman" w:cs="Times New Roman"/>
                <w:color w:val="000000"/>
                <w:sz w:val="20"/>
                <w:szCs w:val="20"/>
                <w:lang w:val="en-US" w:eastAsia="de-DE"/>
              </w:rPr>
              <w:t>not</w:t>
            </w:r>
            <w:r w:rsidRPr="00A60345">
              <w:rPr>
                <w:rFonts w:eastAsia="Times New Roman" w:cs="Times New Roman"/>
                <w:color w:val="000000"/>
                <w:sz w:val="20"/>
                <w:szCs w:val="20"/>
                <w:lang w:val="en-US" w:eastAsia="de-DE"/>
              </w:rPr>
              <w:t xml:space="preserve"> </w:t>
            </w:r>
            <w:r w:rsidRPr="00831E12">
              <w:rPr>
                <w:rFonts w:eastAsia="Times New Roman" w:cs="Times New Roman"/>
                <w:color w:val="000000"/>
                <w:sz w:val="20"/>
                <w:szCs w:val="20"/>
                <w:lang w:val="en-US" w:eastAsia="de-DE"/>
              </w:rPr>
              <w:t>specialized</w:t>
            </w:r>
          </w:p>
        </w:tc>
        <w:tc>
          <w:tcPr>
            <w:tcW w:w="2126" w:type="dxa"/>
            <w:tcBorders>
              <w:top w:val="single" w:sz="8" w:space="0" w:color="000000"/>
              <w:left w:val="nil"/>
              <w:bottom w:val="single" w:sz="8" w:space="0" w:color="000000"/>
              <w:right w:val="single" w:sz="8" w:space="0" w:color="000000"/>
            </w:tcBorders>
            <w:shd w:val="clear" w:color="auto" w:fill="auto"/>
            <w:vAlign w:val="center"/>
          </w:tcPr>
          <w:p w:rsidR="00A16A99" w:rsidRPr="001056A5" w:rsidRDefault="00A16A99" w:rsidP="00A16A99">
            <w:pPr>
              <w:spacing w:after="0"/>
              <w:jc w:val="left"/>
              <w:rPr>
                <w:rFonts w:eastAsia="Times New Roman" w:cs="Times New Roman"/>
                <w:color w:val="000000"/>
                <w:sz w:val="20"/>
                <w:szCs w:val="20"/>
                <w:lang w:eastAsia="de-DE"/>
              </w:rPr>
            </w:pPr>
            <w:r w:rsidRPr="001C37F3">
              <w:rPr>
                <w:rFonts w:ascii="Calibri" w:eastAsia="Times New Roman" w:hAnsi="Calibri" w:cs="Times New Roman"/>
                <w:color w:val="000000"/>
                <w:sz w:val="20"/>
                <w:szCs w:val="20"/>
                <w:lang w:eastAsia="de-DE"/>
              </w:rPr>
              <w:t>- Auskunft</w:t>
            </w:r>
            <w:r w:rsidRPr="001C37F3">
              <w:rPr>
                <w:rFonts w:ascii="Calibri" w:eastAsia="Times New Roman" w:hAnsi="Calibri" w:cs="Times New Roman"/>
                <w:color w:val="000000"/>
                <w:sz w:val="20"/>
                <w:szCs w:val="20"/>
                <w:lang w:eastAsia="de-DE"/>
              </w:rPr>
              <w:br/>
              <w:t>- Nachverfolgbarkeit</w:t>
            </w:r>
            <w:r w:rsidRPr="001C37F3">
              <w:rPr>
                <w:rFonts w:ascii="Calibri" w:eastAsia="Times New Roman" w:hAnsi="Calibri" w:cs="Times New Roman"/>
                <w:color w:val="000000"/>
                <w:sz w:val="20"/>
                <w:szCs w:val="20"/>
                <w:lang w:eastAsia="de-DE"/>
              </w:rPr>
              <w:br/>
              <w:t>- Sicherheit</w:t>
            </w:r>
            <w:r w:rsidRPr="001C37F3">
              <w:rPr>
                <w:rFonts w:ascii="Calibri" w:eastAsia="Times New Roman" w:hAnsi="Calibri" w:cs="Times New Roman"/>
                <w:color w:val="000000"/>
                <w:sz w:val="20"/>
                <w:szCs w:val="20"/>
                <w:lang w:eastAsia="de-DE"/>
              </w:rPr>
              <w:br/>
              <w:t>- Verfügbarkeit</w:t>
            </w:r>
          </w:p>
        </w:tc>
        <w:tc>
          <w:tcPr>
            <w:tcW w:w="4252" w:type="dxa"/>
            <w:tcBorders>
              <w:top w:val="single" w:sz="8" w:space="0" w:color="000000"/>
              <w:left w:val="nil"/>
              <w:bottom w:val="single" w:sz="8" w:space="0" w:color="000000"/>
              <w:right w:val="single" w:sz="12" w:space="0" w:color="auto"/>
            </w:tcBorders>
            <w:shd w:val="clear" w:color="auto" w:fill="auto"/>
            <w:vAlign w:val="center"/>
          </w:tcPr>
          <w:p w:rsidR="00A16A99" w:rsidRPr="001056A5" w:rsidRDefault="00A16A99" w:rsidP="00A16A99">
            <w:pPr>
              <w:spacing w:after="0"/>
              <w:jc w:val="left"/>
              <w:rPr>
                <w:rFonts w:eastAsia="Times New Roman" w:cs="Times New Roman"/>
                <w:color w:val="000000"/>
                <w:sz w:val="20"/>
                <w:szCs w:val="20"/>
                <w:lang w:eastAsia="de-DE"/>
              </w:rPr>
            </w:pPr>
            <w:r w:rsidRPr="001C37F3">
              <w:rPr>
                <w:rFonts w:ascii="Calibri" w:eastAsia="Times New Roman" w:hAnsi="Calibri" w:cs="Times New Roman"/>
                <w:color w:val="000000"/>
                <w:sz w:val="20"/>
                <w:szCs w:val="20"/>
                <w:lang w:eastAsia="de-DE"/>
              </w:rPr>
              <w:t>Zur Nachverfolgbarkeit der Sensibilität der Daten (</w:t>
            </w:r>
            <w:r w:rsidRPr="006F2805">
              <w:rPr>
                <w:rFonts w:ascii="Calibri" w:eastAsia="Times New Roman" w:hAnsi="Calibri" w:cs="Times New Roman"/>
                <w:color w:val="000000"/>
                <w:sz w:val="20"/>
                <w:szCs w:val="20"/>
                <w:lang w:eastAsia="de-DE"/>
              </w:rPr>
              <w:t>Psych</w:t>
            </w:r>
            <w:r>
              <w:rPr>
                <w:rFonts w:ascii="Calibri" w:eastAsia="Times New Roman" w:hAnsi="Calibri" w:cs="Times New Roman"/>
                <w:color w:val="000000"/>
                <w:sz w:val="20"/>
                <w:szCs w:val="20"/>
                <w:lang w:eastAsia="de-DE"/>
              </w:rPr>
              <w:t>i</w:t>
            </w:r>
            <w:r w:rsidRPr="006F2805">
              <w:rPr>
                <w:rFonts w:ascii="Calibri" w:eastAsia="Times New Roman" w:hAnsi="Calibri" w:cs="Times New Roman"/>
                <w:color w:val="000000"/>
                <w:sz w:val="20"/>
                <w:szCs w:val="20"/>
                <w:lang w:eastAsia="de-DE"/>
              </w:rPr>
              <w:t>atrische</w:t>
            </w:r>
            <w:r w:rsidRPr="001C37F3">
              <w:rPr>
                <w:rFonts w:ascii="Calibri" w:eastAsia="Times New Roman" w:hAnsi="Calibri" w:cs="Times New Roman"/>
                <w:color w:val="000000"/>
                <w:sz w:val="20"/>
                <w:szCs w:val="20"/>
                <w:lang w:eastAsia="de-DE"/>
              </w:rPr>
              <w:t xml:space="preserve"> Erkrankung, </w:t>
            </w:r>
            <w:r w:rsidRPr="006F2805">
              <w:rPr>
                <w:rFonts w:ascii="Calibri" w:eastAsia="Times New Roman" w:hAnsi="Calibri" w:cs="Times New Roman"/>
                <w:color w:val="000000"/>
                <w:sz w:val="20"/>
                <w:szCs w:val="20"/>
                <w:lang w:eastAsia="de-DE"/>
              </w:rPr>
              <w:t>HIV,</w:t>
            </w:r>
            <w:r w:rsidRPr="001C37F3">
              <w:rPr>
                <w:rFonts w:ascii="Calibri" w:eastAsia="Times New Roman" w:hAnsi="Calibri" w:cs="Times New Roman"/>
                <w:color w:val="000000"/>
                <w:sz w:val="20"/>
                <w:szCs w:val="20"/>
                <w:lang w:eastAsia="de-DE"/>
              </w:rPr>
              <w:t xml:space="preserve"> …) erforderlich</w:t>
            </w:r>
          </w:p>
        </w:tc>
      </w:tr>
      <w:tr w:rsidR="00A16A99" w:rsidRPr="00C33036" w:rsidTr="00A16A99">
        <w:tc>
          <w:tcPr>
            <w:tcW w:w="1858" w:type="dxa"/>
            <w:vMerge/>
            <w:tcBorders>
              <w:top w:val="single" w:sz="8" w:space="0" w:color="000000"/>
              <w:left w:val="single" w:sz="12" w:space="0" w:color="auto"/>
              <w:bottom w:val="single" w:sz="12" w:space="0" w:color="auto"/>
              <w:right w:val="single" w:sz="12" w:space="0" w:color="auto"/>
            </w:tcBorders>
            <w:vAlign w:val="center"/>
            <w:hideMark/>
          </w:tcPr>
          <w:p w:rsidR="00A16A99" w:rsidRPr="00A60345" w:rsidRDefault="00A16A99" w:rsidP="00A16A99">
            <w:pPr>
              <w:spacing w:after="0"/>
              <w:jc w:val="left"/>
              <w:rPr>
                <w:rFonts w:eastAsia="Times New Roman" w:cs="Times New Roman"/>
                <w:b/>
                <w:bCs/>
                <w:color w:val="000000"/>
                <w:sz w:val="20"/>
                <w:szCs w:val="20"/>
                <w:lang w:val="en-US" w:eastAsia="de-DE"/>
              </w:rPr>
            </w:pPr>
          </w:p>
        </w:tc>
        <w:tc>
          <w:tcPr>
            <w:tcW w:w="2835" w:type="dxa"/>
            <w:tcBorders>
              <w:top w:val="single" w:sz="8" w:space="0" w:color="000000"/>
              <w:left w:val="single" w:sz="12" w:space="0" w:color="auto"/>
              <w:bottom w:val="single" w:sz="8" w:space="0" w:color="000000"/>
              <w:right w:val="single" w:sz="8" w:space="0" w:color="000000"/>
            </w:tcBorders>
            <w:shd w:val="clear" w:color="auto" w:fill="auto"/>
            <w:vAlign w:val="center"/>
          </w:tcPr>
          <w:p w:rsidR="00A16A99" w:rsidRPr="00A60345" w:rsidRDefault="00A16A99" w:rsidP="00A16A99">
            <w:pPr>
              <w:spacing w:after="0"/>
              <w:jc w:val="left"/>
              <w:rPr>
                <w:rFonts w:eastAsia="Times New Roman" w:cs="Times New Roman"/>
                <w:color w:val="000000"/>
                <w:sz w:val="20"/>
                <w:szCs w:val="20"/>
                <w:lang w:val="en-US" w:eastAsia="de-DE"/>
              </w:rPr>
            </w:pPr>
            <w:proofErr w:type="spellStart"/>
            <w:r w:rsidRPr="00831E12">
              <w:rPr>
                <w:rFonts w:eastAsia="Times New Roman" w:cs="Times New Roman"/>
                <w:color w:val="000000"/>
                <w:sz w:val="20"/>
                <w:szCs w:val="20"/>
                <w:lang w:val="en-US" w:eastAsia="de-DE"/>
              </w:rPr>
              <w:t>ParticipantObjectID</w:t>
            </w:r>
            <w:proofErr w:type="spellEnd"/>
          </w:p>
        </w:tc>
        <w:tc>
          <w:tcPr>
            <w:tcW w:w="709" w:type="dxa"/>
            <w:tcBorders>
              <w:top w:val="single" w:sz="8" w:space="0" w:color="000000"/>
              <w:left w:val="nil"/>
              <w:bottom w:val="single" w:sz="8" w:space="0" w:color="000000"/>
              <w:right w:val="single" w:sz="8" w:space="0" w:color="000000"/>
            </w:tcBorders>
            <w:shd w:val="clear" w:color="auto" w:fill="auto"/>
            <w:vAlign w:val="center"/>
          </w:tcPr>
          <w:p w:rsidR="00A16A99" w:rsidRPr="00A60345" w:rsidRDefault="00A16A99" w:rsidP="00A16A99">
            <w:pPr>
              <w:spacing w:after="0"/>
              <w:jc w:val="left"/>
              <w:rPr>
                <w:rFonts w:eastAsia="Times New Roman" w:cs="Times New Roman"/>
                <w:color w:val="000000"/>
                <w:sz w:val="20"/>
                <w:szCs w:val="20"/>
                <w:lang w:val="en-US" w:eastAsia="de-DE"/>
              </w:rPr>
            </w:pPr>
            <w:r w:rsidRPr="00A60345">
              <w:rPr>
                <w:rFonts w:eastAsia="Times New Roman" w:cs="Times New Roman"/>
                <w:color w:val="000000"/>
                <w:sz w:val="20"/>
                <w:szCs w:val="20"/>
                <w:lang w:val="en-US" w:eastAsia="de-DE"/>
              </w:rPr>
              <w:t>M</w:t>
            </w:r>
          </w:p>
        </w:tc>
        <w:tc>
          <w:tcPr>
            <w:tcW w:w="2410" w:type="dxa"/>
            <w:tcBorders>
              <w:top w:val="single" w:sz="8" w:space="0" w:color="000000"/>
              <w:left w:val="nil"/>
              <w:bottom w:val="single" w:sz="8" w:space="0" w:color="000000"/>
              <w:right w:val="single" w:sz="8" w:space="0" w:color="000000"/>
            </w:tcBorders>
            <w:shd w:val="clear" w:color="auto" w:fill="auto"/>
            <w:vAlign w:val="center"/>
            <w:hideMark/>
          </w:tcPr>
          <w:p w:rsidR="00A16A99" w:rsidRPr="00831E12" w:rsidRDefault="00A16A99" w:rsidP="00A16A99">
            <w:pPr>
              <w:spacing w:after="0"/>
              <w:jc w:val="left"/>
              <w:rPr>
                <w:rFonts w:eastAsia="Times New Roman" w:cs="Times New Roman"/>
                <w:color w:val="000000"/>
                <w:sz w:val="20"/>
                <w:szCs w:val="20"/>
                <w:lang w:val="en-US" w:eastAsia="de-DE"/>
              </w:rPr>
            </w:pPr>
            <w:r w:rsidRPr="00831E12">
              <w:rPr>
                <w:rFonts w:eastAsia="Times New Roman" w:cs="Times New Roman"/>
                <w:color w:val="000000"/>
                <w:sz w:val="20"/>
                <w:szCs w:val="20"/>
                <w:lang w:val="en-US" w:eastAsia="de-DE"/>
              </w:rPr>
              <w:t>The value of &lt;</w:t>
            </w:r>
            <w:proofErr w:type="spellStart"/>
            <w:r w:rsidRPr="00831E12">
              <w:rPr>
                <w:rFonts w:eastAsia="Times New Roman" w:cs="Times New Roman"/>
                <w:color w:val="000000"/>
                <w:sz w:val="20"/>
                <w:szCs w:val="20"/>
                <w:lang w:val="en-US" w:eastAsia="de-DE"/>
              </w:rPr>
              <w:t>ihe:DocumentUniqueId</w:t>
            </w:r>
            <w:proofErr w:type="spellEnd"/>
            <w:r w:rsidRPr="00831E12">
              <w:rPr>
                <w:rFonts w:eastAsia="Times New Roman" w:cs="Times New Roman"/>
                <w:color w:val="000000"/>
                <w:sz w:val="20"/>
                <w:szCs w:val="20"/>
                <w:lang w:val="en-US" w:eastAsia="de-DE"/>
              </w:rPr>
              <w:t>/&gt;</w:t>
            </w:r>
          </w:p>
        </w:tc>
        <w:tc>
          <w:tcPr>
            <w:tcW w:w="2126" w:type="dxa"/>
            <w:tcBorders>
              <w:top w:val="single" w:sz="8" w:space="0" w:color="000000"/>
              <w:left w:val="nil"/>
              <w:bottom w:val="single" w:sz="8" w:space="0" w:color="000000"/>
              <w:right w:val="single" w:sz="8" w:space="0" w:color="000000"/>
            </w:tcBorders>
            <w:shd w:val="clear" w:color="auto" w:fill="auto"/>
            <w:vAlign w:val="center"/>
          </w:tcPr>
          <w:p w:rsidR="00A16A99" w:rsidRPr="001056A5" w:rsidRDefault="00A16A99" w:rsidP="00A16A99">
            <w:pPr>
              <w:spacing w:after="0"/>
              <w:jc w:val="left"/>
              <w:rPr>
                <w:rFonts w:eastAsia="Times New Roman" w:cs="Times New Roman"/>
                <w:color w:val="000000"/>
                <w:sz w:val="20"/>
                <w:szCs w:val="20"/>
                <w:lang w:eastAsia="de-DE"/>
              </w:rPr>
            </w:pPr>
            <w:r w:rsidRPr="001C37F3">
              <w:rPr>
                <w:rFonts w:ascii="Calibri" w:eastAsia="Times New Roman" w:hAnsi="Calibri" w:cs="Times New Roman"/>
                <w:color w:val="000000"/>
                <w:sz w:val="20"/>
                <w:szCs w:val="20"/>
                <w:lang w:eastAsia="de-DE"/>
              </w:rPr>
              <w:t>- Auskunft</w:t>
            </w:r>
            <w:r w:rsidRPr="001C37F3">
              <w:rPr>
                <w:rFonts w:ascii="Calibri" w:eastAsia="Times New Roman" w:hAnsi="Calibri" w:cs="Times New Roman"/>
                <w:color w:val="000000"/>
                <w:sz w:val="20"/>
                <w:szCs w:val="20"/>
                <w:lang w:eastAsia="de-DE"/>
              </w:rPr>
              <w:br/>
              <w:t>- Nachverfolgbarkeit</w:t>
            </w:r>
            <w:r w:rsidRPr="001C37F3">
              <w:rPr>
                <w:rFonts w:ascii="Calibri" w:eastAsia="Times New Roman" w:hAnsi="Calibri" w:cs="Times New Roman"/>
                <w:color w:val="000000"/>
                <w:sz w:val="20"/>
                <w:szCs w:val="20"/>
                <w:lang w:eastAsia="de-DE"/>
              </w:rPr>
              <w:br/>
              <w:t>- Sicherheit</w:t>
            </w:r>
            <w:r w:rsidRPr="001C37F3">
              <w:rPr>
                <w:rFonts w:ascii="Calibri" w:eastAsia="Times New Roman" w:hAnsi="Calibri" w:cs="Times New Roman"/>
                <w:color w:val="000000"/>
                <w:sz w:val="20"/>
                <w:szCs w:val="20"/>
                <w:lang w:eastAsia="de-DE"/>
              </w:rPr>
              <w:br/>
              <w:t>- Verfügbarkeit</w:t>
            </w:r>
          </w:p>
        </w:tc>
        <w:tc>
          <w:tcPr>
            <w:tcW w:w="4252" w:type="dxa"/>
            <w:tcBorders>
              <w:top w:val="single" w:sz="8" w:space="0" w:color="000000"/>
              <w:left w:val="nil"/>
              <w:bottom w:val="single" w:sz="8" w:space="0" w:color="000000"/>
              <w:right w:val="single" w:sz="12" w:space="0" w:color="auto"/>
            </w:tcBorders>
            <w:shd w:val="clear" w:color="auto" w:fill="auto"/>
            <w:vAlign w:val="center"/>
          </w:tcPr>
          <w:p w:rsidR="00A16A99" w:rsidRPr="001056A5" w:rsidRDefault="00A16A99" w:rsidP="00A16A99">
            <w:pPr>
              <w:spacing w:after="0"/>
              <w:jc w:val="left"/>
              <w:rPr>
                <w:rFonts w:eastAsia="Times New Roman" w:cs="Times New Roman"/>
                <w:color w:val="000000"/>
                <w:sz w:val="20"/>
                <w:szCs w:val="20"/>
                <w:lang w:eastAsia="de-DE"/>
              </w:rPr>
            </w:pPr>
            <w:r>
              <w:rPr>
                <w:rFonts w:eastAsia="Times New Roman" w:cs="Times New Roman"/>
                <w:color w:val="000000"/>
                <w:sz w:val="20"/>
                <w:szCs w:val="20"/>
                <w:lang w:eastAsia="de-DE"/>
              </w:rPr>
              <w:t>Zur Nachverfolgbarkeit, um welchem Patienten es sich handelte</w:t>
            </w:r>
          </w:p>
        </w:tc>
      </w:tr>
      <w:tr w:rsidR="00A16A99" w:rsidRPr="00C33036" w:rsidTr="00A16A99">
        <w:tc>
          <w:tcPr>
            <w:tcW w:w="1858" w:type="dxa"/>
            <w:vMerge/>
            <w:tcBorders>
              <w:top w:val="single" w:sz="8" w:space="0" w:color="000000"/>
              <w:left w:val="single" w:sz="12" w:space="0" w:color="auto"/>
              <w:bottom w:val="single" w:sz="12" w:space="0" w:color="auto"/>
              <w:right w:val="single" w:sz="12" w:space="0" w:color="auto"/>
            </w:tcBorders>
            <w:vAlign w:val="center"/>
            <w:hideMark/>
          </w:tcPr>
          <w:p w:rsidR="00A16A99" w:rsidRPr="00A60345" w:rsidRDefault="00A16A99" w:rsidP="00A16A99">
            <w:pPr>
              <w:spacing w:after="0"/>
              <w:jc w:val="left"/>
              <w:rPr>
                <w:rFonts w:eastAsia="Times New Roman" w:cs="Times New Roman"/>
                <w:b/>
                <w:bCs/>
                <w:color w:val="000000"/>
                <w:sz w:val="20"/>
                <w:szCs w:val="20"/>
                <w:lang w:val="en-US" w:eastAsia="de-DE"/>
              </w:rPr>
            </w:pPr>
          </w:p>
        </w:tc>
        <w:tc>
          <w:tcPr>
            <w:tcW w:w="2835" w:type="dxa"/>
            <w:tcBorders>
              <w:top w:val="single" w:sz="8" w:space="0" w:color="000000"/>
              <w:left w:val="single" w:sz="12" w:space="0" w:color="auto"/>
              <w:bottom w:val="single" w:sz="8" w:space="0" w:color="000000"/>
              <w:right w:val="single" w:sz="8" w:space="0" w:color="000000"/>
            </w:tcBorders>
            <w:shd w:val="clear" w:color="auto" w:fill="auto"/>
            <w:vAlign w:val="center"/>
          </w:tcPr>
          <w:p w:rsidR="00A16A99" w:rsidRPr="00A60345" w:rsidRDefault="00A16A99" w:rsidP="00A16A99">
            <w:pPr>
              <w:spacing w:after="0"/>
              <w:jc w:val="left"/>
              <w:rPr>
                <w:rFonts w:eastAsia="Times New Roman" w:cs="Times New Roman"/>
                <w:color w:val="000000"/>
                <w:sz w:val="20"/>
                <w:szCs w:val="20"/>
                <w:lang w:val="en-US" w:eastAsia="de-DE"/>
              </w:rPr>
            </w:pPr>
            <w:proofErr w:type="spellStart"/>
            <w:r w:rsidRPr="00831E12">
              <w:rPr>
                <w:rFonts w:eastAsia="Times New Roman" w:cs="Times New Roman"/>
                <w:color w:val="000000"/>
                <w:sz w:val="20"/>
                <w:szCs w:val="20"/>
                <w:lang w:val="en-US" w:eastAsia="de-DE"/>
              </w:rPr>
              <w:t>ParticipantObjectName</w:t>
            </w:r>
            <w:proofErr w:type="spellEnd"/>
          </w:p>
        </w:tc>
        <w:tc>
          <w:tcPr>
            <w:tcW w:w="709" w:type="dxa"/>
            <w:tcBorders>
              <w:top w:val="single" w:sz="8" w:space="0" w:color="000000"/>
              <w:left w:val="nil"/>
              <w:bottom w:val="single" w:sz="8" w:space="0" w:color="000000"/>
              <w:right w:val="single" w:sz="8" w:space="0" w:color="000000"/>
            </w:tcBorders>
            <w:shd w:val="clear" w:color="auto" w:fill="auto"/>
            <w:vAlign w:val="center"/>
          </w:tcPr>
          <w:p w:rsidR="00A16A99" w:rsidRPr="00A60345" w:rsidRDefault="00A16A99" w:rsidP="00A16A99">
            <w:pPr>
              <w:spacing w:after="0"/>
              <w:jc w:val="left"/>
              <w:rPr>
                <w:rFonts w:eastAsia="Times New Roman" w:cs="Times New Roman"/>
                <w:color w:val="000000"/>
                <w:sz w:val="20"/>
                <w:szCs w:val="20"/>
                <w:lang w:val="en-US" w:eastAsia="de-DE"/>
              </w:rPr>
            </w:pPr>
            <w:r w:rsidRPr="00A60345">
              <w:rPr>
                <w:rFonts w:eastAsia="Times New Roman" w:cs="Times New Roman"/>
                <w:color w:val="000000"/>
                <w:sz w:val="20"/>
                <w:szCs w:val="20"/>
                <w:lang w:val="en-US" w:eastAsia="de-DE"/>
              </w:rPr>
              <w:t>U</w:t>
            </w:r>
          </w:p>
        </w:tc>
        <w:tc>
          <w:tcPr>
            <w:tcW w:w="2410" w:type="dxa"/>
            <w:tcBorders>
              <w:top w:val="single" w:sz="8" w:space="0" w:color="000000"/>
              <w:left w:val="nil"/>
              <w:bottom w:val="single" w:sz="8" w:space="0" w:color="000000"/>
              <w:right w:val="single" w:sz="8" w:space="0" w:color="000000"/>
            </w:tcBorders>
            <w:shd w:val="clear" w:color="auto" w:fill="auto"/>
            <w:vAlign w:val="center"/>
          </w:tcPr>
          <w:p w:rsidR="00A16A99" w:rsidRPr="00A60345" w:rsidRDefault="00A16A99" w:rsidP="00A16A99">
            <w:pPr>
              <w:spacing w:after="0"/>
              <w:jc w:val="left"/>
              <w:rPr>
                <w:rFonts w:eastAsia="Times New Roman" w:cs="Times New Roman"/>
                <w:color w:val="000000"/>
                <w:sz w:val="20"/>
                <w:szCs w:val="20"/>
                <w:lang w:val="en-US" w:eastAsia="de-DE"/>
              </w:rPr>
            </w:pPr>
            <w:r w:rsidRPr="00831E12">
              <w:rPr>
                <w:rFonts w:eastAsia="Times New Roman" w:cs="Times New Roman"/>
                <w:color w:val="000000"/>
                <w:sz w:val="20"/>
                <w:szCs w:val="20"/>
                <w:lang w:val="en-US" w:eastAsia="de-DE"/>
              </w:rPr>
              <w:t>not</w:t>
            </w:r>
            <w:r w:rsidRPr="00A60345">
              <w:rPr>
                <w:rFonts w:eastAsia="Times New Roman" w:cs="Times New Roman"/>
                <w:color w:val="000000"/>
                <w:sz w:val="20"/>
                <w:szCs w:val="20"/>
                <w:lang w:val="en-US" w:eastAsia="de-DE"/>
              </w:rPr>
              <w:t xml:space="preserve"> </w:t>
            </w:r>
            <w:r w:rsidRPr="00831E12">
              <w:rPr>
                <w:rFonts w:eastAsia="Times New Roman" w:cs="Times New Roman"/>
                <w:color w:val="000000"/>
                <w:sz w:val="20"/>
                <w:szCs w:val="20"/>
                <w:lang w:val="en-US" w:eastAsia="de-DE"/>
              </w:rPr>
              <w:t>specialized</w:t>
            </w:r>
          </w:p>
        </w:tc>
        <w:tc>
          <w:tcPr>
            <w:tcW w:w="2126" w:type="dxa"/>
            <w:tcBorders>
              <w:top w:val="single" w:sz="8" w:space="0" w:color="000000"/>
              <w:left w:val="nil"/>
              <w:bottom w:val="single" w:sz="8" w:space="0" w:color="000000"/>
              <w:right w:val="single" w:sz="8" w:space="0" w:color="000000"/>
            </w:tcBorders>
            <w:shd w:val="clear" w:color="auto" w:fill="auto"/>
            <w:vAlign w:val="center"/>
          </w:tcPr>
          <w:p w:rsidR="00A16A99" w:rsidRPr="001056A5" w:rsidRDefault="00A16A99" w:rsidP="00A16A99">
            <w:pPr>
              <w:spacing w:after="0"/>
              <w:jc w:val="left"/>
              <w:rPr>
                <w:rFonts w:eastAsia="Times New Roman" w:cs="Times New Roman"/>
                <w:color w:val="000000"/>
                <w:sz w:val="20"/>
                <w:szCs w:val="20"/>
                <w:lang w:eastAsia="de-DE"/>
              </w:rPr>
            </w:pPr>
          </w:p>
        </w:tc>
        <w:tc>
          <w:tcPr>
            <w:tcW w:w="4252" w:type="dxa"/>
            <w:tcBorders>
              <w:top w:val="single" w:sz="8" w:space="0" w:color="000000"/>
              <w:left w:val="nil"/>
              <w:bottom w:val="single" w:sz="8" w:space="0" w:color="000000"/>
              <w:right w:val="single" w:sz="12" w:space="0" w:color="auto"/>
            </w:tcBorders>
            <w:shd w:val="clear" w:color="auto" w:fill="auto"/>
            <w:vAlign w:val="center"/>
          </w:tcPr>
          <w:p w:rsidR="00A16A99" w:rsidRPr="001056A5" w:rsidRDefault="00A16A99" w:rsidP="00A16A99">
            <w:pPr>
              <w:spacing w:after="0"/>
              <w:jc w:val="left"/>
              <w:rPr>
                <w:rFonts w:eastAsia="Times New Roman" w:cs="Times New Roman"/>
                <w:color w:val="000000"/>
                <w:sz w:val="20"/>
                <w:szCs w:val="20"/>
                <w:lang w:eastAsia="de-DE"/>
              </w:rPr>
            </w:pPr>
            <w:r w:rsidRPr="0094749C">
              <w:rPr>
                <w:rFonts w:eastAsia="Times New Roman" w:cs="Times New Roman"/>
                <w:color w:val="000000"/>
                <w:sz w:val="20"/>
                <w:szCs w:val="20"/>
                <w:lang w:eastAsia="de-DE"/>
              </w:rPr>
              <w:t>Regelhaft aus Sicht des Datenschutzes eher nicht erforderlich, da eine Identifizierung über die ID erfolgen kann</w:t>
            </w:r>
          </w:p>
        </w:tc>
      </w:tr>
      <w:tr w:rsidR="00A16A99" w:rsidRPr="00C33036" w:rsidTr="00A16A99">
        <w:tc>
          <w:tcPr>
            <w:tcW w:w="1858" w:type="dxa"/>
            <w:vMerge/>
            <w:tcBorders>
              <w:top w:val="single" w:sz="8" w:space="0" w:color="000000"/>
              <w:left w:val="single" w:sz="12" w:space="0" w:color="auto"/>
              <w:bottom w:val="single" w:sz="12" w:space="0" w:color="auto"/>
              <w:right w:val="single" w:sz="12" w:space="0" w:color="auto"/>
            </w:tcBorders>
            <w:vAlign w:val="center"/>
            <w:hideMark/>
          </w:tcPr>
          <w:p w:rsidR="00A16A99" w:rsidRPr="00A60345" w:rsidRDefault="00A16A99" w:rsidP="00A16A99">
            <w:pPr>
              <w:spacing w:after="0"/>
              <w:jc w:val="left"/>
              <w:rPr>
                <w:rFonts w:eastAsia="Times New Roman" w:cs="Times New Roman"/>
                <w:b/>
                <w:bCs/>
                <w:color w:val="000000"/>
                <w:sz w:val="20"/>
                <w:szCs w:val="20"/>
                <w:lang w:val="en-US" w:eastAsia="de-DE"/>
              </w:rPr>
            </w:pPr>
          </w:p>
        </w:tc>
        <w:tc>
          <w:tcPr>
            <w:tcW w:w="2835" w:type="dxa"/>
            <w:tcBorders>
              <w:top w:val="single" w:sz="8" w:space="0" w:color="000000"/>
              <w:left w:val="single" w:sz="12" w:space="0" w:color="auto"/>
              <w:bottom w:val="single" w:sz="8" w:space="0" w:color="000000"/>
              <w:right w:val="single" w:sz="8" w:space="0" w:color="000000"/>
            </w:tcBorders>
            <w:shd w:val="clear" w:color="auto" w:fill="auto"/>
            <w:vAlign w:val="center"/>
          </w:tcPr>
          <w:p w:rsidR="00A16A99" w:rsidRPr="00A60345" w:rsidRDefault="00A16A99" w:rsidP="00A16A99">
            <w:pPr>
              <w:spacing w:after="0"/>
              <w:jc w:val="left"/>
              <w:rPr>
                <w:rFonts w:eastAsia="Times New Roman" w:cs="Times New Roman"/>
                <w:color w:val="000000"/>
                <w:sz w:val="20"/>
                <w:szCs w:val="20"/>
                <w:lang w:val="en-US" w:eastAsia="de-DE"/>
              </w:rPr>
            </w:pPr>
            <w:proofErr w:type="spellStart"/>
            <w:r w:rsidRPr="00831E12">
              <w:rPr>
                <w:rFonts w:eastAsia="Times New Roman" w:cs="Times New Roman"/>
                <w:color w:val="000000"/>
                <w:sz w:val="20"/>
                <w:szCs w:val="20"/>
                <w:lang w:val="en-US" w:eastAsia="de-DE"/>
              </w:rPr>
              <w:t>ParticipantObjectQuery</w:t>
            </w:r>
            <w:proofErr w:type="spellEnd"/>
          </w:p>
        </w:tc>
        <w:tc>
          <w:tcPr>
            <w:tcW w:w="709" w:type="dxa"/>
            <w:tcBorders>
              <w:top w:val="single" w:sz="8" w:space="0" w:color="000000"/>
              <w:left w:val="nil"/>
              <w:bottom w:val="single" w:sz="8" w:space="0" w:color="000000"/>
              <w:right w:val="single" w:sz="8" w:space="0" w:color="000000"/>
            </w:tcBorders>
            <w:shd w:val="clear" w:color="auto" w:fill="auto"/>
            <w:vAlign w:val="center"/>
          </w:tcPr>
          <w:p w:rsidR="00A16A99" w:rsidRPr="00A60345" w:rsidRDefault="00A16A99" w:rsidP="00A16A99">
            <w:pPr>
              <w:spacing w:after="0"/>
              <w:jc w:val="left"/>
              <w:rPr>
                <w:rFonts w:eastAsia="Times New Roman" w:cs="Times New Roman"/>
                <w:color w:val="000000"/>
                <w:sz w:val="20"/>
                <w:szCs w:val="20"/>
                <w:lang w:val="en-US" w:eastAsia="de-DE"/>
              </w:rPr>
            </w:pPr>
            <w:r w:rsidRPr="00A60345">
              <w:rPr>
                <w:rFonts w:eastAsia="Times New Roman" w:cs="Times New Roman"/>
                <w:color w:val="000000"/>
                <w:sz w:val="20"/>
                <w:szCs w:val="20"/>
                <w:lang w:val="en-US" w:eastAsia="de-DE"/>
              </w:rPr>
              <w:t>U</w:t>
            </w:r>
          </w:p>
        </w:tc>
        <w:tc>
          <w:tcPr>
            <w:tcW w:w="2410" w:type="dxa"/>
            <w:tcBorders>
              <w:top w:val="single" w:sz="8" w:space="0" w:color="000000"/>
              <w:left w:val="nil"/>
              <w:bottom w:val="single" w:sz="8" w:space="0" w:color="000000"/>
              <w:right w:val="single" w:sz="8" w:space="0" w:color="000000"/>
            </w:tcBorders>
            <w:shd w:val="clear" w:color="auto" w:fill="auto"/>
            <w:vAlign w:val="center"/>
          </w:tcPr>
          <w:p w:rsidR="00A16A99" w:rsidRPr="00A60345" w:rsidRDefault="00A16A99" w:rsidP="00A16A99">
            <w:pPr>
              <w:spacing w:after="0"/>
              <w:jc w:val="left"/>
              <w:rPr>
                <w:rFonts w:eastAsia="Times New Roman" w:cs="Times New Roman"/>
                <w:color w:val="000000"/>
                <w:sz w:val="20"/>
                <w:szCs w:val="20"/>
                <w:lang w:val="en-US" w:eastAsia="de-DE"/>
              </w:rPr>
            </w:pPr>
            <w:r w:rsidRPr="00831E12">
              <w:rPr>
                <w:rFonts w:eastAsia="Times New Roman" w:cs="Times New Roman"/>
                <w:color w:val="000000"/>
                <w:sz w:val="20"/>
                <w:szCs w:val="20"/>
                <w:lang w:val="en-US" w:eastAsia="de-DE"/>
              </w:rPr>
              <w:t>not</w:t>
            </w:r>
            <w:r w:rsidRPr="00A60345">
              <w:rPr>
                <w:rFonts w:eastAsia="Times New Roman" w:cs="Times New Roman"/>
                <w:color w:val="000000"/>
                <w:sz w:val="20"/>
                <w:szCs w:val="20"/>
                <w:lang w:val="en-US" w:eastAsia="de-DE"/>
              </w:rPr>
              <w:t xml:space="preserve"> </w:t>
            </w:r>
            <w:r w:rsidRPr="00831E12">
              <w:rPr>
                <w:rFonts w:eastAsia="Times New Roman" w:cs="Times New Roman"/>
                <w:color w:val="000000"/>
                <w:sz w:val="20"/>
                <w:szCs w:val="20"/>
                <w:lang w:val="en-US" w:eastAsia="de-DE"/>
              </w:rPr>
              <w:t>specialized</w:t>
            </w:r>
          </w:p>
        </w:tc>
        <w:tc>
          <w:tcPr>
            <w:tcW w:w="2126" w:type="dxa"/>
            <w:tcBorders>
              <w:top w:val="single" w:sz="8" w:space="0" w:color="000000"/>
              <w:left w:val="nil"/>
              <w:bottom w:val="single" w:sz="8" w:space="0" w:color="000000"/>
              <w:right w:val="single" w:sz="8" w:space="0" w:color="000000"/>
            </w:tcBorders>
            <w:shd w:val="clear" w:color="auto" w:fill="auto"/>
            <w:vAlign w:val="center"/>
          </w:tcPr>
          <w:p w:rsidR="00A16A99" w:rsidRPr="001056A5" w:rsidRDefault="00A16A99" w:rsidP="00A16A99">
            <w:pPr>
              <w:spacing w:after="0"/>
              <w:jc w:val="left"/>
              <w:rPr>
                <w:rFonts w:eastAsia="Times New Roman" w:cs="Times New Roman"/>
                <w:color w:val="000000"/>
                <w:sz w:val="20"/>
                <w:szCs w:val="20"/>
                <w:lang w:eastAsia="de-DE"/>
              </w:rPr>
            </w:pPr>
            <w:r w:rsidRPr="001C37F3">
              <w:rPr>
                <w:rFonts w:ascii="Calibri" w:eastAsia="Times New Roman" w:hAnsi="Calibri" w:cs="Times New Roman"/>
                <w:color w:val="000000"/>
                <w:sz w:val="20"/>
                <w:szCs w:val="20"/>
                <w:lang w:eastAsia="de-DE"/>
              </w:rPr>
              <w:t>- Auskunft</w:t>
            </w:r>
            <w:r w:rsidRPr="001C37F3">
              <w:rPr>
                <w:rFonts w:ascii="Calibri" w:eastAsia="Times New Roman" w:hAnsi="Calibri" w:cs="Times New Roman"/>
                <w:color w:val="000000"/>
                <w:sz w:val="20"/>
                <w:szCs w:val="20"/>
                <w:lang w:eastAsia="de-DE"/>
              </w:rPr>
              <w:br/>
              <w:t>- Nachverfolgbarkeit</w:t>
            </w:r>
            <w:r w:rsidRPr="001C37F3">
              <w:rPr>
                <w:rFonts w:ascii="Calibri" w:eastAsia="Times New Roman" w:hAnsi="Calibri" w:cs="Times New Roman"/>
                <w:color w:val="000000"/>
                <w:sz w:val="20"/>
                <w:szCs w:val="20"/>
                <w:lang w:eastAsia="de-DE"/>
              </w:rPr>
              <w:br/>
              <w:t>- Sicherheit</w:t>
            </w:r>
            <w:r w:rsidRPr="001C37F3">
              <w:rPr>
                <w:rFonts w:ascii="Calibri" w:eastAsia="Times New Roman" w:hAnsi="Calibri" w:cs="Times New Roman"/>
                <w:color w:val="000000"/>
                <w:sz w:val="20"/>
                <w:szCs w:val="20"/>
                <w:lang w:eastAsia="de-DE"/>
              </w:rPr>
              <w:br/>
              <w:t>- Verfügbarkeit</w:t>
            </w:r>
          </w:p>
        </w:tc>
        <w:tc>
          <w:tcPr>
            <w:tcW w:w="4252" w:type="dxa"/>
            <w:tcBorders>
              <w:top w:val="single" w:sz="8" w:space="0" w:color="000000"/>
              <w:left w:val="nil"/>
              <w:bottom w:val="single" w:sz="8" w:space="0" w:color="000000"/>
              <w:right w:val="single" w:sz="12" w:space="0" w:color="auto"/>
            </w:tcBorders>
            <w:shd w:val="clear" w:color="auto" w:fill="auto"/>
            <w:vAlign w:val="center"/>
          </w:tcPr>
          <w:p w:rsidR="00A16A99" w:rsidRPr="001056A5" w:rsidRDefault="00A16A99" w:rsidP="00A16A99">
            <w:pPr>
              <w:spacing w:after="0"/>
              <w:jc w:val="left"/>
              <w:rPr>
                <w:rFonts w:eastAsia="Times New Roman" w:cs="Times New Roman"/>
                <w:color w:val="000000"/>
                <w:sz w:val="20"/>
                <w:szCs w:val="20"/>
                <w:lang w:eastAsia="de-DE"/>
              </w:rPr>
            </w:pPr>
            <w:r w:rsidRPr="001C37F3">
              <w:rPr>
                <w:rFonts w:ascii="Calibri" w:eastAsia="Times New Roman" w:hAnsi="Calibri" w:cs="Times New Roman"/>
                <w:color w:val="000000"/>
                <w:sz w:val="20"/>
                <w:szCs w:val="20"/>
                <w:lang w:eastAsia="de-DE"/>
              </w:rPr>
              <w:t xml:space="preserve">Zur Nachverfolgbarkeit, welche Daten abgefragt wurden, </w:t>
            </w:r>
            <w:r w:rsidRPr="006F2805">
              <w:rPr>
                <w:rFonts w:ascii="Calibri" w:eastAsia="Times New Roman" w:hAnsi="Calibri" w:cs="Times New Roman"/>
                <w:color w:val="000000"/>
                <w:sz w:val="20"/>
                <w:szCs w:val="20"/>
                <w:lang w:eastAsia="de-DE"/>
              </w:rPr>
              <w:t>erforderlich</w:t>
            </w:r>
          </w:p>
        </w:tc>
      </w:tr>
      <w:tr w:rsidR="00A16A99" w:rsidRPr="00C33036" w:rsidTr="00A16A99">
        <w:tc>
          <w:tcPr>
            <w:tcW w:w="1858" w:type="dxa"/>
            <w:vMerge/>
            <w:tcBorders>
              <w:top w:val="single" w:sz="8" w:space="0" w:color="000000"/>
              <w:left w:val="single" w:sz="12" w:space="0" w:color="auto"/>
              <w:bottom w:val="single" w:sz="12" w:space="0" w:color="auto"/>
              <w:right w:val="single" w:sz="12" w:space="0" w:color="auto"/>
            </w:tcBorders>
            <w:vAlign w:val="center"/>
            <w:hideMark/>
          </w:tcPr>
          <w:p w:rsidR="00A16A99" w:rsidRPr="00A60345" w:rsidRDefault="00A16A99" w:rsidP="00A16A99">
            <w:pPr>
              <w:spacing w:after="0"/>
              <w:jc w:val="left"/>
              <w:rPr>
                <w:rFonts w:eastAsia="Times New Roman" w:cs="Times New Roman"/>
                <w:b/>
                <w:bCs/>
                <w:color w:val="000000"/>
                <w:sz w:val="20"/>
                <w:szCs w:val="20"/>
                <w:lang w:val="en-US" w:eastAsia="de-DE"/>
              </w:rPr>
            </w:pPr>
          </w:p>
        </w:tc>
        <w:tc>
          <w:tcPr>
            <w:tcW w:w="2835" w:type="dxa"/>
            <w:tcBorders>
              <w:top w:val="single" w:sz="8" w:space="0" w:color="000000"/>
              <w:left w:val="single" w:sz="12" w:space="0" w:color="auto"/>
              <w:bottom w:val="single" w:sz="8" w:space="0" w:color="000000"/>
              <w:right w:val="single" w:sz="8" w:space="0" w:color="000000"/>
            </w:tcBorders>
            <w:shd w:val="clear" w:color="auto" w:fill="auto"/>
            <w:vAlign w:val="center"/>
          </w:tcPr>
          <w:p w:rsidR="00A16A99" w:rsidRPr="00A60345" w:rsidRDefault="00A16A99" w:rsidP="00A16A99">
            <w:pPr>
              <w:spacing w:after="0"/>
              <w:jc w:val="left"/>
              <w:rPr>
                <w:rFonts w:eastAsia="Times New Roman" w:cs="Times New Roman"/>
                <w:color w:val="000000"/>
                <w:sz w:val="20"/>
                <w:szCs w:val="20"/>
                <w:lang w:val="en-US" w:eastAsia="de-DE"/>
              </w:rPr>
            </w:pPr>
            <w:proofErr w:type="spellStart"/>
            <w:r w:rsidRPr="00831E12">
              <w:rPr>
                <w:rFonts w:eastAsia="Times New Roman" w:cs="Times New Roman"/>
                <w:color w:val="000000"/>
                <w:sz w:val="20"/>
                <w:szCs w:val="20"/>
                <w:lang w:val="en-US" w:eastAsia="de-DE"/>
              </w:rPr>
              <w:t>ParticipantObjectDetail</w:t>
            </w:r>
            <w:proofErr w:type="spellEnd"/>
          </w:p>
        </w:tc>
        <w:tc>
          <w:tcPr>
            <w:tcW w:w="709" w:type="dxa"/>
            <w:tcBorders>
              <w:top w:val="single" w:sz="8" w:space="0" w:color="000000"/>
              <w:left w:val="nil"/>
              <w:bottom w:val="single" w:sz="8" w:space="0" w:color="000000"/>
              <w:right w:val="single" w:sz="8" w:space="0" w:color="000000"/>
            </w:tcBorders>
            <w:shd w:val="clear" w:color="auto" w:fill="auto"/>
            <w:vAlign w:val="center"/>
          </w:tcPr>
          <w:p w:rsidR="00A16A99" w:rsidRPr="00A60345" w:rsidRDefault="00A16A99" w:rsidP="00A16A99">
            <w:pPr>
              <w:spacing w:after="0"/>
              <w:jc w:val="left"/>
              <w:rPr>
                <w:rFonts w:eastAsia="Times New Roman" w:cs="Times New Roman"/>
                <w:color w:val="000000"/>
                <w:sz w:val="20"/>
                <w:szCs w:val="20"/>
                <w:lang w:val="en-US" w:eastAsia="de-DE"/>
              </w:rPr>
            </w:pPr>
            <w:r w:rsidRPr="00A60345">
              <w:rPr>
                <w:rFonts w:eastAsia="Times New Roman" w:cs="Times New Roman"/>
                <w:color w:val="000000"/>
                <w:sz w:val="20"/>
                <w:szCs w:val="20"/>
                <w:lang w:val="en-US" w:eastAsia="de-DE"/>
              </w:rPr>
              <w:t>U</w:t>
            </w:r>
          </w:p>
        </w:tc>
        <w:tc>
          <w:tcPr>
            <w:tcW w:w="2410" w:type="dxa"/>
            <w:tcBorders>
              <w:top w:val="single" w:sz="8" w:space="0" w:color="000000"/>
              <w:left w:val="nil"/>
              <w:bottom w:val="single" w:sz="8" w:space="0" w:color="000000"/>
              <w:right w:val="single" w:sz="8" w:space="0" w:color="000000"/>
            </w:tcBorders>
            <w:shd w:val="clear" w:color="auto" w:fill="auto"/>
            <w:vAlign w:val="center"/>
          </w:tcPr>
          <w:p w:rsidR="00A16A99" w:rsidRPr="00A60345" w:rsidRDefault="00A16A99" w:rsidP="00A16A99">
            <w:pPr>
              <w:spacing w:after="0"/>
              <w:jc w:val="left"/>
              <w:rPr>
                <w:rFonts w:eastAsia="Times New Roman" w:cs="Times New Roman"/>
                <w:color w:val="000000"/>
                <w:sz w:val="20"/>
                <w:szCs w:val="20"/>
                <w:lang w:val="en-US" w:eastAsia="de-DE"/>
              </w:rPr>
            </w:pPr>
            <w:r w:rsidRPr="00831E12">
              <w:rPr>
                <w:rFonts w:eastAsia="Times New Roman" w:cs="Times New Roman"/>
                <w:color w:val="000000"/>
                <w:sz w:val="20"/>
                <w:szCs w:val="20"/>
                <w:lang w:val="en-US" w:eastAsia="de-DE"/>
              </w:rPr>
              <w:t>not</w:t>
            </w:r>
            <w:r w:rsidRPr="00A60345">
              <w:rPr>
                <w:rFonts w:eastAsia="Times New Roman" w:cs="Times New Roman"/>
                <w:color w:val="000000"/>
                <w:sz w:val="20"/>
                <w:szCs w:val="20"/>
                <w:lang w:val="en-US" w:eastAsia="de-DE"/>
              </w:rPr>
              <w:t xml:space="preserve"> </w:t>
            </w:r>
            <w:r w:rsidRPr="00831E12">
              <w:rPr>
                <w:rFonts w:eastAsia="Times New Roman" w:cs="Times New Roman"/>
                <w:color w:val="000000"/>
                <w:sz w:val="20"/>
                <w:szCs w:val="20"/>
                <w:lang w:val="en-US" w:eastAsia="de-DE"/>
              </w:rPr>
              <w:t>specialized</w:t>
            </w:r>
          </w:p>
        </w:tc>
        <w:tc>
          <w:tcPr>
            <w:tcW w:w="2126" w:type="dxa"/>
            <w:tcBorders>
              <w:top w:val="single" w:sz="8" w:space="0" w:color="000000"/>
              <w:left w:val="nil"/>
              <w:bottom w:val="single" w:sz="8" w:space="0" w:color="000000"/>
              <w:right w:val="single" w:sz="8" w:space="0" w:color="000000"/>
            </w:tcBorders>
            <w:shd w:val="clear" w:color="auto" w:fill="auto"/>
            <w:vAlign w:val="center"/>
          </w:tcPr>
          <w:p w:rsidR="00A16A99" w:rsidRPr="001056A5" w:rsidRDefault="00A16A99" w:rsidP="00A16A99">
            <w:pPr>
              <w:spacing w:after="0"/>
              <w:jc w:val="left"/>
              <w:rPr>
                <w:rFonts w:eastAsia="Times New Roman" w:cs="Times New Roman"/>
                <w:color w:val="000000"/>
                <w:sz w:val="20"/>
                <w:szCs w:val="20"/>
                <w:lang w:eastAsia="de-DE"/>
              </w:rPr>
            </w:pPr>
            <w:r w:rsidRPr="001C37F3">
              <w:rPr>
                <w:rFonts w:ascii="Calibri" w:eastAsia="Times New Roman" w:hAnsi="Calibri" w:cs="Times New Roman"/>
                <w:color w:val="000000"/>
                <w:sz w:val="20"/>
                <w:szCs w:val="20"/>
                <w:lang w:eastAsia="de-DE"/>
              </w:rPr>
              <w:t>- Auskunft</w:t>
            </w:r>
            <w:r w:rsidRPr="001C37F3">
              <w:rPr>
                <w:rFonts w:ascii="Calibri" w:eastAsia="Times New Roman" w:hAnsi="Calibri" w:cs="Times New Roman"/>
                <w:color w:val="000000"/>
                <w:sz w:val="20"/>
                <w:szCs w:val="20"/>
                <w:lang w:eastAsia="de-DE"/>
              </w:rPr>
              <w:br/>
              <w:t>- Nachverfolgbarkeit</w:t>
            </w:r>
            <w:r w:rsidRPr="001C37F3">
              <w:rPr>
                <w:rFonts w:ascii="Calibri" w:eastAsia="Times New Roman" w:hAnsi="Calibri" w:cs="Times New Roman"/>
                <w:color w:val="000000"/>
                <w:sz w:val="20"/>
                <w:szCs w:val="20"/>
                <w:lang w:eastAsia="de-DE"/>
              </w:rPr>
              <w:br/>
              <w:t>- Sicherheit</w:t>
            </w:r>
            <w:r w:rsidRPr="001C37F3">
              <w:rPr>
                <w:rFonts w:ascii="Calibri" w:eastAsia="Times New Roman" w:hAnsi="Calibri" w:cs="Times New Roman"/>
                <w:color w:val="000000"/>
                <w:sz w:val="20"/>
                <w:szCs w:val="20"/>
                <w:lang w:eastAsia="de-DE"/>
              </w:rPr>
              <w:br/>
              <w:t>- Verfügbarkeit</w:t>
            </w:r>
          </w:p>
        </w:tc>
        <w:tc>
          <w:tcPr>
            <w:tcW w:w="4252" w:type="dxa"/>
            <w:tcBorders>
              <w:top w:val="single" w:sz="8" w:space="0" w:color="000000"/>
              <w:left w:val="nil"/>
              <w:bottom w:val="single" w:sz="8" w:space="0" w:color="000000"/>
              <w:right w:val="single" w:sz="12" w:space="0" w:color="auto"/>
            </w:tcBorders>
            <w:shd w:val="clear" w:color="auto" w:fill="auto"/>
            <w:vAlign w:val="center"/>
          </w:tcPr>
          <w:p w:rsidR="00A16A99" w:rsidRPr="001056A5" w:rsidRDefault="00A16A99" w:rsidP="00A16A99">
            <w:pPr>
              <w:spacing w:after="0"/>
              <w:jc w:val="left"/>
              <w:rPr>
                <w:rFonts w:eastAsia="Times New Roman" w:cs="Times New Roman"/>
                <w:color w:val="000000"/>
                <w:sz w:val="20"/>
                <w:szCs w:val="20"/>
                <w:lang w:eastAsia="de-DE"/>
              </w:rPr>
            </w:pPr>
            <w:r w:rsidRPr="001C37F3">
              <w:rPr>
                <w:rFonts w:ascii="Calibri" w:eastAsia="Times New Roman" w:hAnsi="Calibri" w:cs="Times New Roman"/>
                <w:color w:val="000000"/>
                <w:sz w:val="20"/>
                <w:szCs w:val="20"/>
                <w:lang w:eastAsia="de-DE"/>
              </w:rPr>
              <w:t xml:space="preserve">Zur Nachverfolgbarkeit, welche Daten abgefragt wurden, </w:t>
            </w:r>
            <w:r w:rsidRPr="006F2805">
              <w:rPr>
                <w:rFonts w:ascii="Calibri" w:eastAsia="Times New Roman" w:hAnsi="Calibri" w:cs="Times New Roman"/>
                <w:color w:val="000000"/>
                <w:sz w:val="20"/>
                <w:szCs w:val="20"/>
                <w:lang w:eastAsia="de-DE"/>
              </w:rPr>
              <w:t>erforderlich</w:t>
            </w:r>
          </w:p>
        </w:tc>
      </w:tr>
    </w:tbl>
    <w:p w:rsidR="001058CE" w:rsidRPr="00DD70E9" w:rsidRDefault="001058CE" w:rsidP="001058CE"/>
    <w:sectPr w:rsidR="001058CE" w:rsidRPr="00DD70E9" w:rsidSect="00A16A99">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543" w:rsidRDefault="00E10543" w:rsidP="0068410C">
      <w:pPr>
        <w:spacing w:after="0" w:line="240" w:lineRule="auto"/>
      </w:pPr>
      <w:r>
        <w:separator/>
      </w:r>
    </w:p>
  </w:endnote>
  <w:endnote w:type="continuationSeparator" w:id="0">
    <w:p w:rsidR="00E10543" w:rsidRDefault="00E10543" w:rsidP="006841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CD8" w:rsidRDefault="00517CD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Look w:val="04A0" w:firstRow="1" w:lastRow="0" w:firstColumn="1" w:lastColumn="0" w:noHBand="0" w:noVBand="1"/>
    </w:tblPr>
    <w:tblGrid>
      <w:gridCol w:w="9212"/>
    </w:tblGrid>
    <w:tr w:rsidR="00517CD8" w:rsidTr="00DD70E9">
      <w:tc>
        <w:tcPr>
          <w:tcW w:w="9212" w:type="dxa"/>
        </w:tcPr>
        <w:p w:rsidR="00517CD8" w:rsidRPr="00DD70E9" w:rsidRDefault="00517CD8" w:rsidP="00DD70E9">
          <w:pPr>
            <w:pStyle w:val="Fuzeile"/>
            <w:jc w:val="center"/>
            <w:rPr>
              <w:sz w:val="16"/>
              <w:szCs w:val="16"/>
            </w:rPr>
          </w:pPr>
          <w:r w:rsidRPr="00DD70E9">
            <w:rPr>
              <w:sz w:val="16"/>
              <w:szCs w:val="16"/>
            </w:rPr>
            <w:t xml:space="preserve">Seite </w:t>
          </w:r>
          <w:r w:rsidRPr="00DD70E9">
            <w:rPr>
              <w:b/>
              <w:sz w:val="16"/>
              <w:szCs w:val="16"/>
            </w:rPr>
            <w:fldChar w:fldCharType="begin"/>
          </w:r>
          <w:r w:rsidRPr="00DD70E9">
            <w:rPr>
              <w:b/>
              <w:sz w:val="16"/>
              <w:szCs w:val="16"/>
            </w:rPr>
            <w:instrText>PAGE  \* Arabic  \* MERGEFORMAT</w:instrText>
          </w:r>
          <w:r w:rsidRPr="00DD70E9">
            <w:rPr>
              <w:b/>
              <w:sz w:val="16"/>
              <w:szCs w:val="16"/>
            </w:rPr>
            <w:fldChar w:fldCharType="separate"/>
          </w:r>
          <w:r>
            <w:rPr>
              <w:b/>
              <w:noProof/>
              <w:sz w:val="16"/>
              <w:szCs w:val="16"/>
            </w:rPr>
            <w:t>2</w:t>
          </w:r>
          <w:r w:rsidRPr="00DD70E9">
            <w:rPr>
              <w:b/>
              <w:sz w:val="16"/>
              <w:szCs w:val="16"/>
            </w:rPr>
            <w:fldChar w:fldCharType="end"/>
          </w:r>
          <w:r w:rsidRPr="00DD70E9">
            <w:rPr>
              <w:sz w:val="16"/>
              <w:szCs w:val="16"/>
            </w:rPr>
            <w:t xml:space="preserve"> von </w:t>
          </w:r>
          <w:r w:rsidRPr="00DD70E9">
            <w:rPr>
              <w:b/>
              <w:sz w:val="16"/>
              <w:szCs w:val="16"/>
            </w:rPr>
            <w:fldChar w:fldCharType="begin"/>
          </w:r>
          <w:r w:rsidRPr="00DD70E9">
            <w:rPr>
              <w:b/>
              <w:sz w:val="16"/>
              <w:szCs w:val="16"/>
            </w:rPr>
            <w:instrText>NUMPAGES  \* Arabic  \* MERGEFORMAT</w:instrText>
          </w:r>
          <w:r w:rsidRPr="00DD70E9">
            <w:rPr>
              <w:b/>
              <w:sz w:val="16"/>
              <w:szCs w:val="16"/>
            </w:rPr>
            <w:fldChar w:fldCharType="separate"/>
          </w:r>
          <w:r>
            <w:rPr>
              <w:b/>
              <w:noProof/>
              <w:sz w:val="16"/>
              <w:szCs w:val="16"/>
            </w:rPr>
            <w:t>81</w:t>
          </w:r>
          <w:r w:rsidRPr="00DD70E9">
            <w:rPr>
              <w:b/>
              <w:sz w:val="16"/>
              <w:szCs w:val="16"/>
            </w:rPr>
            <w:fldChar w:fldCharType="end"/>
          </w:r>
        </w:p>
      </w:tc>
    </w:tr>
  </w:tbl>
  <w:p w:rsidR="00517CD8" w:rsidRDefault="00517CD8">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CD8" w:rsidRDefault="00517CD8">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517CD8" w:rsidTr="00DD70E9">
      <w:tc>
        <w:tcPr>
          <w:tcW w:w="9212" w:type="dxa"/>
        </w:tcPr>
        <w:p w:rsidR="00517CD8" w:rsidRPr="00DD70E9" w:rsidRDefault="00517CD8" w:rsidP="00DD70E9">
          <w:pPr>
            <w:pStyle w:val="Fuzeile"/>
            <w:jc w:val="center"/>
            <w:rPr>
              <w:sz w:val="16"/>
              <w:szCs w:val="16"/>
            </w:rPr>
          </w:pPr>
          <w:r w:rsidRPr="00DD70E9">
            <w:rPr>
              <w:sz w:val="16"/>
              <w:szCs w:val="16"/>
            </w:rPr>
            <w:fldChar w:fldCharType="begin"/>
          </w:r>
          <w:r w:rsidRPr="00DD70E9">
            <w:rPr>
              <w:sz w:val="16"/>
              <w:szCs w:val="16"/>
            </w:rPr>
            <w:instrText>PAGE   \* MERGEFORMAT</w:instrText>
          </w:r>
          <w:r w:rsidRPr="00DD70E9">
            <w:rPr>
              <w:sz w:val="16"/>
              <w:szCs w:val="16"/>
            </w:rPr>
            <w:fldChar w:fldCharType="separate"/>
          </w:r>
          <w:r w:rsidR="00ED3A6C">
            <w:rPr>
              <w:noProof/>
              <w:sz w:val="16"/>
              <w:szCs w:val="16"/>
            </w:rPr>
            <w:t>I</w:t>
          </w:r>
          <w:r w:rsidRPr="00DD70E9">
            <w:rPr>
              <w:sz w:val="16"/>
              <w:szCs w:val="16"/>
            </w:rPr>
            <w:fldChar w:fldCharType="end"/>
          </w:r>
        </w:p>
      </w:tc>
    </w:tr>
  </w:tbl>
  <w:p w:rsidR="00517CD8" w:rsidRPr="00DD70E9" w:rsidRDefault="00517CD8">
    <w:pPr>
      <w:pStyle w:val="Fuzeile"/>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Look w:val="04A0" w:firstRow="1" w:lastRow="0" w:firstColumn="1" w:lastColumn="0" w:noHBand="0" w:noVBand="1"/>
    </w:tblPr>
    <w:tblGrid>
      <w:gridCol w:w="9212"/>
    </w:tblGrid>
    <w:tr w:rsidR="00517CD8" w:rsidTr="00DD70E9">
      <w:tc>
        <w:tcPr>
          <w:tcW w:w="9212" w:type="dxa"/>
          <w:tcBorders>
            <w:top w:val="single" w:sz="4" w:space="0" w:color="auto"/>
            <w:left w:val="nil"/>
            <w:bottom w:val="nil"/>
            <w:right w:val="nil"/>
          </w:tcBorders>
        </w:tcPr>
        <w:p w:rsidR="00517CD8" w:rsidRPr="00DD70E9" w:rsidRDefault="00517CD8" w:rsidP="00831A8A">
          <w:pPr>
            <w:pStyle w:val="Fuzeile"/>
            <w:jc w:val="center"/>
            <w:rPr>
              <w:sz w:val="16"/>
              <w:szCs w:val="16"/>
            </w:rPr>
          </w:pPr>
          <w:r w:rsidRPr="00DD70E9">
            <w:rPr>
              <w:sz w:val="16"/>
              <w:szCs w:val="16"/>
            </w:rPr>
            <w:t xml:space="preserve">Seite </w:t>
          </w:r>
          <w:r w:rsidRPr="00DD70E9">
            <w:rPr>
              <w:b/>
              <w:sz w:val="16"/>
              <w:szCs w:val="16"/>
            </w:rPr>
            <w:fldChar w:fldCharType="begin"/>
          </w:r>
          <w:r w:rsidRPr="00DD70E9">
            <w:rPr>
              <w:b/>
              <w:sz w:val="16"/>
              <w:szCs w:val="16"/>
            </w:rPr>
            <w:instrText>PAGE  \* Arabic  \* MERGEFORMAT</w:instrText>
          </w:r>
          <w:r w:rsidRPr="00DD70E9">
            <w:rPr>
              <w:b/>
              <w:sz w:val="16"/>
              <w:szCs w:val="16"/>
            </w:rPr>
            <w:fldChar w:fldCharType="separate"/>
          </w:r>
          <w:r w:rsidR="00ED3A6C">
            <w:rPr>
              <w:b/>
              <w:noProof/>
              <w:sz w:val="16"/>
              <w:szCs w:val="16"/>
            </w:rPr>
            <w:t>29</w:t>
          </w:r>
          <w:r w:rsidRPr="00DD70E9">
            <w:rPr>
              <w:b/>
              <w:sz w:val="16"/>
              <w:szCs w:val="16"/>
            </w:rPr>
            <w:fldChar w:fldCharType="end"/>
          </w:r>
          <w:r w:rsidRPr="00DD70E9">
            <w:rPr>
              <w:sz w:val="16"/>
              <w:szCs w:val="16"/>
            </w:rPr>
            <w:t xml:space="preserve"> von</w:t>
          </w:r>
          <w:r w:rsidRPr="00D2731D">
            <w:rPr>
              <w:sz w:val="18"/>
              <w:szCs w:val="18"/>
            </w:rPr>
            <w:t xml:space="preserve"> </w:t>
          </w:r>
          <w:r w:rsidRPr="00D2731D">
            <w:rPr>
              <w:sz w:val="18"/>
              <w:szCs w:val="18"/>
            </w:rPr>
            <w:fldChar w:fldCharType="begin"/>
          </w:r>
          <w:r w:rsidRPr="00D2731D">
            <w:rPr>
              <w:sz w:val="18"/>
              <w:szCs w:val="18"/>
            </w:rPr>
            <w:instrText xml:space="preserve"> =</w:instrText>
          </w:r>
          <w:r w:rsidRPr="00D2731D">
            <w:rPr>
              <w:b/>
              <w:sz w:val="18"/>
              <w:szCs w:val="18"/>
            </w:rPr>
            <w:fldChar w:fldCharType="begin"/>
          </w:r>
          <w:r w:rsidRPr="00D2731D">
            <w:rPr>
              <w:b/>
              <w:sz w:val="18"/>
              <w:szCs w:val="18"/>
            </w:rPr>
            <w:instrText>NUMPAGES  \* Arabic  \* MERGEFORMAT</w:instrText>
          </w:r>
          <w:r w:rsidRPr="00D2731D">
            <w:rPr>
              <w:b/>
              <w:sz w:val="18"/>
              <w:szCs w:val="18"/>
            </w:rPr>
            <w:fldChar w:fldCharType="separate"/>
          </w:r>
          <w:r w:rsidR="00ED3A6C">
            <w:rPr>
              <w:b/>
              <w:noProof/>
              <w:sz w:val="18"/>
              <w:szCs w:val="18"/>
            </w:rPr>
            <w:instrText>81</w:instrText>
          </w:r>
          <w:r w:rsidRPr="00D2731D">
            <w:rPr>
              <w:b/>
              <w:sz w:val="18"/>
              <w:szCs w:val="18"/>
            </w:rPr>
            <w:fldChar w:fldCharType="end"/>
          </w:r>
          <w:r w:rsidRPr="00D2731D">
            <w:rPr>
              <w:sz w:val="18"/>
              <w:szCs w:val="18"/>
            </w:rPr>
            <w:instrText>-</w:instrText>
          </w:r>
          <w:r w:rsidR="00831A8A">
            <w:rPr>
              <w:sz w:val="18"/>
              <w:szCs w:val="18"/>
            </w:rPr>
            <w:instrText>6</w:instrText>
          </w:r>
          <w:r w:rsidRPr="00D2731D">
            <w:rPr>
              <w:sz w:val="18"/>
              <w:szCs w:val="18"/>
            </w:rPr>
            <w:fldChar w:fldCharType="separate"/>
          </w:r>
          <w:r w:rsidR="00ED3A6C">
            <w:rPr>
              <w:noProof/>
              <w:sz w:val="18"/>
              <w:szCs w:val="18"/>
            </w:rPr>
            <w:t>75</w:t>
          </w:r>
          <w:r w:rsidRPr="00D2731D">
            <w:rPr>
              <w:sz w:val="18"/>
              <w:szCs w:val="18"/>
            </w:rPr>
            <w:fldChar w:fldCharType="end"/>
          </w:r>
        </w:p>
      </w:tc>
    </w:tr>
  </w:tbl>
  <w:p w:rsidR="00517CD8" w:rsidRPr="00DD70E9" w:rsidRDefault="00517CD8">
    <w:pPr>
      <w:pStyle w:val="Fuzeile"/>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543" w:rsidRDefault="00E10543" w:rsidP="0068410C">
      <w:pPr>
        <w:spacing w:after="0" w:line="240" w:lineRule="auto"/>
      </w:pPr>
      <w:r>
        <w:separator/>
      </w:r>
    </w:p>
  </w:footnote>
  <w:footnote w:type="continuationSeparator" w:id="0">
    <w:p w:rsidR="00E10543" w:rsidRDefault="00E10543" w:rsidP="0068410C">
      <w:pPr>
        <w:spacing w:after="0" w:line="240" w:lineRule="auto"/>
      </w:pPr>
      <w:r>
        <w:continuationSeparator/>
      </w:r>
    </w:p>
  </w:footnote>
  <w:footnote w:id="1">
    <w:p w:rsidR="00517CD8" w:rsidRDefault="00517CD8" w:rsidP="00260D93">
      <w:pPr>
        <w:pStyle w:val="Funotentext"/>
      </w:pPr>
      <w:r>
        <w:rPr>
          <w:rStyle w:val="Funotenzeichen"/>
        </w:rPr>
        <w:footnoteRef/>
      </w:r>
      <w:r>
        <w:t xml:space="preserve"> Bundesministerium für Finanzen (BMF): </w:t>
      </w:r>
      <w:r w:rsidRPr="007D1FBC">
        <w:t>Grundsätze zur ordnungsmäßigen Führung und Aufbewahrung von Büchern, Aufzeichnungen und Unterlagen in elektronischer Form sowie zum Datenzugriff</w:t>
      </w:r>
      <w:r>
        <w:t xml:space="preserve"> (</w:t>
      </w:r>
      <w:proofErr w:type="spellStart"/>
      <w:r w:rsidRPr="00BA659F">
        <w:t>GoBD</w:t>
      </w:r>
      <w:proofErr w:type="spellEnd"/>
      <w:r>
        <w:t>).</w:t>
      </w:r>
      <w:r w:rsidRPr="007D1FBC">
        <w:t xml:space="preserve"> </w:t>
      </w:r>
      <w:r w:rsidRPr="001A42CE">
        <w:t>[</w:t>
      </w:r>
      <w:r w:rsidRPr="00BA659F">
        <w:t>Online</w:t>
      </w:r>
      <w:r w:rsidRPr="001A42CE">
        <w:t xml:space="preserve">] </w:t>
      </w:r>
      <w:r>
        <w:t>2019</w:t>
      </w:r>
      <w:r w:rsidRPr="001A42CE">
        <w:t xml:space="preserve"> [</w:t>
      </w:r>
      <w:r w:rsidRPr="00BA659F">
        <w:t>Zitiert</w:t>
      </w:r>
      <w:r w:rsidRPr="001A42CE">
        <w:t xml:space="preserve"> 2020-0</w:t>
      </w:r>
      <w:r>
        <w:t>8</w:t>
      </w:r>
      <w:r w:rsidRPr="001A42CE">
        <w:t>-</w:t>
      </w:r>
      <w:r>
        <w:t>09</w:t>
      </w:r>
      <w:r w:rsidRPr="001A42CE">
        <w:t xml:space="preserve">] </w:t>
      </w:r>
      <w:r w:rsidRPr="00BA659F">
        <w:t>Verfügbar</w:t>
      </w:r>
      <w:r w:rsidRPr="001A42CE">
        <w:t xml:space="preserve"> unter</w:t>
      </w:r>
      <w:r>
        <w:t xml:space="preserve"> </w:t>
      </w:r>
      <w:hyperlink r:id="rId1" w:history="1">
        <w:r>
          <w:rPr>
            <w:rStyle w:val="Hyperlink"/>
          </w:rPr>
          <w:t xml:space="preserve">https://www.bundesfinanzministerium.de/Content/DE/Downloads/ </w:t>
        </w:r>
        <w:r w:rsidRPr="00BA659F">
          <w:rPr>
            <w:rStyle w:val="Hyperlink"/>
          </w:rPr>
          <w:t>BMF_Schreiben</w:t>
        </w:r>
        <w:r>
          <w:rPr>
            <w:rStyle w:val="Hyperlink"/>
          </w:rPr>
          <w:t>/</w:t>
        </w:r>
        <w:r w:rsidRPr="00BA659F">
          <w:rPr>
            <w:rStyle w:val="Hyperlink"/>
          </w:rPr>
          <w:t>Weitere_Steuerthemen</w:t>
        </w:r>
        <w:r>
          <w:rPr>
            <w:rStyle w:val="Hyperlink"/>
          </w:rPr>
          <w:t>/Abgabenordnung/</w:t>
        </w:r>
        <w:r w:rsidRPr="00BA659F">
          <w:rPr>
            <w:rStyle w:val="Hyperlink"/>
          </w:rPr>
          <w:t>2019-11-28-GoBD.html</w:t>
        </w:r>
      </w:hyperlink>
    </w:p>
  </w:footnote>
  <w:footnote w:id="2">
    <w:p w:rsidR="00517CD8" w:rsidRDefault="00517CD8" w:rsidP="00260D93">
      <w:pPr>
        <w:pStyle w:val="Funotentext"/>
      </w:pPr>
      <w:r>
        <w:rPr>
          <w:rStyle w:val="Funotenzeichen"/>
        </w:rPr>
        <w:footnoteRef/>
      </w:r>
      <w:r>
        <w:t xml:space="preserve"> Ähnliche Vorgaben finden sich auch in verschiedenen landesgesetzlichen Regelungen: § 26 Abs. 1 Ziff. 2 </w:t>
      </w:r>
      <w:r w:rsidRPr="00057A72">
        <w:t>BlnDSG</w:t>
      </w:r>
      <w:r>
        <w:t xml:space="preserve">, § 24 Ziff. 2 </w:t>
      </w:r>
      <w:r w:rsidRPr="00BA659F">
        <w:t>BbgDSG</w:t>
      </w:r>
      <w:r>
        <w:t xml:space="preserve">, § 11 Abs. 2 Ziff. 2 </w:t>
      </w:r>
      <w:proofErr w:type="spellStart"/>
      <w:r w:rsidRPr="00BA659F">
        <w:t>BremDSGVOAG</w:t>
      </w:r>
      <w:proofErr w:type="spellEnd"/>
      <w:r>
        <w:t xml:space="preserve">, § 20 Abs. 2 Ziff. 2 </w:t>
      </w:r>
      <w:r w:rsidRPr="00057A72">
        <w:t>HDSIG</w:t>
      </w:r>
      <w:r>
        <w:t xml:space="preserve">,  8 Ziff. 2 DSG M-V, § 17 Abs. 2 Ziff. 1 </w:t>
      </w:r>
      <w:r w:rsidRPr="00BA659F">
        <w:t>NDSG</w:t>
      </w:r>
      <w:r>
        <w:t xml:space="preserve">, § 15 Ziff. 2 DSG NRW, § 19 Abs. 2 Ziff. 1 </w:t>
      </w:r>
      <w:r w:rsidRPr="00BA659F">
        <w:t>LDSG</w:t>
      </w:r>
      <w:r>
        <w:t xml:space="preserve"> RP, § 8 Abs. 2 Ziff. 2 </w:t>
      </w:r>
      <w:r w:rsidRPr="00BA659F">
        <w:t>SDSG</w:t>
      </w:r>
      <w:r>
        <w:t xml:space="preserve">, § 9 Abs. 2 Ziff. 5 </w:t>
      </w:r>
      <w:proofErr w:type="spellStart"/>
      <w:r w:rsidRPr="00BA659F">
        <w:t>SächsDSG</w:t>
      </w:r>
      <w:proofErr w:type="spellEnd"/>
      <w:r>
        <w:t>, § 14 Abs. 1 Ziff. 1</w:t>
      </w:r>
      <w:r w:rsidRPr="0052738D">
        <w:t xml:space="preserve"> </w:t>
      </w:r>
      <w:r w:rsidRPr="00BA659F">
        <w:t>DSAG</w:t>
      </w:r>
      <w:r w:rsidRPr="0052738D">
        <w:t xml:space="preserve"> LSA</w:t>
      </w:r>
      <w:r>
        <w:t>, § 12 Abs. 3 Z</w:t>
      </w:r>
      <w:r w:rsidRPr="00BA659F">
        <w:t>iff</w:t>
      </w:r>
      <w:r>
        <w:t xml:space="preserve">. 3 </w:t>
      </w:r>
      <w:r w:rsidRPr="00BA659F">
        <w:t>LDSG</w:t>
      </w:r>
      <w:r>
        <w:t xml:space="preserve"> </w:t>
      </w:r>
      <w:r w:rsidRPr="00BA659F">
        <w:t>SH</w:t>
      </w:r>
    </w:p>
  </w:footnote>
  <w:footnote w:id="3">
    <w:p w:rsidR="00517CD8" w:rsidRDefault="00517CD8" w:rsidP="00260D93">
      <w:pPr>
        <w:pStyle w:val="Funotentext"/>
      </w:pPr>
      <w:r>
        <w:rPr>
          <w:rStyle w:val="Funotenzeichen"/>
        </w:rPr>
        <w:footnoteRef/>
      </w:r>
      <w:r>
        <w:t xml:space="preserve"> Normadressaten der Regelung sind natürliche Personen. I</w:t>
      </w:r>
      <w:r w:rsidRPr="00990163">
        <w:t xml:space="preserve">st </w:t>
      </w:r>
      <w:r>
        <w:t xml:space="preserve">der </w:t>
      </w:r>
      <w:r w:rsidRPr="00990163">
        <w:t xml:space="preserve">Inhaber eines Betriebs eine </w:t>
      </w:r>
      <w:r>
        <w:t>juristische Person</w:t>
      </w:r>
      <w:r w:rsidRPr="00990163">
        <w:t>,</w:t>
      </w:r>
      <w:r w:rsidRPr="00502F22">
        <w:t xml:space="preserve"> </w:t>
      </w:r>
      <w:r>
        <w:t xml:space="preserve">so ist entsprechend </w:t>
      </w:r>
      <w:r w:rsidRPr="00990163">
        <w:t>§</w:t>
      </w:r>
      <w:r>
        <w:t> </w:t>
      </w:r>
      <w:r w:rsidRPr="00990163">
        <w:t xml:space="preserve">130 </w:t>
      </w:r>
      <w:r>
        <w:t xml:space="preserve">i.V.m. </w:t>
      </w:r>
      <w:r w:rsidRPr="00990163">
        <w:t>§</w:t>
      </w:r>
      <w:r>
        <w:t> </w:t>
      </w:r>
      <w:r w:rsidRPr="00990163">
        <w:t>9</w:t>
      </w:r>
      <w:r>
        <w:t xml:space="preserve"> OWiG als </w:t>
      </w:r>
      <w:r w:rsidRPr="00502F22">
        <w:t>„Inhaber“ derjenige</w:t>
      </w:r>
      <w:r>
        <w:t xml:space="preserve"> aufzufassen</w:t>
      </w:r>
      <w:r w:rsidRPr="00502F22">
        <w:t>, dem die Erfüllung der den Betrieb oder das Unternehmen treffenden Pflichten obliegt</w:t>
      </w:r>
      <w:r>
        <w:t>. Siehe z.B.</w:t>
      </w:r>
    </w:p>
    <w:p w:rsidR="00517CD8" w:rsidRDefault="00517CD8" w:rsidP="000B65B0">
      <w:pPr>
        <w:pStyle w:val="Funotentext"/>
        <w:numPr>
          <w:ilvl w:val="0"/>
          <w:numId w:val="41"/>
        </w:numPr>
      </w:pPr>
      <w:r w:rsidRPr="00990163">
        <w:t>Bohnert</w:t>
      </w:r>
      <w:r>
        <w:t xml:space="preserve"> J, </w:t>
      </w:r>
      <w:r w:rsidRPr="00BA659F">
        <w:t>Krenberger</w:t>
      </w:r>
      <w:r>
        <w:t xml:space="preserve"> B, </w:t>
      </w:r>
      <w:r w:rsidRPr="00BA659F">
        <w:t>Krumm</w:t>
      </w:r>
      <w:r>
        <w:t xml:space="preserve"> C.: § 130 </w:t>
      </w:r>
      <w:r w:rsidRPr="00BA659F">
        <w:t>Rn</w:t>
      </w:r>
      <w:r>
        <w:t xml:space="preserve">. 8. In: </w:t>
      </w:r>
      <w:r w:rsidRPr="00BA659F">
        <w:t>Krenberger</w:t>
      </w:r>
      <w:r>
        <w:t>/</w:t>
      </w:r>
      <w:r w:rsidRPr="00BA659F">
        <w:t>Krumm</w:t>
      </w:r>
      <w:r>
        <w:t xml:space="preserve"> (Hrsg.) </w:t>
      </w:r>
      <w:r w:rsidRPr="00BA659F">
        <w:t>Ordnungs-</w:t>
      </w:r>
      <w:proofErr w:type="spellStart"/>
      <w:r w:rsidRPr="00BA659F">
        <w:t>widrigkeitengesetz</w:t>
      </w:r>
      <w:proofErr w:type="spellEnd"/>
      <w:r w:rsidRPr="00990163">
        <w:t>: OWiG</w:t>
      </w:r>
      <w:r>
        <w:t xml:space="preserve">. C. H. Beck Verlag 5. Auflage, 2018. </w:t>
      </w:r>
      <w:r w:rsidRPr="00990163">
        <w:t>ISBN 978-3-406-71566-2</w:t>
      </w:r>
    </w:p>
    <w:p w:rsidR="00517CD8" w:rsidRDefault="00517CD8" w:rsidP="000B65B0">
      <w:pPr>
        <w:pStyle w:val="Funotentext"/>
        <w:numPr>
          <w:ilvl w:val="0"/>
          <w:numId w:val="41"/>
        </w:numPr>
      </w:pPr>
      <w:r w:rsidRPr="00BA659F">
        <w:t>Rogall</w:t>
      </w:r>
      <w:r>
        <w:t xml:space="preserve"> K.: § 130, </w:t>
      </w:r>
      <w:r w:rsidRPr="00BA659F">
        <w:t>Rn</w:t>
      </w:r>
      <w:r>
        <w:t xml:space="preserve">. 25. In: </w:t>
      </w:r>
      <w:r w:rsidRPr="00BA659F">
        <w:t>Mitsch</w:t>
      </w:r>
      <w:r>
        <w:t xml:space="preserve"> (Hrsg.) </w:t>
      </w:r>
      <w:r w:rsidRPr="00502F22">
        <w:t>Karlsruher Kommentar zum Gesetz über Ordnungswidrigkeiten: OWiG</w:t>
      </w:r>
      <w:r>
        <w:t xml:space="preserve">. C. H. Beck </w:t>
      </w:r>
      <w:proofErr w:type="spellStart"/>
      <w:r w:rsidRPr="00BA659F">
        <w:t>verlag</w:t>
      </w:r>
      <w:proofErr w:type="spellEnd"/>
      <w:r>
        <w:t xml:space="preserve"> 5. Auflage, 2018. </w:t>
      </w:r>
      <w:r w:rsidRPr="00502F22">
        <w:t>ISBN 978-3-406-69510-0</w:t>
      </w:r>
    </w:p>
  </w:footnote>
  <w:footnote w:id="4">
    <w:p w:rsidR="00517CD8" w:rsidRDefault="00517CD8" w:rsidP="00260D93">
      <w:pPr>
        <w:pStyle w:val="Funotentext"/>
      </w:pPr>
      <w:r>
        <w:rPr>
          <w:rStyle w:val="Funotenzeichen"/>
        </w:rPr>
        <w:footnoteRef/>
      </w:r>
      <w:r>
        <w:t xml:space="preserve"> </w:t>
      </w:r>
      <w:r w:rsidRPr="00990163">
        <w:t>Bohnert</w:t>
      </w:r>
      <w:r>
        <w:t xml:space="preserve"> J, </w:t>
      </w:r>
      <w:r w:rsidRPr="00BA659F">
        <w:t>Krenberger</w:t>
      </w:r>
      <w:r>
        <w:t xml:space="preserve"> B,</w:t>
      </w:r>
      <w:r w:rsidRPr="00990163">
        <w:t xml:space="preserve"> </w:t>
      </w:r>
      <w:r w:rsidRPr="00BA659F">
        <w:t>Krumm</w:t>
      </w:r>
      <w:r>
        <w:t xml:space="preserve"> C.: § 130 </w:t>
      </w:r>
      <w:r w:rsidRPr="00BA659F">
        <w:t>Rn</w:t>
      </w:r>
      <w:r>
        <w:t xml:space="preserve">. 20. In: </w:t>
      </w:r>
      <w:r w:rsidRPr="00BA659F">
        <w:t>Krenberger</w:t>
      </w:r>
      <w:r>
        <w:t>/</w:t>
      </w:r>
      <w:r w:rsidRPr="00BA659F">
        <w:t>Krumm</w:t>
      </w:r>
      <w:r>
        <w:t xml:space="preserve"> (Hrsg.) </w:t>
      </w:r>
      <w:proofErr w:type="spellStart"/>
      <w:r w:rsidRPr="00BA659F">
        <w:t>Ordnungswidrigkeitengesetz</w:t>
      </w:r>
      <w:proofErr w:type="spellEnd"/>
      <w:r w:rsidRPr="00990163">
        <w:t>: OWiG</w:t>
      </w:r>
      <w:r>
        <w:t xml:space="preserve">. C. H. Beck Verlag 5. Auflage, 2018. </w:t>
      </w:r>
      <w:r w:rsidRPr="00990163">
        <w:t>ISBN 978-3-406-71566-2</w:t>
      </w:r>
    </w:p>
  </w:footnote>
  <w:footnote w:id="5">
    <w:p w:rsidR="00517CD8" w:rsidRDefault="00517CD8" w:rsidP="00260D93">
      <w:pPr>
        <w:pStyle w:val="Funotentext"/>
      </w:pPr>
      <w:r>
        <w:rPr>
          <w:rStyle w:val="Funotenzeichen"/>
        </w:rPr>
        <w:footnoteRef/>
      </w:r>
      <w:r>
        <w:t xml:space="preserve"> </w:t>
      </w:r>
      <w:r w:rsidRPr="002B4B06">
        <w:t>Artikel-29-Datenschutzgruppe</w:t>
      </w:r>
      <w:r>
        <w:t>:</w:t>
      </w:r>
      <w:r w:rsidRPr="002B4B06">
        <w:t xml:space="preserve"> Arbeitspapier</w:t>
      </w:r>
      <w:r>
        <w:t xml:space="preserve"> 131</w:t>
      </w:r>
      <w:r w:rsidRPr="002B4B06">
        <w:t xml:space="preserve"> „Verarbeitung von Patientendaten in elektronischen Patientenakten (EPA)“</w:t>
      </w:r>
      <w:r>
        <w:t xml:space="preserve">. </w:t>
      </w:r>
      <w:r w:rsidRPr="001A42CE">
        <w:t>[</w:t>
      </w:r>
      <w:r w:rsidRPr="00BA659F">
        <w:t>Online</w:t>
      </w:r>
      <w:r w:rsidRPr="001A42CE">
        <w:t xml:space="preserve">] </w:t>
      </w:r>
      <w:r>
        <w:t>2007</w:t>
      </w:r>
      <w:r w:rsidRPr="001A42CE">
        <w:t xml:space="preserve"> [</w:t>
      </w:r>
      <w:r w:rsidRPr="00BA659F">
        <w:t>Zitiert</w:t>
      </w:r>
      <w:r w:rsidRPr="001A42CE">
        <w:t xml:space="preserve"> 2020-0</w:t>
      </w:r>
      <w:r>
        <w:t>8</w:t>
      </w:r>
      <w:r w:rsidRPr="001A42CE">
        <w:t>-</w:t>
      </w:r>
      <w:r>
        <w:t>09</w:t>
      </w:r>
      <w:r w:rsidRPr="001A42CE">
        <w:t xml:space="preserve">] </w:t>
      </w:r>
      <w:r w:rsidRPr="00BA659F">
        <w:t>Verfügbar</w:t>
      </w:r>
      <w:r w:rsidRPr="001A42CE">
        <w:t xml:space="preserve"> unter</w:t>
      </w:r>
      <w:r>
        <w:t xml:space="preserve"> </w:t>
      </w:r>
      <w:hyperlink r:id="rId2" w:history="1">
        <w:r w:rsidRPr="00F56C9B">
          <w:rPr>
            <w:rStyle w:val="Hyperlink"/>
          </w:rPr>
          <w:t>https://ec.europa.eu/justice/article-29/documentation/opinion-recommendation/index_en.htm</w:t>
        </w:r>
      </w:hyperlink>
    </w:p>
  </w:footnote>
  <w:footnote w:id="6">
    <w:p w:rsidR="00517CD8" w:rsidRDefault="00517CD8" w:rsidP="00260D93">
      <w:pPr>
        <w:pStyle w:val="Funotentext"/>
      </w:pPr>
      <w:r>
        <w:rPr>
          <w:rStyle w:val="Funotenzeichen"/>
        </w:rPr>
        <w:footnoteRef/>
      </w:r>
      <w:r>
        <w:t xml:space="preserve"> </w:t>
      </w:r>
      <w:proofErr w:type="spellStart"/>
      <w:r w:rsidRPr="00BA659F">
        <w:t>Czernik</w:t>
      </w:r>
      <w:proofErr w:type="spellEnd"/>
      <w:r>
        <w:t xml:space="preserve"> A. (2016) </w:t>
      </w:r>
      <w:r w:rsidRPr="00065E85">
        <w:t>Software-Customizing datenschutzkonform umsetzen</w:t>
      </w:r>
      <w:r>
        <w:t xml:space="preserve">. </w:t>
      </w:r>
      <w:r w:rsidRPr="00BA659F">
        <w:t>ZD-Aktuell</w:t>
      </w:r>
      <w:r>
        <w:t>:</w:t>
      </w:r>
      <w:r w:rsidRPr="00065E85">
        <w:t xml:space="preserve"> 05029</w:t>
      </w:r>
    </w:p>
  </w:footnote>
  <w:footnote w:id="7">
    <w:p w:rsidR="00517CD8" w:rsidRDefault="00517CD8" w:rsidP="00397D61">
      <w:pPr>
        <w:pStyle w:val="Funotentext"/>
      </w:pPr>
      <w:r>
        <w:rPr>
          <w:rStyle w:val="Funotenzeichen"/>
        </w:rPr>
        <w:footnoteRef/>
      </w:r>
      <w:r>
        <w:t xml:space="preserve"> So z. B. </w:t>
      </w:r>
      <w:r w:rsidRPr="006F2805">
        <w:t>Probst</w:t>
      </w:r>
      <w:r>
        <w:t xml:space="preserve"> T. (2012) </w:t>
      </w:r>
      <w:r w:rsidRPr="006F2805">
        <w:t>Generische</w:t>
      </w:r>
      <w:r>
        <w:t xml:space="preserve"> Schutzmaßnahmen für Datenschutz-Schutzziele. </w:t>
      </w:r>
      <w:proofErr w:type="spellStart"/>
      <w:r>
        <w:t>DuD</w:t>
      </w:r>
      <w:proofErr w:type="spellEnd"/>
      <w:r>
        <w:t>: 439-444</w:t>
      </w:r>
    </w:p>
  </w:footnote>
  <w:footnote w:id="8">
    <w:p w:rsidR="00517CD8" w:rsidRDefault="00517CD8" w:rsidP="00553329">
      <w:pPr>
        <w:pStyle w:val="Funotentext"/>
      </w:pPr>
      <w:r>
        <w:rPr>
          <w:rStyle w:val="Funotenzeichen"/>
        </w:rPr>
        <w:footnoteRef/>
      </w:r>
      <w:r>
        <w:t xml:space="preserve"> Angelehnt an den Vorgaben von log4j: Class Level. </w:t>
      </w:r>
      <w:r w:rsidRPr="001A42CE">
        <w:t xml:space="preserve">[Online] </w:t>
      </w:r>
      <w:r>
        <w:t>2012</w:t>
      </w:r>
      <w:r w:rsidRPr="001A42CE">
        <w:t xml:space="preserve"> [Zitiert 2020-0</w:t>
      </w:r>
      <w:r>
        <w:t>7</w:t>
      </w:r>
      <w:r w:rsidRPr="001A42CE">
        <w:t>-</w:t>
      </w:r>
      <w:r>
        <w:t>03</w:t>
      </w:r>
      <w:r w:rsidRPr="001A42CE">
        <w:t>] Verfügbar unter</w:t>
      </w:r>
      <w:r>
        <w:t xml:space="preserve"> </w:t>
      </w:r>
      <w:hyperlink r:id="rId3" w:history="1">
        <w:r w:rsidRPr="001E0DB7">
          <w:rPr>
            <w:rStyle w:val="Hyperlink"/>
          </w:rPr>
          <w:t>http://logging.apache.org/log4j/1.2/apidocs/org/apache/log4j/Level.html</w:t>
        </w:r>
      </w:hyperlink>
    </w:p>
  </w:footnote>
  <w:footnote w:id="9">
    <w:p w:rsidR="00517CD8" w:rsidRDefault="00517CD8" w:rsidP="00B53432">
      <w:pPr>
        <w:pStyle w:val="Funotentext"/>
      </w:pPr>
      <w:r>
        <w:rPr>
          <w:rStyle w:val="Funotenzeichen"/>
        </w:rPr>
        <w:footnoteRef/>
      </w:r>
      <w:r>
        <w:t xml:space="preserve"> Näheres zu syslog siehe die entsprechenden RFCs, insbesondere RFC 3195 (</w:t>
      </w:r>
      <w:r w:rsidRPr="00B53432">
        <w:rPr>
          <w:lang w:val="en-US"/>
        </w:rPr>
        <w:t>Reliable Delivery for syslog</w:t>
      </w:r>
      <w:r>
        <w:t xml:space="preserve">, </w:t>
      </w:r>
      <w:hyperlink r:id="rId4" w:history="1">
        <w:r w:rsidRPr="001E0DB7">
          <w:rPr>
            <w:rStyle w:val="Hyperlink"/>
          </w:rPr>
          <w:t>https://www.rfc-editor.org/info/rfc3195</w:t>
        </w:r>
      </w:hyperlink>
      <w:r>
        <w:t>), RFC 5424 (</w:t>
      </w:r>
      <w:r w:rsidRPr="00B53432">
        <w:rPr>
          <w:lang w:val="en-US"/>
        </w:rPr>
        <w:t>The Syslog Protocol</w:t>
      </w:r>
      <w:r>
        <w:t xml:space="preserve">, </w:t>
      </w:r>
      <w:hyperlink r:id="rId5" w:history="1">
        <w:r w:rsidRPr="001E0DB7">
          <w:rPr>
            <w:rStyle w:val="Hyperlink"/>
          </w:rPr>
          <w:t>https://www.rfc-editor.org/info/rfc5424</w:t>
        </w:r>
      </w:hyperlink>
      <w:r>
        <w:t>), RFC 6587 (</w:t>
      </w:r>
      <w:r w:rsidRPr="00B53432">
        <w:rPr>
          <w:lang w:val="en-US"/>
        </w:rPr>
        <w:t>Transmission of Syslog Messages over TCP</w:t>
      </w:r>
      <w:r>
        <w:t xml:space="preserve">, </w:t>
      </w:r>
      <w:hyperlink r:id="rId6" w:history="1">
        <w:r w:rsidRPr="001E0DB7">
          <w:rPr>
            <w:rStyle w:val="Hyperlink"/>
          </w:rPr>
          <w:t>https://www.rfc-editor.org/info/rfc6587</w:t>
        </w:r>
      </w:hyperlink>
      <w:r>
        <w:t>), RFC 5425 (</w:t>
      </w:r>
      <w:r w:rsidRPr="00B53432">
        <w:rPr>
          <w:lang w:val="en-US"/>
        </w:rPr>
        <w:t>Transport Layer Security (TLS) Transport Mapping for Syslog</w:t>
      </w:r>
      <w:r>
        <w:t xml:space="preserve">, </w:t>
      </w:r>
      <w:hyperlink r:id="rId7" w:history="1">
        <w:r w:rsidRPr="001E0DB7">
          <w:rPr>
            <w:rStyle w:val="Hyperlink"/>
          </w:rPr>
          <w:t>https://www.rfc-editor.org/info/rfc5425</w:t>
        </w:r>
      </w:hyperlink>
      <w:r>
        <w:t>), RFC 5675 (</w:t>
      </w:r>
      <w:r w:rsidRPr="00B53432">
        <w:rPr>
          <w:lang w:val="en-US"/>
        </w:rPr>
        <w:t>Mapping Simple Network Management Protocol (SNMP) Notifications to SYSLOG Messages</w:t>
      </w:r>
      <w:r>
        <w:t xml:space="preserve">, </w:t>
      </w:r>
      <w:hyperlink r:id="rId8" w:history="1">
        <w:r w:rsidRPr="001E0DB7">
          <w:rPr>
            <w:rStyle w:val="Hyperlink"/>
          </w:rPr>
          <w:t>https://www.rfc-editor.org/info/rfc5675</w:t>
        </w:r>
      </w:hyperlink>
      <w:r>
        <w:t>)</w:t>
      </w:r>
    </w:p>
  </w:footnote>
  <w:footnote w:id="10">
    <w:p w:rsidR="00517CD8" w:rsidRDefault="00517CD8" w:rsidP="00F97FCB">
      <w:pPr>
        <w:pStyle w:val="Funotentext"/>
      </w:pPr>
      <w:r>
        <w:rPr>
          <w:rStyle w:val="Funotenzeichen"/>
        </w:rPr>
        <w:footnoteRef/>
      </w:r>
      <w:r>
        <w:t xml:space="preserve"> Darauf wies schon der Arbeitskreis</w:t>
      </w:r>
      <w:r w:rsidRPr="002B4B06">
        <w:t xml:space="preserve"> „Technische und organisatorische Datenschutzfragen“ der Konferenz der Datenschutzbeauftragten des Bundes und der Länder</w:t>
      </w:r>
      <w:r>
        <w:t xml:space="preserve"> in der am 2.11.2009 veröffentlichten</w:t>
      </w:r>
      <w:r w:rsidRPr="002B4B06">
        <w:t xml:space="preserve"> „O</w:t>
      </w:r>
      <w:r>
        <w:t>rientierungshilfe</w:t>
      </w:r>
      <w:r w:rsidRPr="002B4B06">
        <w:t xml:space="preserve"> Protokollierung“</w:t>
      </w:r>
      <w:r>
        <w:t xml:space="preserve"> hin. </w:t>
      </w:r>
      <w:r w:rsidRPr="001A42CE">
        <w:t>[</w:t>
      </w:r>
      <w:r w:rsidRPr="00BA659F">
        <w:t>Online</w:t>
      </w:r>
      <w:r w:rsidRPr="001A42CE">
        <w:t xml:space="preserve">] </w:t>
      </w:r>
      <w:r>
        <w:t>2009</w:t>
      </w:r>
      <w:r w:rsidRPr="001A42CE">
        <w:t xml:space="preserve"> [</w:t>
      </w:r>
      <w:r w:rsidRPr="00BA659F">
        <w:t>Zitiert</w:t>
      </w:r>
      <w:r w:rsidRPr="001A42CE">
        <w:t xml:space="preserve"> 2020-0</w:t>
      </w:r>
      <w:r>
        <w:t>8</w:t>
      </w:r>
      <w:r w:rsidRPr="001A42CE">
        <w:t>-</w:t>
      </w:r>
      <w:r>
        <w:t>09</w:t>
      </w:r>
      <w:r w:rsidRPr="001A42CE">
        <w:t xml:space="preserve">] </w:t>
      </w:r>
      <w:r w:rsidRPr="00BA659F">
        <w:t>Verfügbar</w:t>
      </w:r>
      <w:r w:rsidRPr="001A42CE">
        <w:t xml:space="preserve"> unter</w:t>
      </w:r>
      <w:r>
        <w:t xml:space="preserve"> </w:t>
      </w:r>
      <w:hyperlink r:id="rId9" w:history="1">
        <w:r>
          <w:rPr>
            <w:rStyle w:val="Hyperlink"/>
          </w:rPr>
          <w:t>http://www.bfdi.bund. de/DE/Infothek/Orientierungshilfen/Artikel/</w:t>
        </w:r>
        <w:r w:rsidRPr="00BA659F">
          <w:rPr>
            <w:rStyle w:val="Hyperlink"/>
          </w:rPr>
          <w:t>OH_Protokollierung.pdf?__blob</w:t>
        </w:r>
        <w:r>
          <w:rPr>
            <w:rStyle w:val="Hyperlink"/>
          </w:rPr>
          <w:t>=</w:t>
        </w:r>
        <w:r w:rsidRPr="00BA659F">
          <w:rPr>
            <w:rStyle w:val="Hyperlink"/>
          </w:rPr>
          <w:t>publicationFile</w:t>
        </w:r>
        <w:r>
          <w:rPr>
            <w:rStyle w:val="Hyperlink"/>
          </w:rPr>
          <w:t>&amp;v=3</w:t>
        </w:r>
      </w:hyperlink>
    </w:p>
  </w:footnote>
  <w:footnote w:id="11">
    <w:p w:rsidR="00517CD8" w:rsidRDefault="00517CD8" w:rsidP="00F97FCB">
      <w:pPr>
        <w:pStyle w:val="Funotentext"/>
      </w:pPr>
      <w:r>
        <w:rPr>
          <w:rStyle w:val="Funotenzeichen"/>
        </w:rPr>
        <w:footnoteRef/>
      </w:r>
      <w:r>
        <w:t xml:space="preserve"> So </w:t>
      </w:r>
      <w:proofErr w:type="spellStart"/>
      <w:r w:rsidRPr="00BA659F">
        <w:t>Scheja</w:t>
      </w:r>
      <w:proofErr w:type="spellEnd"/>
      <w:r>
        <w:t xml:space="preserve"> G, </w:t>
      </w:r>
      <w:r w:rsidRPr="00AF28AA">
        <w:t>Haag</w:t>
      </w:r>
      <w:r>
        <w:t xml:space="preserve"> C.: Teil 5 Datenschutzrecht, </w:t>
      </w:r>
      <w:r w:rsidRPr="00BA659F">
        <w:t>Rn</w:t>
      </w:r>
      <w:r>
        <w:t>. 384. In: Leopold/</w:t>
      </w:r>
      <w:proofErr w:type="spellStart"/>
      <w:r w:rsidRPr="00BA659F">
        <w:t>Glossner</w:t>
      </w:r>
      <w:proofErr w:type="spellEnd"/>
      <w:r>
        <w:t xml:space="preserve"> (Hrsg.) </w:t>
      </w:r>
      <w:r w:rsidRPr="00AF28AA">
        <w:t>Münchener Anwaltshandbuch IT-Recht</w:t>
      </w:r>
      <w:r>
        <w:t xml:space="preserve">. C. H. Beck </w:t>
      </w:r>
      <w:proofErr w:type="spellStart"/>
      <w:r w:rsidRPr="00BA659F">
        <w:t>verlag</w:t>
      </w:r>
      <w:proofErr w:type="spellEnd"/>
      <w:r>
        <w:t xml:space="preserve">, 3. Auflage 2013. </w:t>
      </w:r>
      <w:r w:rsidRPr="00AF28AA">
        <w:t>ISBN 978-3-406-64845-8</w:t>
      </w:r>
    </w:p>
  </w:footnote>
  <w:footnote w:id="12">
    <w:p w:rsidR="00517CD8" w:rsidRDefault="00517CD8" w:rsidP="00F97FCB">
      <w:pPr>
        <w:pStyle w:val="Funotentext"/>
      </w:pPr>
      <w:r>
        <w:rPr>
          <w:rStyle w:val="Funotenzeichen"/>
        </w:rPr>
        <w:footnoteRef/>
      </w:r>
      <w:r>
        <w:t xml:space="preserve"> Moos F.: Art. 39, </w:t>
      </w:r>
      <w:r w:rsidRPr="00BA659F">
        <w:t>Rn</w:t>
      </w:r>
      <w:r>
        <w:t xml:space="preserve">. 10. In: </w:t>
      </w:r>
      <w:r w:rsidRPr="00C70191">
        <w:t>Wolff/Brink</w:t>
      </w:r>
      <w:r>
        <w:t xml:space="preserve"> (Hrsg.) </w:t>
      </w:r>
      <w:proofErr w:type="spellStart"/>
      <w:r>
        <w:t>Beck’scher</w:t>
      </w:r>
      <w:proofErr w:type="spellEnd"/>
      <w:r>
        <w:t xml:space="preserve"> Online-Kommentar Datenschutzrecht.</w:t>
      </w:r>
      <w:r w:rsidRPr="00C70191">
        <w:t xml:space="preserve"> </w:t>
      </w:r>
      <w:r>
        <w:t xml:space="preserve">C. H. Beck Verlag 2020, </w:t>
      </w:r>
      <w:r w:rsidRPr="00C70191">
        <w:t>32. Ed.</w:t>
      </w:r>
    </w:p>
  </w:footnote>
  <w:footnote w:id="13">
    <w:p w:rsidR="00517CD8" w:rsidRDefault="00517CD8" w:rsidP="00F97FCB">
      <w:pPr>
        <w:pStyle w:val="Funotentext"/>
      </w:pPr>
      <w:r>
        <w:rPr>
          <w:rStyle w:val="Funotenzeichen"/>
        </w:rPr>
        <w:footnoteRef/>
      </w:r>
      <w:r>
        <w:t xml:space="preserve"> Reif Y, Jaspers A.: Art. 39, </w:t>
      </w:r>
      <w:r w:rsidRPr="00BA659F">
        <w:t>Rn</w:t>
      </w:r>
      <w:r>
        <w:t xml:space="preserve">. 14. In: </w:t>
      </w:r>
      <w:proofErr w:type="spellStart"/>
      <w:r>
        <w:t>Schwartmann</w:t>
      </w:r>
      <w:proofErr w:type="spellEnd"/>
      <w:r>
        <w:t>/Jaspers/</w:t>
      </w:r>
      <w:proofErr w:type="spellStart"/>
      <w:r w:rsidRPr="00BA659F">
        <w:t>Thüsing</w:t>
      </w:r>
      <w:proofErr w:type="spellEnd"/>
      <w:r>
        <w:t xml:space="preserve">/Kugelmann (Hrsg.) DS-GVO/BDSG Datenschutz-Grundverordnung Bundesdatenschutzgesetz. Verlag C. F. Müller, 1. Auflage 2018. ISBN </w:t>
      </w:r>
      <w:r w:rsidRPr="00C70191">
        <w:t>978-3-8114-4712-7</w:t>
      </w:r>
    </w:p>
  </w:footnote>
  <w:footnote w:id="14">
    <w:p w:rsidR="00517CD8" w:rsidRDefault="00517CD8" w:rsidP="00F97FCB">
      <w:pPr>
        <w:pStyle w:val="Funotentext"/>
      </w:pPr>
      <w:r>
        <w:rPr>
          <w:rStyle w:val="Funotenzeichen"/>
        </w:rPr>
        <w:footnoteRef/>
      </w:r>
      <w:r>
        <w:t xml:space="preserve"> Bergt M.: Art. 39, </w:t>
      </w:r>
      <w:r w:rsidRPr="00BA659F">
        <w:t>Rn</w:t>
      </w:r>
      <w:r>
        <w:t xml:space="preserve">. 13. In: </w:t>
      </w:r>
      <w:proofErr w:type="spellStart"/>
      <w:r w:rsidRPr="00BA659F">
        <w:t>Kühling</w:t>
      </w:r>
      <w:proofErr w:type="spellEnd"/>
      <w:r>
        <w:t xml:space="preserve"> / </w:t>
      </w:r>
      <w:r w:rsidRPr="00BA659F">
        <w:t>Buchner</w:t>
      </w:r>
      <w:r>
        <w:t xml:space="preserve"> (hrsg.) Datenschutz-Grundverordnung / Bundesdatenschutzgesetz: DS-GVO / BDSG. </w:t>
      </w:r>
      <w:r w:rsidRPr="00A752AD">
        <w:t>C.H.BECK</w:t>
      </w:r>
      <w:r>
        <w:t>, 2 Auflage 2018. ISBN 978-3-406-71932-5</w:t>
      </w:r>
    </w:p>
  </w:footnote>
  <w:footnote w:id="15">
    <w:p w:rsidR="00517CD8" w:rsidRDefault="00517CD8" w:rsidP="00F97FCB">
      <w:pPr>
        <w:pStyle w:val="Funotentext"/>
      </w:pPr>
      <w:r>
        <w:rPr>
          <w:rStyle w:val="Funotenzeichen"/>
        </w:rPr>
        <w:footnoteRef/>
      </w:r>
      <w:r>
        <w:t xml:space="preserve"> </w:t>
      </w:r>
      <w:r w:rsidRPr="00BA659F">
        <w:t>Drewes</w:t>
      </w:r>
      <w:r>
        <w:t xml:space="preserve"> S.: Art. 39, </w:t>
      </w:r>
      <w:r w:rsidRPr="00BA659F">
        <w:t>Rn</w:t>
      </w:r>
      <w:r>
        <w:t xml:space="preserve">. 18, 38-40. In: </w:t>
      </w:r>
      <w:r w:rsidRPr="00BA659F">
        <w:t>Simitis</w:t>
      </w:r>
      <w:r w:rsidRPr="00227E71">
        <w:t>/Hornung/</w:t>
      </w:r>
      <w:r w:rsidRPr="00BA659F">
        <w:t>Spiecker</w:t>
      </w:r>
      <w:r w:rsidRPr="00227E71">
        <w:t xml:space="preserve"> gen. </w:t>
      </w:r>
      <w:proofErr w:type="spellStart"/>
      <w:r w:rsidRPr="00BA659F">
        <w:t>Döhmann</w:t>
      </w:r>
      <w:proofErr w:type="spellEnd"/>
      <w:r>
        <w:t xml:space="preserve"> (Hrsg.) Datenschutzrecht. Nomos Verlag, 1. Auflage 2019. ISBN </w:t>
      </w:r>
      <w:r w:rsidRPr="00227E71">
        <w:t>978-3-8487-3590-7</w:t>
      </w:r>
    </w:p>
  </w:footnote>
  <w:footnote w:id="16">
    <w:p w:rsidR="00517CD8" w:rsidRDefault="00517CD8" w:rsidP="00F97FCB">
      <w:pPr>
        <w:pStyle w:val="Funotentext"/>
      </w:pPr>
      <w:r>
        <w:rPr>
          <w:rStyle w:val="Funotenzeichen"/>
        </w:rPr>
        <w:footnoteRef/>
      </w:r>
      <w:r>
        <w:t xml:space="preserve"> Bergt M.: Art. 39, </w:t>
      </w:r>
      <w:r w:rsidRPr="00BA659F">
        <w:t>Rn</w:t>
      </w:r>
      <w:r>
        <w:t xml:space="preserve">. 15. In: </w:t>
      </w:r>
      <w:proofErr w:type="spellStart"/>
      <w:r w:rsidRPr="00BA659F">
        <w:t>Kühling</w:t>
      </w:r>
      <w:proofErr w:type="spellEnd"/>
      <w:r>
        <w:t xml:space="preserve"> / </w:t>
      </w:r>
      <w:r w:rsidRPr="00BA659F">
        <w:t>Buchner</w:t>
      </w:r>
      <w:r>
        <w:t xml:space="preserve"> (hrsg.) Datenschutz-Grundverordnung / Bundesdatenschutzgesetz: DS-GVO / BDSG. </w:t>
      </w:r>
      <w:r w:rsidRPr="00A752AD">
        <w:t>C.H.BECK</w:t>
      </w:r>
      <w:r>
        <w:t>, 2 Auflage 2018. ISBN 978-3-406-71932-5</w:t>
      </w:r>
    </w:p>
  </w:footnote>
  <w:footnote w:id="17">
    <w:p w:rsidR="00517CD8" w:rsidRDefault="00517CD8" w:rsidP="00F97FCB">
      <w:pPr>
        <w:pStyle w:val="Funotentext"/>
      </w:pPr>
      <w:r>
        <w:rPr>
          <w:rStyle w:val="Funotenzeichen"/>
        </w:rPr>
        <w:footnoteRef/>
      </w:r>
      <w:r>
        <w:t xml:space="preserve"> </w:t>
      </w:r>
      <w:r w:rsidRPr="00BA659F">
        <w:t>Drewes</w:t>
      </w:r>
      <w:r>
        <w:t xml:space="preserve"> S.: Art. 39, </w:t>
      </w:r>
      <w:r w:rsidRPr="00BA659F">
        <w:t>Rn</w:t>
      </w:r>
      <w:r>
        <w:t xml:space="preserve">. 19. In: </w:t>
      </w:r>
      <w:r w:rsidRPr="00BA659F">
        <w:t>Simitis</w:t>
      </w:r>
      <w:r w:rsidRPr="00227E71">
        <w:t>/Hornung/</w:t>
      </w:r>
      <w:r w:rsidRPr="00BA659F">
        <w:t>Spiecker</w:t>
      </w:r>
      <w:r w:rsidRPr="00227E71">
        <w:t xml:space="preserve"> gen. </w:t>
      </w:r>
      <w:proofErr w:type="spellStart"/>
      <w:r w:rsidRPr="00BA659F">
        <w:t>Döhmann</w:t>
      </w:r>
      <w:proofErr w:type="spellEnd"/>
      <w:r>
        <w:t xml:space="preserve"> (Hrsg.) Datenschutzrecht. Nomos Verlag, 1. Auflage 2019. ISBN </w:t>
      </w:r>
      <w:r w:rsidRPr="00227E71">
        <w:t>978-3-8487-3590-7</w:t>
      </w:r>
    </w:p>
  </w:footnote>
  <w:footnote w:id="18">
    <w:p w:rsidR="00517CD8" w:rsidRDefault="00517CD8" w:rsidP="00F97FCB">
      <w:pPr>
        <w:pStyle w:val="Funotentext"/>
      </w:pPr>
      <w:r>
        <w:rPr>
          <w:rStyle w:val="Funotenzeichen"/>
        </w:rPr>
        <w:footnoteRef/>
      </w:r>
      <w:r>
        <w:t xml:space="preserve"> </w:t>
      </w:r>
      <w:r w:rsidRPr="00D16A06">
        <w:t xml:space="preserve">Lindner </w:t>
      </w:r>
      <w:r>
        <w:t xml:space="preserve">M. (2020) </w:t>
      </w:r>
      <w:r w:rsidRPr="00D16A06">
        <w:t xml:space="preserve">Datenschutz und </w:t>
      </w:r>
      <w:r w:rsidRPr="00BA659F">
        <w:t>Interne</w:t>
      </w:r>
      <w:r w:rsidRPr="00D16A06">
        <w:t xml:space="preserve"> Untersuchungen – mal anders</w:t>
      </w:r>
      <w:r>
        <w:t xml:space="preserve">. </w:t>
      </w:r>
      <w:r w:rsidRPr="00BA659F">
        <w:t>CCZ</w:t>
      </w:r>
      <w:r>
        <w:t>: 160-162</w:t>
      </w:r>
    </w:p>
  </w:footnote>
  <w:footnote w:id="19">
    <w:p w:rsidR="00517CD8" w:rsidRDefault="00517CD8" w:rsidP="00F97FCB">
      <w:pPr>
        <w:pStyle w:val="Funotentext"/>
      </w:pPr>
      <w:r>
        <w:rPr>
          <w:rStyle w:val="Funotenzeichen"/>
        </w:rPr>
        <w:footnoteRef/>
      </w:r>
      <w:r>
        <w:t xml:space="preserve"> </w:t>
      </w:r>
      <w:r w:rsidRPr="00BA659F">
        <w:t>Drewes</w:t>
      </w:r>
      <w:r>
        <w:t xml:space="preserve"> S.: Art. 39, </w:t>
      </w:r>
      <w:r w:rsidRPr="00BA659F">
        <w:t>Rn</w:t>
      </w:r>
      <w:r>
        <w:t xml:space="preserve">. 20. In: </w:t>
      </w:r>
      <w:r w:rsidRPr="00BA659F">
        <w:t>Simitis</w:t>
      </w:r>
      <w:r w:rsidRPr="00227E71">
        <w:t>/Hornung/</w:t>
      </w:r>
      <w:r w:rsidRPr="00BA659F">
        <w:t>Spiecker</w:t>
      </w:r>
      <w:r w:rsidRPr="00227E71">
        <w:t xml:space="preserve"> gen. </w:t>
      </w:r>
      <w:proofErr w:type="spellStart"/>
      <w:r w:rsidRPr="00BA659F">
        <w:t>Döhmann</w:t>
      </w:r>
      <w:proofErr w:type="spellEnd"/>
      <w:r>
        <w:t xml:space="preserve"> (Hrsg.) Datenschutzrecht. Nomos Verlag, 1. Auflage 2019. ISBN </w:t>
      </w:r>
      <w:r w:rsidRPr="00227E71">
        <w:t>978-3-8487-3590-7</w:t>
      </w:r>
    </w:p>
  </w:footnote>
  <w:footnote w:id="20">
    <w:p w:rsidR="00517CD8" w:rsidRDefault="00517CD8" w:rsidP="00F97FCB">
      <w:pPr>
        <w:pStyle w:val="Funotentext"/>
      </w:pPr>
      <w:r>
        <w:rPr>
          <w:rStyle w:val="Funotenzeichen"/>
        </w:rPr>
        <w:footnoteRef/>
      </w:r>
      <w:r>
        <w:t xml:space="preserve"> Unabhängiges</w:t>
      </w:r>
      <w:r w:rsidRPr="00A039C1">
        <w:t xml:space="preserve"> Landeszentrum für Datenschutz Schleswig-Holstein</w:t>
      </w:r>
      <w:r>
        <w:t xml:space="preserve">: </w:t>
      </w:r>
      <w:r w:rsidRPr="00BA659F">
        <w:t>Private</w:t>
      </w:r>
      <w:r w:rsidRPr="00A039C1">
        <w:t xml:space="preserve"> sowie dienstliche Internet- und E-Mail-Nutzung</w:t>
      </w:r>
      <w:r>
        <w:t xml:space="preserve">, Kapitel </w:t>
      </w:r>
      <w:r w:rsidRPr="00A039C1">
        <w:t xml:space="preserve">5 </w:t>
      </w:r>
      <w:r>
        <w:t>„</w:t>
      </w:r>
      <w:r w:rsidRPr="00A039C1">
        <w:t>Eskalierendes Stufenmodell</w:t>
      </w:r>
      <w:r>
        <w:t xml:space="preserve">“. </w:t>
      </w:r>
      <w:r w:rsidRPr="001A42CE">
        <w:t>[</w:t>
      </w:r>
      <w:r w:rsidRPr="00BA659F">
        <w:t>Online</w:t>
      </w:r>
      <w:r w:rsidRPr="001A42CE">
        <w:t xml:space="preserve">] </w:t>
      </w:r>
      <w:r>
        <w:t>2014</w:t>
      </w:r>
      <w:r w:rsidRPr="001A42CE">
        <w:t xml:space="preserve"> [</w:t>
      </w:r>
      <w:r w:rsidRPr="00BA659F">
        <w:t>Zitiert</w:t>
      </w:r>
      <w:r w:rsidRPr="001A42CE">
        <w:t xml:space="preserve"> 2020-0</w:t>
      </w:r>
      <w:r>
        <w:t>8</w:t>
      </w:r>
      <w:r w:rsidRPr="001A42CE">
        <w:t>-</w:t>
      </w:r>
      <w:r>
        <w:t>09</w:t>
      </w:r>
      <w:r w:rsidRPr="001A42CE">
        <w:t xml:space="preserve">] </w:t>
      </w:r>
      <w:r w:rsidRPr="00BA659F">
        <w:t>Verfügbar</w:t>
      </w:r>
      <w:r w:rsidRPr="001A42CE">
        <w:t xml:space="preserve"> unter</w:t>
      </w:r>
      <w:r>
        <w:t xml:space="preserve"> </w:t>
      </w:r>
      <w:hyperlink r:id="rId10" w:history="1">
        <w:r w:rsidRPr="00CB0B62">
          <w:rPr>
            <w:rStyle w:val="Hyperlink"/>
          </w:rPr>
          <w:t>https://www.datenschutzzentrum.de/artikel/594-Private-sowie-dienstliche-Internet-und-E-Mail-Nutzung.html</w:t>
        </w:r>
      </w:hyperlink>
      <w:r>
        <w:t xml:space="preserve"> bzw. </w:t>
      </w:r>
      <w:proofErr w:type="spellStart"/>
      <w:r>
        <w:t>pdf</w:t>
      </w:r>
      <w:proofErr w:type="spellEnd"/>
      <w:r>
        <w:t xml:space="preserve">-Datei unter </w:t>
      </w:r>
      <w:hyperlink r:id="rId11" w:history="1">
        <w:r w:rsidRPr="00CB0B62">
          <w:rPr>
            <w:rStyle w:val="Hyperlink"/>
          </w:rPr>
          <w:t>https://www.datenschutzzentrum.de/uploads/privatwirtschaft/private-und-dienstliche-internetnutzung.pdf</w:t>
        </w:r>
      </w:hyperlink>
    </w:p>
  </w:footnote>
  <w:footnote w:id="21">
    <w:p w:rsidR="00517CD8" w:rsidRDefault="00517CD8" w:rsidP="00D727DD">
      <w:pPr>
        <w:pStyle w:val="Funotentext"/>
      </w:pPr>
      <w:r>
        <w:rPr>
          <w:rStyle w:val="Funotenzeichen"/>
        </w:rPr>
        <w:footnoteRef/>
      </w:r>
      <w:r>
        <w:t xml:space="preserve"> </w:t>
      </w:r>
      <w:r w:rsidRPr="00D727DD">
        <w:t xml:space="preserve">BAG, </w:t>
      </w:r>
      <w:r>
        <w:t>Urt. v. 2018-10-</w:t>
      </w:r>
      <w:r w:rsidRPr="00D727DD">
        <w:t>23</w:t>
      </w:r>
      <w:r>
        <w:t>, AZ</w:t>
      </w:r>
      <w:r w:rsidRPr="00D727DD">
        <w:t xml:space="preserve"> 1 ABN 36/18</w:t>
      </w:r>
      <w:r>
        <w:t xml:space="preserve">. </w:t>
      </w:r>
      <w:r w:rsidRPr="001A42CE">
        <w:t xml:space="preserve">[Online] </w:t>
      </w:r>
      <w:r>
        <w:t>2018</w:t>
      </w:r>
      <w:r w:rsidRPr="001A42CE">
        <w:t xml:space="preserve"> [Zitiert 2020-06-</w:t>
      </w:r>
      <w:r>
        <w:t>27</w:t>
      </w:r>
      <w:r w:rsidRPr="001A42CE">
        <w:t>] Verfügbar unter</w:t>
      </w:r>
      <w:r>
        <w:t xml:space="preserve"> </w:t>
      </w:r>
      <w:r w:rsidRPr="00D727DD">
        <w:t>https://dejure.org/2018,36184</w:t>
      </w:r>
    </w:p>
  </w:footnote>
  <w:footnote w:id="22">
    <w:p w:rsidR="00517CD8" w:rsidRDefault="00517CD8" w:rsidP="00B2581D">
      <w:pPr>
        <w:pStyle w:val="Funotentext"/>
      </w:pPr>
      <w:r>
        <w:rPr>
          <w:rStyle w:val="Funotenzeichen"/>
        </w:rPr>
        <w:footnoteRef/>
      </w:r>
      <w:r>
        <w:t xml:space="preserve"> </w:t>
      </w:r>
      <w:r w:rsidRPr="00B2581D">
        <w:t>Kaiser</w:t>
      </w:r>
      <w:r>
        <w:t xml:space="preserve"> D, </w:t>
      </w:r>
      <w:proofErr w:type="spellStart"/>
      <w:r w:rsidRPr="00B2581D">
        <w:t>Annuß</w:t>
      </w:r>
      <w:proofErr w:type="spellEnd"/>
      <w:r>
        <w:t xml:space="preserve"> G.: § 75 </w:t>
      </w:r>
      <w:r w:rsidRPr="00B2581D">
        <w:t>BPersVG</w:t>
      </w:r>
      <w:r>
        <w:t>, Rn. 537-545. In: Richardi/Dörner/Weber (Hrsg.)</w:t>
      </w:r>
      <w:r w:rsidRPr="00B2581D">
        <w:t xml:space="preserve"> Personalvertretungsrecht</w:t>
      </w:r>
      <w:r>
        <w:t xml:space="preserve">. C.H. Beck Verlag, 5. Auflage 2020. </w:t>
      </w:r>
      <w:r w:rsidRPr="00B2581D">
        <w:t>ISBN 978-3-406-74073-2</w:t>
      </w:r>
    </w:p>
  </w:footnote>
  <w:footnote w:id="23">
    <w:p w:rsidR="00517CD8" w:rsidRDefault="00517CD8" w:rsidP="001A42CE">
      <w:pPr>
        <w:pStyle w:val="Funotentext"/>
      </w:pPr>
      <w:r>
        <w:rPr>
          <w:rStyle w:val="Funotenzeichen"/>
        </w:rPr>
        <w:footnoteRef/>
      </w:r>
      <w:r>
        <w:t xml:space="preserve"> Eine kritische Auseinandersetzung mit dem Thema findet sich z. B. in: </w:t>
      </w:r>
      <w:r w:rsidRPr="001A42CE">
        <w:t>Haußmann</w:t>
      </w:r>
      <w:r>
        <w:t xml:space="preserve"> K, Thieme LM (2019) </w:t>
      </w:r>
      <w:r w:rsidRPr="001A42CE">
        <w:t>Reformbedarf und Handlungsoptionen in der IT-Mitbestimmung</w:t>
      </w:r>
      <w:r>
        <w:t>. NZA: 1612-1620</w:t>
      </w:r>
    </w:p>
  </w:footnote>
  <w:footnote w:id="24">
    <w:p w:rsidR="00517CD8" w:rsidRDefault="00517CD8">
      <w:pPr>
        <w:pStyle w:val="Funotentext"/>
      </w:pPr>
      <w:r>
        <w:rPr>
          <w:rStyle w:val="Funotenzeichen"/>
        </w:rPr>
        <w:footnoteRef/>
      </w:r>
      <w:r>
        <w:t xml:space="preserve"> </w:t>
      </w:r>
      <w:r w:rsidRPr="00B2581D">
        <w:t>Schulze</w:t>
      </w:r>
      <w:r>
        <w:t xml:space="preserve"> MO, </w:t>
      </w:r>
      <w:proofErr w:type="spellStart"/>
      <w:r w:rsidRPr="00B2581D">
        <w:t>Ratzesberger</w:t>
      </w:r>
      <w:proofErr w:type="spellEnd"/>
      <w:r>
        <w:t xml:space="preserve"> E (2016) </w:t>
      </w:r>
      <w:r w:rsidRPr="00B2581D">
        <w:t>Einführung von Software – Grundlagen und Grenzen der betrieblichen Mitbestimmung</w:t>
      </w:r>
      <w:r>
        <w:t xml:space="preserve">. </w:t>
      </w:r>
      <w:proofErr w:type="spellStart"/>
      <w:r w:rsidRPr="00B2581D">
        <w:t>ArbRAktuell</w:t>
      </w:r>
      <w:proofErr w:type="spellEnd"/>
      <w:r>
        <w:t>: 301-303</w:t>
      </w:r>
    </w:p>
  </w:footnote>
  <w:footnote w:id="25">
    <w:p w:rsidR="00517CD8" w:rsidRDefault="00517CD8" w:rsidP="00B2581D">
      <w:pPr>
        <w:pStyle w:val="Funotentext"/>
      </w:pPr>
      <w:r>
        <w:rPr>
          <w:rStyle w:val="Funotenzeichen"/>
        </w:rPr>
        <w:footnoteRef/>
      </w:r>
      <w:r>
        <w:t xml:space="preserve"> </w:t>
      </w:r>
      <w:r w:rsidRPr="001A42CE">
        <w:t xml:space="preserve">BAG, </w:t>
      </w:r>
      <w:r>
        <w:t>Urt. v.</w:t>
      </w:r>
      <w:r w:rsidRPr="001A42CE">
        <w:t xml:space="preserve"> </w:t>
      </w:r>
      <w:r>
        <w:t>1984-09-14, AZ</w:t>
      </w:r>
      <w:r w:rsidRPr="001A42CE">
        <w:t xml:space="preserve"> 1 ABR 23/82</w:t>
      </w:r>
      <w:r>
        <w:t xml:space="preserve">. </w:t>
      </w:r>
      <w:r w:rsidRPr="001A42CE">
        <w:t xml:space="preserve">[Online] </w:t>
      </w:r>
      <w:r>
        <w:t>1984</w:t>
      </w:r>
      <w:r w:rsidRPr="001A42CE">
        <w:t xml:space="preserve"> [Zitiert 2020-06-</w:t>
      </w:r>
      <w:r>
        <w:t>27</w:t>
      </w:r>
      <w:r w:rsidRPr="001A42CE">
        <w:t>] Verfügbar unter</w:t>
      </w:r>
      <w:r>
        <w:t xml:space="preserve"> </w:t>
      </w:r>
      <w:hyperlink r:id="rId12" w:history="1">
        <w:r w:rsidRPr="0066651D">
          <w:rPr>
            <w:rStyle w:val="Hyperlink"/>
          </w:rPr>
          <w:t>https://dejure.org/1984,261</w:t>
        </w:r>
      </w:hyperlink>
    </w:p>
  </w:footnote>
  <w:footnote w:id="26">
    <w:p w:rsidR="00517CD8" w:rsidRDefault="00517CD8" w:rsidP="001A42CE">
      <w:pPr>
        <w:pStyle w:val="Funotentext"/>
      </w:pPr>
      <w:r>
        <w:rPr>
          <w:rStyle w:val="Funotenzeichen"/>
        </w:rPr>
        <w:footnoteRef/>
      </w:r>
      <w:r>
        <w:t xml:space="preserve"> </w:t>
      </w:r>
      <w:r w:rsidRPr="003B39FE">
        <w:t>BAG</w:t>
      </w:r>
      <w:r>
        <w:t xml:space="preserve">, </w:t>
      </w:r>
      <w:r w:rsidRPr="001A42CE">
        <w:t>Urt</w:t>
      </w:r>
      <w:r>
        <w:t xml:space="preserve">. </w:t>
      </w:r>
      <w:r w:rsidRPr="001A42CE">
        <w:t>v</w:t>
      </w:r>
      <w:r>
        <w:t xml:space="preserve">. 1986-10-22, Az. </w:t>
      </w:r>
      <w:r w:rsidRPr="001A42CE">
        <w:t xml:space="preserve"> 5 AZR 660/85</w:t>
      </w:r>
      <w:r>
        <w:t xml:space="preserve">. </w:t>
      </w:r>
      <w:r w:rsidRPr="001A42CE">
        <w:t xml:space="preserve">[Online] </w:t>
      </w:r>
      <w:r>
        <w:t>1984</w:t>
      </w:r>
      <w:r w:rsidRPr="001A42CE">
        <w:t xml:space="preserve"> [Zitiert 2020-06-</w:t>
      </w:r>
      <w:r>
        <w:t>27</w:t>
      </w:r>
      <w:r w:rsidRPr="001A42CE">
        <w:t>] Verfügbar unter</w:t>
      </w:r>
      <w:r>
        <w:t xml:space="preserve"> </w:t>
      </w:r>
      <w:hyperlink r:id="rId13" w:history="1">
        <w:r w:rsidRPr="0066651D">
          <w:rPr>
            <w:rStyle w:val="Hyperlink"/>
          </w:rPr>
          <w:t>https://dejure.org/1986,615</w:t>
        </w:r>
      </w:hyperlink>
    </w:p>
  </w:footnote>
  <w:footnote w:id="27">
    <w:p w:rsidR="00517CD8" w:rsidRDefault="00517CD8" w:rsidP="001A42CE">
      <w:pPr>
        <w:pStyle w:val="Funotentext"/>
      </w:pPr>
      <w:r>
        <w:rPr>
          <w:rStyle w:val="Funotenzeichen"/>
        </w:rPr>
        <w:footnoteRef/>
      </w:r>
      <w:r>
        <w:t xml:space="preserve"> </w:t>
      </w:r>
      <w:r w:rsidRPr="00F756AE">
        <w:t>BAG</w:t>
      </w:r>
      <w:r>
        <w:t xml:space="preserve">, Urt. </w:t>
      </w:r>
      <w:r w:rsidRPr="001A42CE">
        <w:t>v</w:t>
      </w:r>
      <w:r>
        <w:t>. 1986-03-</w:t>
      </w:r>
      <w:r w:rsidRPr="001A42CE">
        <w:t>11.03</w:t>
      </w:r>
      <w:r>
        <w:t xml:space="preserve">, </w:t>
      </w:r>
      <w:proofErr w:type="spellStart"/>
      <w:r>
        <w:t>Az</w:t>
      </w:r>
      <w:proofErr w:type="spellEnd"/>
      <w:r>
        <w:t xml:space="preserve"> </w:t>
      </w:r>
      <w:r w:rsidRPr="001A42CE">
        <w:t>1 ABR 12/84</w:t>
      </w:r>
      <w:r>
        <w:t xml:space="preserve">. </w:t>
      </w:r>
      <w:r w:rsidRPr="001A42CE">
        <w:t xml:space="preserve">[Online] </w:t>
      </w:r>
      <w:r>
        <w:t>1984</w:t>
      </w:r>
      <w:r w:rsidRPr="001A42CE">
        <w:t xml:space="preserve"> [Zitiert 2020-06-</w:t>
      </w:r>
      <w:r>
        <w:t>27</w:t>
      </w:r>
      <w:r w:rsidRPr="001A42CE">
        <w:t>] Verfügbar unter</w:t>
      </w:r>
      <w:r>
        <w:t xml:space="preserve"> </w:t>
      </w:r>
      <w:hyperlink r:id="rId14" w:history="1">
        <w:r w:rsidRPr="0066651D">
          <w:rPr>
            <w:rStyle w:val="Hyperlink"/>
          </w:rPr>
          <w:t>https://dejure.org/1986,220</w:t>
        </w:r>
      </w:hyperlink>
    </w:p>
  </w:footnote>
  <w:footnote w:id="28">
    <w:p w:rsidR="00517CD8" w:rsidRDefault="00517CD8">
      <w:pPr>
        <w:pStyle w:val="Funotentext"/>
      </w:pPr>
      <w:r>
        <w:rPr>
          <w:rStyle w:val="Funotenzeichen"/>
        </w:rPr>
        <w:footnoteRef/>
      </w:r>
      <w:r>
        <w:t xml:space="preserve"> </w:t>
      </w:r>
      <w:r w:rsidRPr="00060665">
        <w:t xml:space="preserve">Leopold N. (2006) Protokollierung und Mitarbeiterdatenschutz: Zielkonflikte im Bundesdatenschutzgesetz. </w:t>
      </w:r>
      <w:proofErr w:type="spellStart"/>
      <w:r w:rsidRPr="00060665">
        <w:t>DuD</w:t>
      </w:r>
      <w:proofErr w:type="spellEnd"/>
      <w:r w:rsidRPr="00060665">
        <w:t>, 274-276</w:t>
      </w:r>
    </w:p>
  </w:footnote>
  <w:footnote w:id="29">
    <w:p w:rsidR="00517CD8" w:rsidRDefault="00517CD8" w:rsidP="00060665">
      <w:pPr>
        <w:pStyle w:val="Funotentext"/>
      </w:pPr>
      <w:r>
        <w:rPr>
          <w:rStyle w:val="Funotenzeichen"/>
        </w:rPr>
        <w:footnoteRef/>
      </w:r>
      <w:r>
        <w:t xml:space="preserve"> </w:t>
      </w:r>
      <w:proofErr w:type="spellStart"/>
      <w:r w:rsidRPr="00E6788E">
        <w:t>Hilber</w:t>
      </w:r>
      <w:proofErr w:type="spellEnd"/>
      <w:r>
        <w:t xml:space="preserve"> MD, </w:t>
      </w:r>
      <w:proofErr w:type="spellStart"/>
      <w:r w:rsidRPr="00E6788E">
        <w:t>Frik</w:t>
      </w:r>
      <w:proofErr w:type="spellEnd"/>
      <w:r>
        <w:t xml:space="preserve"> R. (2002) </w:t>
      </w:r>
      <w:r w:rsidRPr="00E6788E">
        <w:t>Rechtliche Aspekte der Nutzung von Netzwerken durch Arbeitnehmer und den Betriebsrat</w:t>
      </w:r>
      <w:r>
        <w:t xml:space="preserve">. </w:t>
      </w:r>
      <w:proofErr w:type="spellStart"/>
      <w:r w:rsidRPr="00E6788E">
        <w:t>RdA</w:t>
      </w:r>
      <w:proofErr w:type="spellEnd"/>
      <w:r>
        <w:t>: 89</w:t>
      </w:r>
    </w:p>
  </w:footnote>
  <w:footnote w:id="30">
    <w:p w:rsidR="00517CD8" w:rsidRDefault="00517CD8" w:rsidP="00176DEB">
      <w:pPr>
        <w:pStyle w:val="Funotentext"/>
      </w:pPr>
      <w:r>
        <w:rPr>
          <w:rStyle w:val="Funotenzeichen"/>
        </w:rPr>
        <w:footnoteRef/>
      </w:r>
      <w:r>
        <w:t xml:space="preserve"> Reif Y. (2018) </w:t>
      </w:r>
      <w:r w:rsidRPr="00176DEB">
        <w:t>Betriebsvereinbarungen zur Datenverarbeitung nach DS-GVO und BDSG 2018. RDV: 89-91</w:t>
      </w:r>
    </w:p>
  </w:footnote>
  <w:footnote w:id="31">
    <w:p w:rsidR="00517CD8" w:rsidRDefault="00517CD8">
      <w:pPr>
        <w:pStyle w:val="Funotentext"/>
      </w:pPr>
      <w:r>
        <w:rPr>
          <w:rStyle w:val="Funotenzeichen"/>
        </w:rPr>
        <w:footnoteRef/>
      </w:r>
      <w:r>
        <w:t xml:space="preserve"> </w:t>
      </w:r>
      <w:proofErr w:type="spellStart"/>
      <w:r w:rsidRPr="00176DEB">
        <w:t>Wünschelbaum</w:t>
      </w:r>
      <w:proofErr w:type="spellEnd"/>
      <w:r>
        <w:t xml:space="preserve"> M. (2019)</w:t>
      </w:r>
      <w:r w:rsidRPr="00176DEB">
        <w:t>Zur Einschränkung des DSGVO-Auskunftsanspruchs durch Betriebsvereinbarungen</w:t>
      </w:r>
      <w:r>
        <w:t>. BB: 2102-2106</w:t>
      </w:r>
    </w:p>
  </w:footnote>
  <w:footnote w:id="32">
    <w:p w:rsidR="00517CD8" w:rsidRDefault="00517CD8" w:rsidP="00B2581D">
      <w:pPr>
        <w:pStyle w:val="Funotentext"/>
      </w:pPr>
      <w:r>
        <w:rPr>
          <w:rStyle w:val="Funotenzeichen"/>
        </w:rPr>
        <w:footnoteRef/>
      </w:r>
      <w:r>
        <w:t xml:space="preserve"> </w:t>
      </w:r>
      <w:r w:rsidRPr="00B2581D">
        <w:t>Krieger</w:t>
      </w:r>
      <w:r>
        <w:t xml:space="preserve"> S, </w:t>
      </w:r>
      <w:r w:rsidRPr="00B2581D">
        <w:t>Arnold</w:t>
      </w:r>
      <w:r>
        <w:t xml:space="preserve"> C, Zeh (2020) Betriebsvereinbarungsoffene Arbeitsverträge – Gestaltungsmöglichkeiten und Grenzen in der Praxis. NZA: 81-87</w:t>
      </w:r>
    </w:p>
  </w:footnote>
  <w:footnote w:id="33">
    <w:p w:rsidR="00517CD8" w:rsidRDefault="00517CD8">
      <w:pPr>
        <w:pStyle w:val="Funotentext"/>
      </w:pPr>
      <w:r>
        <w:rPr>
          <w:rStyle w:val="Funotenzeichen"/>
        </w:rPr>
        <w:footnoteRef/>
      </w:r>
      <w:r>
        <w:t xml:space="preserve"> </w:t>
      </w:r>
      <w:proofErr w:type="spellStart"/>
      <w:r w:rsidRPr="00060665">
        <w:t>Sassenberg</w:t>
      </w:r>
      <w:proofErr w:type="spellEnd"/>
      <w:r w:rsidRPr="00060665">
        <w:t xml:space="preserve"> Th, Bamberg N. (2006) Betriebsvereinbarung contra BDSG? </w:t>
      </w:r>
      <w:proofErr w:type="spellStart"/>
      <w:r w:rsidRPr="00060665">
        <w:t>DuD</w:t>
      </w:r>
      <w:proofErr w:type="spellEnd"/>
      <w:r w:rsidRPr="00060665">
        <w:t>: 226-229</w:t>
      </w:r>
    </w:p>
  </w:footnote>
  <w:footnote w:id="34">
    <w:p w:rsidR="00517CD8" w:rsidRDefault="00517CD8">
      <w:pPr>
        <w:pStyle w:val="Funotentext"/>
      </w:pPr>
      <w:r>
        <w:rPr>
          <w:rStyle w:val="Funotenzeichen"/>
        </w:rPr>
        <w:footnoteRef/>
      </w:r>
      <w:r>
        <w:t xml:space="preserve"> Grundsätzlich ist die Gewährleistung der Betroffenenrechte Aufgabe des Verantwortlichen, jedoch können diese Pflichten vom Verantwortlichen an den Datenschutzbeauftragten übertragen werden (siehe Reif Y, Jaspers A: Art. 38 Rn. 23. In: </w:t>
      </w:r>
      <w:proofErr w:type="spellStart"/>
      <w:r w:rsidRPr="00D67AA8">
        <w:t>Schwartmann</w:t>
      </w:r>
      <w:proofErr w:type="spellEnd"/>
      <w:r>
        <w:t>/Jaspers/</w:t>
      </w:r>
      <w:proofErr w:type="spellStart"/>
      <w:r>
        <w:t>Thüsing</w:t>
      </w:r>
      <w:proofErr w:type="spellEnd"/>
      <w:r>
        <w:t xml:space="preserve">/Kugelmann (Hrsg.) </w:t>
      </w:r>
      <w:r w:rsidRPr="00D67AA8">
        <w:t>DS-GVO/BDSG</w:t>
      </w:r>
      <w:r>
        <w:t xml:space="preserve">. C. F. Müller Verlag, 1. Auflage 2018. ISBN </w:t>
      </w:r>
      <w:r w:rsidRPr="00D67AA8">
        <w:t>978-3-8114-4712-7</w:t>
      </w:r>
      <w:r>
        <w:t xml:space="preserve">). Wenden sich betroffene Personen direkt an den Datenschutzbeauftragten, kann daraus auch die Pflicht entstehen, den Sachverhalt aufzuklären und der betroffenen Person entsprechende Informationen zukommen zu lassen (siehe Drewes S.: Art. 38 Rn. 45,46. In: </w:t>
      </w:r>
      <w:r w:rsidRPr="00D67AA8">
        <w:t xml:space="preserve">Simitis/Hornung/Spiecker gen. </w:t>
      </w:r>
      <w:proofErr w:type="spellStart"/>
      <w:r w:rsidRPr="00D67AA8">
        <w:t>Döhmann</w:t>
      </w:r>
      <w:proofErr w:type="spellEnd"/>
      <w:r>
        <w:t xml:space="preserve"> /Hrsg.)</w:t>
      </w:r>
      <w:r w:rsidRPr="00D67AA8">
        <w:t xml:space="preserve"> Datenschutzrecht</w:t>
      </w:r>
      <w:r>
        <w:t xml:space="preserve">. Nomos Verlag, 1. Auflage 2018. ISBN 978-3-8487-3590-7). Aber auch in diesen Fällen bleibt der grundsätzliche Adressat für die Anliegen der betroffenen Person der Verantwortliche (siehe Paal B.P.: Art. 38 Rn. 12, In: </w:t>
      </w:r>
      <w:r w:rsidRPr="007F4D98">
        <w:t>Paal/Pauly</w:t>
      </w:r>
      <w:r>
        <w:t xml:space="preserve"> (Hrsg.)</w:t>
      </w:r>
      <w:r w:rsidRPr="007F4D98">
        <w:t xml:space="preserve"> DS-GVO BDSG</w:t>
      </w:r>
      <w:r>
        <w:t xml:space="preserve">. C. H. Beck Verlag 2. Auflage, 2018. </w:t>
      </w:r>
      <w:r w:rsidRPr="007F4D98">
        <w:t>ISBN 978-3-406-71838-0</w:t>
      </w:r>
      <w:r>
        <w:t>).</w:t>
      </w:r>
    </w:p>
  </w:footnote>
  <w:footnote w:id="35">
    <w:p w:rsidR="00517CD8" w:rsidRDefault="00517CD8" w:rsidP="00537F5A">
      <w:pPr>
        <w:pStyle w:val="Funotentext"/>
      </w:pPr>
      <w:r>
        <w:rPr>
          <w:rStyle w:val="Funotenzeichen"/>
        </w:rPr>
        <w:footnoteRef/>
      </w:r>
      <w:r>
        <w:t xml:space="preserve"> </w:t>
      </w:r>
      <w:r w:rsidRPr="00BA659F">
        <w:t>Lembke</w:t>
      </w:r>
      <w:r w:rsidRPr="00521DAD">
        <w:t xml:space="preserve"> </w:t>
      </w:r>
      <w:r>
        <w:t xml:space="preserve">M. (2020) </w:t>
      </w:r>
      <w:r w:rsidRPr="00521DAD">
        <w:t>Der datenschutzrechtliche Auskunftsanspruch im Anstellungsverhältnis</w:t>
      </w:r>
      <w:r>
        <w:t xml:space="preserve">. </w:t>
      </w:r>
      <w:r w:rsidRPr="00BA659F">
        <w:t>NJW</w:t>
      </w:r>
      <w:r>
        <w:t>: 1841-1846</w:t>
      </w:r>
    </w:p>
  </w:footnote>
  <w:footnote w:id="36">
    <w:p w:rsidR="00517CD8" w:rsidRDefault="00517CD8" w:rsidP="00A16A99">
      <w:pPr>
        <w:pStyle w:val="Funotentext"/>
      </w:pPr>
      <w:r>
        <w:rPr>
          <w:rStyle w:val="Funotenzeichen"/>
        </w:rPr>
        <w:footnoteRef/>
      </w:r>
      <w:r>
        <w:t xml:space="preserve"> Hier müssen ggf. die entsprechenden Regelungen aus den Landesdatenschutzgesetzen bzw. Kirchengesetzen  angegeben werden, wenn das Bundesdatenschutzgesetz für den Verantwortlichen nicht anwendbar ist.</w:t>
      </w:r>
    </w:p>
  </w:footnote>
  <w:footnote w:id="37">
    <w:p w:rsidR="00517CD8" w:rsidRDefault="00517CD8" w:rsidP="003D274E">
      <w:pPr>
        <w:pStyle w:val="Funotentext"/>
      </w:pPr>
      <w:r>
        <w:rPr>
          <w:rStyle w:val="Funotenzeichen"/>
        </w:rPr>
        <w:footnoteRef/>
      </w:r>
      <w:r>
        <w:t xml:space="preserve"> </w:t>
      </w:r>
      <w:proofErr w:type="spellStart"/>
      <w:r w:rsidRPr="00BA659F">
        <w:t>Ströbel</w:t>
      </w:r>
      <w:proofErr w:type="spellEnd"/>
      <w:r>
        <w:t xml:space="preserve"> L, </w:t>
      </w:r>
      <w:r w:rsidRPr="00B4333B">
        <w:t>Böhm</w:t>
      </w:r>
      <w:r>
        <w:t xml:space="preserve"> </w:t>
      </w:r>
      <w:r w:rsidRPr="00BA659F">
        <w:t>WT</w:t>
      </w:r>
      <w:r>
        <w:t xml:space="preserve">, </w:t>
      </w:r>
      <w:r w:rsidRPr="00BA659F">
        <w:t>Breunig</w:t>
      </w:r>
      <w:r>
        <w:t xml:space="preserve"> C, </w:t>
      </w:r>
      <w:proofErr w:type="spellStart"/>
      <w:r w:rsidRPr="00BA659F">
        <w:t>Wybitul</w:t>
      </w:r>
      <w:proofErr w:type="spellEnd"/>
      <w:r>
        <w:t xml:space="preserve"> T (2018)</w:t>
      </w:r>
      <w:r w:rsidRPr="00B4333B">
        <w:t xml:space="preserve"> Beschäftigtendatenschutz und Compliance: Compliance-Kontrollen und interne Ermittlungen nach der EU-Datenschutz-Grundverordnung und dem neuen Bundesdatenschutzgesetz</w:t>
      </w:r>
      <w:r>
        <w:t xml:space="preserve">. </w:t>
      </w:r>
      <w:r w:rsidRPr="00BA659F">
        <w:t>CCZ</w:t>
      </w:r>
      <w:r>
        <w:t>: 14-21</w:t>
      </w:r>
    </w:p>
  </w:footnote>
  <w:footnote w:id="38">
    <w:p w:rsidR="00517CD8" w:rsidRDefault="00517CD8" w:rsidP="003D274E">
      <w:pPr>
        <w:pStyle w:val="Funotentext"/>
      </w:pPr>
      <w:r>
        <w:rPr>
          <w:rStyle w:val="Funotenzeichen"/>
        </w:rPr>
        <w:footnoteRef/>
      </w:r>
      <w:r>
        <w:t xml:space="preserve"> </w:t>
      </w:r>
      <w:proofErr w:type="spellStart"/>
      <w:r w:rsidRPr="00BA659F">
        <w:t>Maschmann</w:t>
      </w:r>
      <w:proofErr w:type="spellEnd"/>
      <w:r w:rsidRPr="00E20D55">
        <w:t xml:space="preserve"> </w:t>
      </w:r>
      <w:r>
        <w:t xml:space="preserve">F. (2018) </w:t>
      </w:r>
      <w:r w:rsidRPr="00E20D55">
        <w:t>Führung und Mitarbeiterkontrolle nach neuem Datenschutzrecht</w:t>
      </w:r>
      <w:r>
        <w:t xml:space="preserve">. </w:t>
      </w:r>
      <w:r w:rsidRPr="00BA659F">
        <w:t>NZA-Beilage</w:t>
      </w:r>
      <w:r>
        <w:t>: 115-124</w:t>
      </w:r>
    </w:p>
  </w:footnote>
  <w:footnote w:id="39">
    <w:p w:rsidR="00AD3D53" w:rsidRDefault="00AD3D53">
      <w:pPr>
        <w:pStyle w:val="Funotentext"/>
      </w:pPr>
      <w:r>
        <w:rPr>
          <w:rStyle w:val="Funotenzeichen"/>
        </w:rPr>
        <w:footnoteRef/>
      </w:r>
      <w:r>
        <w:t xml:space="preserve"> GMDS, bvitg, GDD: </w:t>
      </w:r>
      <w:r w:rsidRPr="00AD3D53">
        <w:t>Leitfaden für die Erstellung von Löschkonzepten im Gesundheitswesen</w:t>
      </w:r>
      <w:r>
        <w:t>. [</w:t>
      </w:r>
      <w:r w:rsidRPr="006F2805">
        <w:t>Online</w:t>
      </w:r>
      <w:r>
        <w:t>] 2020 [</w:t>
      </w:r>
      <w:r w:rsidRPr="006F2805">
        <w:t>Zitiert</w:t>
      </w:r>
      <w:r>
        <w:t xml:space="preserve"> 2020-08-31] </w:t>
      </w:r>
      <w:r w:rsidRPr="006F2805">
        <w:t>Verfügbar</w:t>
      </w:r>
      <w:r>
        <w:t xml:space="preserve"> unter </w:t>
      </w:r>
      <w:hyperlink r:id="rId15" w:history="1">
        <w:r w:rsidRPr="009B14F3">
          <w:rPr>
            <w:rStyle w:val="Hyperlink"/>
          </w:rPr>
          <w:t>https://gesundheitsdatenschutz.org/html/loeschkonzept.php</w:t>
        </w:r>
      </w:hyperlink>
    </w:p>
  </w:footnote>
  <w:footnote w:id="40">
    <w:p w:rsidR="00517CD8" w:rsidRDefault="00517CD8" w:rsidP="004A09FE">
      <w:pPr>
        <w:pStyle w:val="Funotentext"/>
      </w:pPr>
      <w:r>
        <w:rPr>
          <w:rStyle w:val="Funotenzeichen"/>
        </w:rPr>
        <w:footnoteRef/>
      </w:r>
      <w:r>
        <w:t xml:space="preserve"> </w:t>
      </w:r>
      <w:r w:rsidRPr="00DD1F04">
        <w:t xml:space="preserve">Arbeitskreise </w:t>
      </w:r>
      <w:r>
        <w:t>„</w:t>
      </w:r>
      <w:r w:rsidRPr="00DD1F04">
        <w:t>Gesundheit und Soziales</w:t>
      </w:r>
      <w:r>
        <w:t>“</w:t>
      </w:r>
      <w:r w:rsidRPr="00DD1F04">
        <w:t xml:space="preserve"> sowie </w:t>
      </w:r>
      <w:r>
        <w:t>„</w:t>
      </w:r>
      <w:r w:rsidRPr="00DD1F04">
        <w:t>Technische und organisatorische Datenschutzfragen</w:t>
      </w:r>
      <w:r>
        <w:t>“</w:t>
      </w:r>
      <w:r w:rsidRPr="00DD1F04">
        <w:t xml:space="preserve"> der Konferenz der Datenschutzbeauftragten des Bundes und der Länder</w:t>
      </w:r>
      <w:r>
        <w:t xml:space="preserve">: </w:t>
      </w:r>
      <w:r w:rsidRPr="0067445D">
        <w:t>Orientierungshilfe Krankenhausinformationssysteme</w:t>
      </w:r>
      <w:r>
        <w:t>, 2. Fassung März 2014. Teil 2, Abschnitt 7.10. [</w:t>
      </w:r>
      <w:r w:rsidRPr="006F2805">
        <w:t>Online</w:t>
      </w:r>
      <w:r>
        <w:t>] 2020 [</w:t>
      </w:r>
      <w:r w:rsidRPr="006F2805">
        <w:t>Zitiert</w:t>
      </w:r>
      <w:r>
        <w:t xml:space="preserve"> 2020-06-04] </w:t>
      </w:r>
      <w:r w:rsidRPr="006F2805">
        <w:t>Verfügbar</w:t>
      </w:r>
      <w:r>
        <w:t xml:space="preserve"> unter </w:t>
      </w:r>
      <w:hyperlink r:id="rId16" w:history="1">
        <w:r w:rsidRPr="00F05DE0">
          <w:rPr>
            <w:rStyle w:val="Hyperlink"/>
          </w:rPr>
          <w:t>https://www.datenschutzzentrum.de/uploads/medizin/OH_KIS.pdf</w:t>
        </w:r>
      </w:hyperlink>
    </w:p>
  </w:footnote>
  <w:footnote w:id="41">
    <w:p w:rsidR="00517CD8" w:rsidRDefault="00517CD8" w:rsidP="00C829D4">
      <w:pPr>
        <w:pStyle w:val="Funotentext"/>
      </w:pPr>
      <w:r>
        <w:rPr>
          <w:rStyle w:val="Funotenzeichen"/>
        </w:rPr>
        <w:footnoteRef/>
      </w:r>
      <w:r>
        <w:t xml:space="preserve"> AK </w:t>
      </w:r>
      <w:r w:rsidRPr="002B4B06">
        <w:t>„Technische und organisatorische Datenschutzfragen“ der Konferenz der Datenschutzbeauftragten des Bundes und der Länder</w:t>
      </w:r>
      <w:r>
        <w:t xml:space="preserve">: </w:t>
      </w:r>
      <w:r w:rsidRPr="002B4B06">
        <w:t>„</w:t>
      </w:r>
      <w:r>
        <w:t xml:space="preserve">OH </w:t>
      </w:r>
      <w:r w:rsidRPr="002B4B06">
        <w:t>Protokollierung“</w:t>
      </w:r>
      <w:r>
        <w:t xml:space="preserve">, Kap. 6.5. </w:t>
      </w:r>
      <w:r w:rsidRPr="001A42CE">
        <w:t>[</w:t>
      </w:r>
      <w:r w:rsidRPr="00BA659F">
        <w:t>Online</w:t>
      </w:r>
      <w:r w:rsidRPr="001A42CE">
        <w:t xml:space="preserve">] </w:t>
      </w:r>
      <w:r>
        <w:t>2009</w:t>
      </w:r>
      <w:r w:rsidRPr="001A42CE">
        <w:t xml:space="preserve"> [</w:t>
      </w:r>
      <w:r w:rsidRPr="00BA659F">
        <w:t>Zitiert</w:t>
      </w:r>
      <w:r w:rsidRPr="001A42CE">
        <w:t xml:space="preserve"> 2020-0</w:t>
      </w:r>
      <w:r>
        <w:t>8</w:t>
      </w:r>
      <w:r w:rsidRPr="001A42CE">
        <w:t>-</w:t>
      </w:r>
      <w:r>
        <w:t>09</w:t>
      </w:r>
      <w:r w:rsidRPr="001A42CE">
        <w:t xml:space="preserve">] </w:t>
      </w:r>
      <w:r w:rsidRPr="00BA659F">
        <w:t>Verfügbar</w:t>
      </w:r>
      <w:r w:rsidRPr="001A42CE">
        <w:t xml:space="preserve"> unter</w:t>
      </w:r>
      <w:r>
        <w:t xml:space="preserve"> </w:t>
      </w:r>
      <w:hyperlink r:id="rId17" w:history="1">
        <w:r>
          <w:rPr>
            <w:rStyle w:val="Hyperlink"/>
          </w:rPr>
          <w:t>http://www.bfdi.bund.de/DE/Infothek/Orientierungshilfen/Artikel/OH_Protokollierung.pdf?__blob=publicationFile&amp;v=3</w:t>
        </w:r>
      </w:hyperlink>
    </w:p>
  </w:footnote>
  <w:footnote w:id="42">
    <w:p w:rsidR="00517CD8" w:rsidRDefault="00517CD8" w:rsidP="00E10514">
      <w:pPr>
        <w:pStyle w:val="Funotentext"/>
      </w:pPr>
      <w:r>
        <w:rPr>
          <w:rStyle w:val="Funotenzeichen"/>
        </w:rPr>
        <w:footnoteRef/>
      </w:r>
      <w:r>
        <w:t xml:space="preserve"> </w:t>
      </w:r>
      <w:r w:rsidRPr="006F2805">
        <w:rPr>
          <w:lang w:val="en-US"/>
        </w:rPr>
        <w:t>Right to Privacy Requires Strict Controls, Safeguards and Protection of Health Information</w:t>
      </w:r>
      <w:r w:rsidRPr="006F2805">
        <w:t xml:space="preserve">. </w:t>
      </w:r>
      <w:r>
        <w:t xml:space="preserve">I v </w:t>
      </w:r>
      <w:proofErr w:type="spellStart"/>
      <w:r w:rsidRPr="006F2805">
        <w:t>Finland</w:t>
      </w:r>
      <w:proofErr w:type="spellEnd"/>
      <w:r>
        <w:t xml:space="preserve">. </w:t>
      </w:r>
      <w:r w:rsidRPr="006F2805">
        <w:t>ECHR</w:t>
      </w:r>
      <w:r>
        <w:t xml:space="preserve"> 20511/03 [</w:t>
      </w:r>
      <w:r w:rsidRPr="006F2805">
        <w:t>Online</w:t>
      </w:r>
      <w:r>
        <w:t>] 2008 [</w:t>
      </w:r>
      <w:r w:rsidRPr="006F2805">
        <w:t>Zitiert</w:t>
      </w:r>
      <w:r>
        <w:t xml:space="preserve"> 2020-06-20] </w:t>
      </w:r>
      <w:r w:rsidRPr="006F2805">
        <w:t>Verfügbar</w:t>
      </w:r>
      <w:r>
        <w:t xml:space="preserve"> unter </w:t>
      </w:r>
      <w:hyperlink r:id="rId18" w:history="1">
        <w:r w:rsidRPr="00A03E5E">
          <w:rPr>
            <w:rStyle w:val="Hyperlink"/>
          </w:rPr>
          <w:t>http://www.cl.cam.ac.uk/~</w:t>
        </w:r>
        <w:r w:rsidRPr="006F2805">
          <w:rPr>
            <w:rStyle w:val="Hyperlink"/>
          </w:rPr>
          <w:t>rja14</w:t>
        </w:r>
        <w:r w:rsidRPr="00A03E5E">
          <w:rPr>
            <w:rStyle w:val="Hyperlink"/>
          </w:rPr>
          <w:t>/Papers/</w:t>
        </w:r>
        <w:r w:rsidRPr="006F2805">
          <w:rPr>
            <w:rStyle w:val="Hyperlink"/>
          </w:rPr>
          <w:t>echr-finland.pdf</w:t>
        </w:r>
      </w:hyperlink>
    </w:p>
  </w:footnote>
  <w:footnote w:id="43">
    <w:p w:rsidR="00517CD8" w:rsidRDefault="00517CD8" w:rsidP="00AA721E">
      <w:pPr>
        <w:pStyle w:val="Funotentext"/>
      </w:pPr>
      <w:r>
        <w:rPr>
          <w:rStyle w:val="Funotenzeichen"/>
        </w:rPr>
        <w:footnoteRef/>
      </w:r>
      <w:r>
        <w:t xml:space="preserve"> </w:t>
      </w:r>
      <w:r w:rsidRPr="006F2805">
        <w:rPr>
          <w:lang w:val="en-US"/>
        </w:rPr>
        <w:t>Right to Privacy Requires Strict Controls, Safeguards and Protection of Health Information</w:t>
      </w:r>
      <w:r w:rsidRPr="006F2805">
        <w:t xml:space="preserve">. </w:t>
      </w:r>
      <w:r>
        <w:t xml:space="preserve">I v </w:t>
      </w:r>
      <w:proofErr w:type="spellStart"/>
      <w:r w:rsidRPr="006F2805">
        <w:t>Finland</w:t>
      </w:r>
      <w:proofErr w:type="spellEnd"/>
      <w:r>
        <w:t xml:space="preserve">. </w:t>
      </w:r>
      <w:r w:rsidRPr="006F2805">
        <w:t>ECHR</w:t>
      </w:r>
      <w:r>
        <w:t xml:space="preserve"> 20511/03 [</w:t>
      </w:r>
      <w:r w:rsidRPr="006F2805">
        <w:t>Online</w:t>
      </w:r>
      <w:r>
        <w:t>] 2008 [</w:t>
      </w:r>
      <w:r w:rsidRPr="006F2805">
        <w:t>Zitiert</w:t>
      </w:r>
      <w:r>
        <w:t xml:space="preserve"> 2020-06-20] </w:t>
      </w:r>
      <w:r w:rsidRPr="006F2805">
        <w:t>Verfügbar</w:t>
      </w:r>
      <w:r>
        <w:t xml:space="preserve"> unter </w:t>
      </w:r>
      <w:hyperlink r:id="rId19" w:history="1">
        <w:r w:rsidRPr="00A03E5E">
          <w:rPr>
            <w:rStyle w:val="Hyperlink"/>
          </w:rPr>
          <w:t>http://www.cl.cam.ac.uk/~</w:t>
        </w:r>
        <w:r w:rsidRPr="006F2805">
          <w:rPr>
            <w:rStyle w:val="Hyperlink"/>
          </w:rPr>
          <w:t>rja14</w:t>
        </w:r>
        <w:r w:rsidRPr="00A03E5E">
          <w:rPr>
            <w:rStyle w:val="Hyperlink"/>
          </w:rPr>
          <w:t>/Papers/</w:t>
        </w:r>
        <w:r w:rsidRPr="006F2805">
          <w:rPr>
            <w:rStyle w:val="Hyperlink"/>
          </w:rPr>
          <w:t>echr-finland.pdf</w:t>
        </w:r>
      </w:hyperlink>
    </w:p>
  </w:footnote>
  <w:footnote w:id="44">
    <w:p w:rsidR="00517CD8" w:rsidRDefault="00517CD8" w:rsidP="000B5377">
      <w:pPr>
        <w:pStyle w:val="Funotentext"/>
      </w:pPr>
      <w:r>
        <w:rPr>
          <w:rStyle w:val="Funotenzeichen"/>
        </w:rPr>
        <w:footnoteRef/>
      </w:r>
      <w:r>
        <w:t xml:space="preserve"> </w:t>
      </w:r>
      <w:bookmarkStart w:id="244" w:name="_Hlk47084845"/>
      <w:r>
        <w:t xml:space="preserve">Orientierungshilfe Krankenhausinformationssysteme, 2. Fassung, Stand März 2014, </w:t>
      </w:r>
      <w:bookmarkEnd w:id="244"/>
      <w:r>
        <w:t>Teil I Tz. 43, Teil II Tz. 7.1. [Online] 20</w:t>
      </w:r>
      <w:r w:rsidRPr="00FA0B74">
        <w:t>0</w:t>
      </w:r>
      <w:r>
        <w:t>4</w:t>
      </w:r>
      <w:r w:rsidRPr="00FA0B74">
        <w:t xml:space="preserve"> [Zitiert 2020-0</w:t>
      </w:r>
      <w:r>
        <w:t>8</w:t>
      </w:r>
      <w:r w:rsidRPr="00FA0B74">
        <w:t>-0</w:t>
      </w:r>
      <w:r>
        <w:t>1</w:t>
      </w:r>
      <w:r w:rsidRPr="00FA0B74">
        <w:t>] Verfügbar unter</w:t>
      </w:r>
      <w:r>
        <w:t xml:space="preserve"> </w:t>
      </w:r>
      <w:hyperlink r:id="rId20" w:history="1">
        <w:r w:rsidRPr="002D3427">
          <w:rPr>
            <w:rStyle w:val="Hyperlink"/>
          </w:rPr>
          <w:t>https://www.datenschutzkonferenz-online.de/media/oh/201403_oh_krankenhausinformationssysteme.pdf</w:t>
        </w:r>
      </w:hyperlink>
    </w:p>
  </w:footnote>
  <w:footnote w:id="45">
    <w:p w:rsidR="00517CD8" w:rsidRDefault="00517CD8" w:rsidP="000B5377">
      <w:pPr>
        <w:pStyle w:val="Funotentext"/>
      </w:pPr>
      <w:r>
        <w:rPr>
          <w:rStyle w:val="Funotenzeichen"/>
        </w:rPr>
        <w:footnoteRef/>
      </w:r>
      <w:r>
        <w:t xml:space="preserve"> </w:t>
      </w:r>
      <w:r w:rsidRPr="00FA0B74">
        <w:t>Der Hamburgische Beauftragte für Datenschutz und Informationsfreiheit</w:t>
      </w:r>
      <w:r>
        <w:t xml:space="preserve">: 28. TB Datenschutz 2019 – </w:t>
      </w:r>
      <w:proofErr w:type="spellStart"/>
      <w:r>
        <w:t>HmbBfDI</w:t>
      </w:r>
      <w:proofErr w:type="spellEnd"/>
      <w:r>
        <w:t xml:space="preserve"> S. 34. [Online] 2020</w:t>
      </w:r>
      <w:r w:rsidRPr="00FA0B74">
        <w:t xml:space="preserve"> [Zitiert 2020-0</w:t>
      </w:r>
      <w:r>
        <w:t>8</w:t>
      </w:r>
      <w:r w:rsidRPr="00FA0B74">
        <w:t>-0</w:t>
      </w:r>
      <w:r>
        <w:t>1</w:t>
      </w:r>
      <w:r w:rsidRPr="00FA0B74">
        <w:t>] Verfügbar unter</w:t>
      </w:r>
      <w:r>
        <w:t xml:space="preserve"> </w:t>
      </w:r>
      <w:hyperlink r:id="rId21" w:history="1">
        <w:r w:rsidRPr="002D3427">
          <w:rPr>
            <w:rStyle w:val="Hyperlink"/>
          </w:rPr>
          <w:t>https://datenschutz-hamburg.de/taetigkeitsberichte/TB-D-2019/</w:t>
        </w:r>
      </w:hyperlink>
    </w:p>
  </w:footnote>
  <w:footnote w:id="46">
    <w:p w:rsidR="00517CD8" w:rsidRDefault="00517CD8" w:rsidP="000B5377">
      <w:pPr>
        <w:pStyle w:val="Funotentext"/>
      </w:pPr>
      <w:r>
        <w:rPr>
          <w:rStyle w:val="Funotenzeichen"/>
        </w:rPr>
        <w:footnoteRef/>
      </w:r>
      <w:r>
        <w:t xml:space="preserve"> Orientierungshilfe Krankenhausinformationssysteme, 2. Fassung, Stand März 2014,Teil II, Tz. 7.3. [Online] 20</w:t>
      </w:r>
      <w:r w:rsidRPr="00FA0B74">
        <w:t>0</w:t>
      </w:r>
      <w:r>
        <w:t>4</w:t>
      </w:r>
      <w:r w:rsidRPr="00FA0B74">
        <w:t xml:space="preserve"> [Zitiert 2020-0</w:t>
      </w:r>
      <w:r>
        <w:t>8</w:t>
      </w:r>
      <w:r w:rsidRPr="00FA0B74">
        <w:t>-0</w:t>
      </w:r>
      <w:r>
        <w:t>1</w:t>
      </w:r>
      <w:r w:rsidRPr="00FA0B74">
        <w:t>] Verfügbar unter</w:t>
      </w:r>
      <w:r>
        <w:t xml:space="preserve"> </w:t>
      </w:r>
      <w:hyperlink r:id="rId22" w:history="1">
        <w:r>
          <w:rPr>
            <w:rStyle w:val="Hyperlink"/>
          </w:rPr>
          <w:t>https://www.datenschutzkonferenz-online.de/media/oh/ 201403_oh_krankenhausinformationssysteme.pdf</w:t>
        </w:r>
      </w:hyperlink>
    </w:p>
  </w:footnote>
  <w:footnote w:id="47">
    <w:p w:rsidR="00517CD8" w:rsidRDefault="00517CD8" w:rsidP="000B5377">
      <w:pPr>
        <w:pStyle w:val="Funotentext"/>
      </w:pPr>
      <w:r>
        <w:rPr>
          <w:rStyle w:val="Funotenzeichen"/>
        </w:rPr>
        <w:footnoteRef/>
      </w:r>
      <w:r>
        <w:t xml:space="preserve"> </w:t>
      </w:r>
      <w:proofErr w:type="spellStart"/>
      <w:r w:rsidRPr="00EF5051">
        <w:t>Autoriteit</w:t>
      </w:r>
      <w:proofErr w:type="spellEnd"/>
      <w:r w:rsidRPr="00EF5051">
        <w:t xml:space="preserve"> </w:t>
      </w:r>
      <w:proofErr w:type="spellStart"/>
      <w:r w:rsidRPr="00EF5051">
        <w:t>Persoonsgegevens</w:t>
      </w:r>
      <w:proofErr w:type="spellEnd"/>
      <w:r w:rsidRPr="00EF5051">
        <w:t xml:space="preserve">, </w:t>
      </w:r>
      <w:proofErr w:type="spellStart"/>
      <w:r w:rsidRPr="00EF5051">
        <w:t>Toegang</w:t>
      </w:r>
      <w:proofErr w:type="spellEnd"/>
      <w:r w:rsidRPr="00EF5051">
        <w:t xml:space="preserve"> tot digitale </w:t>
      </w:r>
      <w:proofErr w:type="spellStart"/>
      <w:r w:rsidRPr="00EF5051">
        <w:t>patiëntdossiers</w:t>
      </w:r>
      <w:proofErr w:type="spellEnd"/>
      <w:r w:rsidRPr="00EF5051">
        <w:t xml:space="preserve"> </w:t>
      </w:r>
      <w:proofErr w:type="spellStart"/>
      <w:r w:rsidRPr="00EF5051">
        <w:t>door</w:t>
      </w:r>
      <w:proofErr w:type="spellEnd"/>
      <w:r w:rsidRPr="00EF5051">
        <w:t xml:space="preserve"> </w:t>
      </w:r>
      <w:proofErr w:type="spellStart"/>
      <w:r w:rsidRPr="00EF5051">
        <w:t>medewerkers</w:t>
      </w:r>
      <w:proofErr w:type="spellEnd"/>
      <w:r w:rsidRPr="00EF5051">
        <w:t xml:space="preserve"> van </w:t>
      </w:r>
      <w:proofErr w:type="spellStart"/>
      <w:r w:rsidRPr="00EF5051">
        <w:t>het</w:t>
      </w:r>
      <w:proofErr w:type="spellEnd"/>
      <w:r w:rsidRPr="00EF5051">
        <w:t xml:space="preserve"> </w:t>
      </w:r>
      <w:proofErr w:type="spellStart"/>
      <w:r w:rsidRPr="00EF5051">
        <w:t>HagaZiekenhuis</w:t>
      </w:r>
      <w:proofErr w:type="spellEnd"/>
      <w:r w:rsidRPr="00EF5051">
        <w:t xml:space="preserve">; </w:t>
      </w:r>
      <w:proofErr w:type="spellStart"/>
      <w:r w:rsidRPr="008C12BE">
        <w:t>Definitief</w:t>
      </w:r>
      <w:proofErr w:type="spellEnd"/>
      <w:r w:rsidRPr="008C12BE">
        <w:t xml:space="preserve"> </w:t>
      </w:r>
      <w:proofErr w:type="spellStart"/>
      <w:r w:rsidRPr="008C12BE">
        <w:t>rapport</w:t>
      </w:r>
      <w:proofErr w:type="spellEnd"/>
      <w:r w:rsidRPr="008C12BE">
        <w:t xml:space="preserve"> 2019, S. 20</w:t>
      </w:r>
      <w:r>
        <w:t xml:space="preserve"> [Online] 2019</w:t>
      </w:r>
      <w:r w:rsidRPr="00FA0B74">
        <w:t xml:space="preserve"> [Zitiert 2020-0</w:t>
      </w:r>
      <w:r>
        <w:t>8</w:t>
      </w:r>
      <w:r w:rsidRPr="00FA0B74">
        <w:t>-0</w:t>
      </w:r>
      <w:r>
        <w:t>1</w:t>
      </w:r>
      <w:r w:rsidRPr="00FA0B74">
        <w:t>] Verfügbar unter</w:t>
      </w:r>
      <w:r>
        <w:t xml:space="preserve">  </w:t>
      </w:r>
      <w:hyperlink r:id="rId23" w:history="1">
        <w:r w:rsidRPr="00B3572D">
          <w:rPr>
            <w:rStyle w:val="Hyperlink"/>
          </w:rPr>
          <w:t>https://www.autoriteitpersoonsgegevens.nl/sites/default/files/atoms/files/haga_rapport_def.pdf</w:t>
        </w:r>
      </w:hyperlink>
    </w:p>
  </w:footnote>
  <w:footnote w:id="48">
    <w:p w:rsidR="00517CD8" w:rsidRDefault="00517CD8" w:rsidP="00C4736C">
      <w:pPr>
        <w:pStyle w:val="Funotentext"/>
      </w:pPr>
      <w:r>
        <w:rPr>
          <w:rStyle w:val="Funotenzeichen"/>
        </w:rPr>
        <w:footnoteRef/>
      </w:r>
      <w:r>
        <w:t xml:space="preserve"> </w:t>
      </w:r>
      <w:r w:rsidRPr="00ED0653">
        <w:t>Österreichische Datenschutzbehörde</w:t>
      </w:r>
      <w:r>
        <w:t xml:space="preserve">  </w:t>
      </w:r>
      <w:r w:rsidRPr="00ED0653">
        <w:t>GZ: DSB-D213.471/0005-DSB/2016 vom 31.1.2017</w:t>
      </w:r>
      <w:r>
        <w:t xml:space="preserve"> [Zitiert 2020-08-14] Verfügbar unter </w:t>
      </w:r>
      <w:hyperlink r:id="rId24" w:history="1">
        <w:r>
          <w:rPr>
            <w:rStyle w:val="Hyperlink"/>
          </w:rPr>
          <w:t>https://www.ris.bka.gv.at/JudikaturEntscheidung.wxe?Abfrage=Dsk&amp;Dokumentnummer =DSBT_20170131_DSB_D213_471_0005_DSB_2016_00</w:t>
        </w:r>
      </w:hyperlink>
    </w:p>
  </w:footnote>
  <w:footnote w:id="49">
    <w:p w:rsidR="00517CD8" w:rsidRDefault="00517CD8">
      <w:pPr>
        <w:pStyle w:val="Funotentext"/>
      </w:pPr>
      <w:r>
        <w:rPr>
          <w:rStyle w:val="Funotenzeichen"/>
        </w:rPr>
        <w:footnoteRef/>
      </w:r>
      <w:r>
        <w:t xml:space="preserve"> </w:t>
      </w:r>
      <w:r w:rsidRPr="00C4736C">
        <w:t xml:space="preserve">Gesetz über Statistiken im Dienstleistungsbereich (Dienstleistungsstatistikgesetz - </w:t>
      </w:r>
      <w:proofErr w:type="spellStart"/>
      <w:r w:rsidRPr="00C4736C">
        <w:t>DlStatG</w:t>
      </w:r>
      <w:proofErr w:type="spellEnd"/>
      <w:r w:rsidRPr="00C4736C">
        <w:t>)</w:t>
      </w:r>
      <w:r>
        <w:t>.</w:t>
      </w:r>
      <w:r w:rsidRPr="00C4736C">
        <w:t xml:space="preserve"> </w:t>
      </w:r>
      <w:r>
        <w:t>[Online] 2015</w:t>
      </w:r>
      <w:r w:rsidRPr="00FA0B74">
        <w:t xml:space="preserve"> [Zitiert 2020-0</w:t>
      </w:r>
      <w:r>
        <w:t>8</w:t>
      </w:r>
      <w:r w:rsidRPr="00FA0B74">
        <w:t>-</w:t>
      </w:r>
      <w:r>
        <w:t>15</w:t>
      </w:r>
      <w:r w:rsidRPr="00FA0B74">
        <w:t>] Verfügbar unter</w:t>
      </w:r>
      <w:r>
        <w:t xml:space="preserve"> </w:t>
      </w:r>
      <w:hyperlink r:id="rId25" w:anchor="BJNR176510000BJNE000100305" w:history="1">
        <w:r>
          <w:rPr>
            <w:rStyle w:val="Hyperlink"/>
          </w:rPr>
          <w:t>https://www.gesetze-im-internet.de/dlstatg/index.html #BJNR176510000BJNE000100305</w:t>
        </w:r>
      </w:hyperlink>
    </w:p>
  </w:footnote>
  <w:footnote w:id="50">
    <w:p w:rsidR="00517CD8" w:rsidRDefault="00517CD8">
      <w:pPr>
        <w:pStyle w:val="Funotentext"/>
      </w:pPr>
      <w:r>
        <w:rPr>
          <w:rStyle w:val="Funotenzeichen"/>
        </w:rPr>
        <w:footnoteRef/>
      </w:r>
      <w:r>
        <w:t xml:space="preserve"> Einen Hinweis zum Vorgehen findet man im Aufsatz von Berg/</w:t>
      </w:r>
      <w:proofErr w:type="spellStart"/>
      <w:r>
        <w:t>Bihler</w:t>
      </w:r>
      <w:proofErr w:type="spellEnd"/>
      <w:r>
        <w:t xml:space="preserve"> zum Zensus 2011. [Online] 2011</w:t>
      </w:r>
      <w:r w:rsidRPr="00FA0B74">
        <w:t xml:space="preserve"> [Zitiert 2020-0</w:t>
      </w:r>
      <w:r>
        <w:t>8</w:t>
      </w:r>
      <w:r w:rsidRPr="00FA0B74">
        <w:t>-0</w:t>
      </w:r>
      <w:r>
        <w:t>1</w:t>
      </w:r>
      <w:r w:rsidRPr="00FA0B74">
        <w:t>] Verfügbar unter</w:t>
      </w:r>
      <w:r>
        <w:t xml:space="preserve"> </w:t>
      </w:r>
      <w:hyperlink r:id="rId26" w:history="1">
        <w:r>
          <w:rPr>
            <w:rStyle w:val="Hyperlink"/>
          </w:rPr>
          <w:t>https://www.destatis.de/DE/Methoden/WISTA-Wirtschaft-und-Statistik/2011/ 04/stichprobendesign-42011.pdf?__blob=</w:t>
        </w:r>
        <w:proofErr w:type="spellStart"/>
        <w:r>
          <w:rPr>
            <w:rStyle w:val="Hyperlink"/>
          </w:rPr>
          <w:t>publicationFile</w:t>
        </w:r>
        <w:proofErr w:type="spellEnd"/>
      </w:hyperlink>
    </w:p>
  </w:footnote>
  <w:footnote w:id="51">
    <w:p w:rsidR="00517CD8" w:rsidRDefault="00517CD8" w:rsidP="00E435FB">
      <w:pPr>
        <w:pStyle w:val="Funotentext"/>
      </w:pPr>
      <w:r>
        <w:rPr>
          <w:rStyle w:val="Funotenzeichen"/>
        </w:rPr>
        <w:footnoteRef/>
      </w:r>
      <w:r>
        <w:t xml:space="preserve"> </w:t>
      </w:r>
      <w:r w:rsidRPr="00E435FB">
        <w:t>Bundesamt für Sicherheit in der Informationstechnik</w:t>
      </w:r>
      <w:r>
        <w:t xml:space="preserve"> (BSI: IT-Grundschutz Kompendium - </w:t>
      </w:r>
      <w:r w:rsidRPr="006F2805">
        <w:t>OPS.1.1.5</w:t>
      </w:r>
      <w:r w:rsidRPr="00E435FB">
        <w:t xml:space="preserve"> Protokollierung</w:t>
      </w:r>
      <w:r>
        <w:t>. [</w:t>
      </w:r>
      <w:r w:rsidRPr="006F2805">
        <w:t>Online</w:t>
      </w:r>
      <w:r>
        <w:t>] 2020 [</w:t>
      </w:r>
      <w:r w:rsidRPr="006F2805">
        <w:t>Zitiert</w:t>
      </w:r>
      <w:r>
        <w:t xml:space="preserve"> 2020-06-04] </w:t>
      </w:r>
      <w:r w:rsidRPr="006F2805">
        <w:t>Verfügbar</w:t>
      </w:r>
      <w:r>
        <w:t xml:space="preserve"> unter </w:t>
      </w:r>
      <w:hyperlink r:id="rId27" w:history="1">
        <w:r w:rsidRPr="00A03E5E">
          <w:rPr>
            <w:rStyle w:val="Hyperlink"/>
          </w:rPr>
          <w:t>https://www.bsi.bund.de/DE/Themen/ITGrundschutz/ITGrundschutzKompendium/bausteine/OPS/OPS_1_1_5_Protokollierung.html</w:t>
        </w:r>
      </w:hyperlink>
    </w:p>
  </w:footnote>
  <w:footnote w:id="52">
    <w:p w:rsidR="00517CD8" w:rsidRDefault="00517CD8" w:rsidP="00F07A87">
      <w:pPr>
        <w:pStyle w:val="Funotentext"/>
      </w:pPr>
      <w:r>
        <w:rPr>
          <w:rStyle w:val="Funotenzeichen"/>
        </w:rPr>
        <w:footnoteRef/>
      </w:r>
      <w:r>
        <w:t xml:space="preserve"> </w:t>
      </w:r>
      <w:proofErr w:type="spellStart"/>
      <w:r w:rsidRPr="006F2805">
        <w:t>Jandt</w:t>
      </w:r>
      <w:proofErr w:type="spellEnd"/>
      <w:r>
        <w:t xml:space="preserve"> S. Art 32 </w:t>
      </w:r>
      <w:r w:rsidRPr="006F2805">
        <w:t>Rn.</w:t>
      </w:r>
      <w:r>
        <w:t xml:space="preserve"> 29 in </w:t>
      </w:r>
      <w:proofErr w:type="spellStart"/>
      <w:r w:rsidRPr="006F2805">
        <w:t>Kühling</w:t>
      </w:r>
      <w:proofErr w:type="spellEnd"/>
      <w:r>
        <w:t>/</w:t>
      </w:r>
      <w:r w:rsidRPr="006F2805">
        <w:t>Buchner</w:t>
      </w:r>
      <w:r>
        <w:t xml:space="preserve"> (Hrsg.) DS-GVO Datenschutz-Grundverordnung Kommentar. </w:t>
      </w:r>
      <w:r w:rsidRPr="006F2805">
        <w:t>C.H.Beck</w:t>
      </w:r>
      <w:r>
        <w:t xml:space="preserve"> Verlag 2017. ISBN 978-3-406-702</w:t>
      </w:r>
    </w:p>
  </w:footnote>
  <w:footnote w:id="53">
    <w:p w:rsidR="00517CD8" w:rsidRDefault="00517CD8" w:rsidP="00F07A87">
      <w:pPr>
        <w:pStyle w:val="Funotentext"/>
      </w:pPr>
      <w:r>
        <w:rPr>
          <w:rStyle w:val="Funotenzeichen"/>
        </w:rPr>
        <w:footnoteRef/>
      </w:r>
      <w:r>
        <w:t xml:space="preserve"> </w:t>
      </w:r>
      <w:r w:rsidRPr="006F2805">
        <w:t>Piltz</w:t>
      </w:r>
      <w:r>
        <w:t xml:space="preserve"> C. Art. 32 </w:t>
      </w:r>
      <w:r w:rsidRPr="006F2805">
        <w:t>Rn.</w:t>
      </w:r>
      <w:r>
        <w:t xml:space="preserve"> 37 in </w:t>
      </w:r>
      <w:proofErr w:type="spellStart"/>
      <w:r w:rsidRPr="006F2805">
        <w:t>Gola</w:t>
      </w:r>
      <w:proofErr w:type="spellEnd"/>
      <w:r>
        <w:t xml:space="preserve"> (Hrsg.) DSGVO: Datenschutz-Grundverordnung V= (EU) 2016/679 Kommentar. C. H. Beck Verlag 2017. ISBN 978-3-406-69543-8</w:t>
      </w:r>
    </w:p>
  </w:footnote>
  <w:footnote w:id="54">
    <w:p w:rsidR="00517CD8" w:rsidRDefault="00517CD8" w:rsidP="00E435FB">
      <w:pPr>
        <w:pStyle w:val="Funotentext"/>
      </w:pPr>
      <w:r>
        <w:rPr>
          <w:rStyle w:val="Funotenzeichen"/>
        </w:rPr>
        <w:footnoteRef/>
      </w:r>
      <w:r>
        <w:t xml:space="preserve"> </w:t>
      </w:r>
      <w:r w:rsidRPr="006F2805">
        <w:t>IHE</w:t>
      </w:r>
      <w:r>
        <w:t xml:space="preserve"> </w:t>
      </w:r>
      <w:r w:rsidRPr="006F2805">
        <w:t>International</w:t>
      </w:r>
      <w:r>
        <w:t xml:space="preserve">: </w:t>
      </w:r>
      <w:r w:rsidRPr="006F2805">
        <w:t>Technical</w:t>
      </w:r>
      <w:r w:rsidRPr="00435A98">
        <w:t xml:space="preserve"> Frameworks</w:t>
      </w:r>
      <w:r>
        <w:t xml:space="preserve"> - </w:t>
      </w:r>
      <w:r w:rsidRPr="00435A98">
        <w:t xml:space="preserve">IT </w:t>
      </w:r>
      <w:r w:rsidRPr="006F2805">
        <w:t>Infrastructure</w:t>
      </w:r>
      <w:r w:rsidRPr="00435A98">
        <w:t xml:space="preserve"> </w:t>
      </w:r>
      <w:r w:rsidRPr="006F2805">
        <w:t>Technical</w:t>
      </w:r>
      <w:r w:rsidRPr="00435A98">
        <w:t xml:space="preserve"> Framework</w:t>
      </w:r>
      <w:r>
        <w:t>. [</w:t>
      </w:r>
      <w:r w:rsidRPr="006F2805">
        <w:t>Online</w:t>
      </w:r>
      <w:r>
        <w:t>] 2019 [</w:t>
      </w:r>
      <w:r w:rsidRPr="006F2805">
        <w:t>Zitiert</w:t>
      </w:r>
      <w:r>
        <w:t xml:space="preserve"> 2020-06-04] </w:t>
      </w:r>
      <w:r w:rsidRPr="006F2805">
        <w:t>Verfügbar</w:t>
      </w:r>
      <w:r>
        <w:t xml:space="preserve"> unter </w:t>
      </w:r>
      <w:hyperlink r:id="rId28" w:anchor="IT" w:history="1">
        <w:r w:rsidRPr="009D0445">
          <w:rPr>
            <w:rStyle w:val="Hyperlink"/>
          </w:rPr>
          <w:t>https://www.ihe.net/resources/technical_frameworks/#IT</w:t>
        </w:r>
      </w:hyperlink>
    </w:p>
    <w:p w:rsidR="00517CD8" w:rsidRDefault="00517CD8" w:rsidP="00E435FB">
      <w:pPr>
        <w:pStyle w:val="Funotentext"/>
        <w:numPr>
          <w:ilvl w:val="0"/>
          <w:numId w:val="5"/>
        </w:numPr>
        <w:jc w:val="left"/>
      </w:pPr>
      <w:r w:rsidRPr="006F2805">
        <w:t>Vol</w:t>
      </w:r>
      <w:r>
        <w:t>. 1: [</w:t>
      </w:r>
      <w:r w:rsidRPr="006F2805">
        <w:t>Online</w:t>
      </w:r>
      <w:r>
        <w:t>] 2019 [</w:t>
      </w:r>
      <w:r w:rsidRPr="006F2805">
        <w:t>Zitiert</w:t>
      </w:r>
      <w:r>
        <w:t xml:space="preserve"> 2020-06-04] </w:t>
      </w:r>
      <w:r w:rsidRPr="006F2805">
        <w:t>Verfügbar</w:t>
      </w:r>
      <w:r>
        <w:t xml:space="preserve"> unter </w:t>
      </w:r>
      <w:hyperlink r:id="rId29" w:history="1">
        <w:r w:rsidRPr="009D0445">
          <w:rPr>
            <w:rStyle w:val="Hyperlink"/>
          </w:rPr>
          <w:t>https://www.ihe.net/uploadedFiles/Documents/ITI/IHE_ITI_TF_Vol1.pdf</w:t>
        </w:r>
      </w:hyperlink>
    </w:p>
    <w:p w:rsidR="00517CD8" w:rsidRDefault="00517CD8" w:rsidP="00E435FB">
      <w:pPr>
        <w:pStyle w:val="Funotentext"/>
        <w:numPr>
          <w:ilvl w:val="0"/>
          <w:numId w:val="5"/>
        </w:numPr>
        <w:jc w:val="left"/>
      </w:pPr>
      <w:r w:rsidRPr="006F2805">
        <w:t>Vol</w:t>
      </w:r>
      <w:r>
        <w:t>. 2a:</w:t>
      </w:r>
      <w:r w:rsidRPr="00F0275A">
        <w:t xml:space="preserve"> </w:t>
      </w:r>
      <w:r>
        <w:t>[</w:t>
      </w:r>
      <w:r w:rsidRPr="006F2805">
        <w:t>Online</w:t>
      </w:r>
      <w:r>
        <w:t>] 2019 [</w:t>
      </w:r>
      <w:r w:rsidRPr="006F2805">
        <w:t>Zitiert</w:t>
      </w:r>
      <w:r>
        <w:t xml:space="preserve"> 2020-06-04] </w:t>
      </w:r>
      <w:r w:rsidRPr="006F2805">
        <w:t>Verfügbar</w:t>
      </w:r>
      <w:r>
        <w:t xml:space="preserve"> unter </w:t>
      </w:r>
      <w:hyperlink r:id="rId30" w:history="1">
        <w:r w:rsidRPr="009D0445">
          <w:rPr>
            <w:rStyle w:val="Hyperlink"/>
          </w:rPr>
          <w:t>https://www.ihe.net/uploadedFiles/Documents/ITI/IHE_ITI_TF_Vol2a.pdf</w:t>
        </w:r>
      </w:hyperlink>
    </w:p>
  </w:footnote>
  <w:footnote w:id="55">
    <w:p w:rsidR="00517CD8" w:rsidRDefault="00517CD8" w:rsidP="003166A5">
      <w:pPr>
        <w:pStyle w:val="Funotentext"/>
      </w:pPr>
      <w:r>
        <w:rPr>
          <w:rStyle w:val="Funotenzeichen"/>
        </w:rPr>
        <w:footnoteRef/>
      </w:r>
      <w:r>
        <w:t xml:space="preserve"> Idealerweise wird hier auf </w:t>
      </w:r>
      <w:r w:rsidRPr="004C26CF">
        <w:t xml:space="preserve">DIN </w:t>
      </w:r>
      <w:r w:rsidRPr="006F2805">
        <w:t>CEN</w:t>
      </w:r>
      <w:r w:rsidRPr="004C26CF">
        <w:t xml:space="preserve"> ISO/</w:t>
      </w:r>
      <w:r w:rsidRPr="006F2805">
        <w:t>TS</w:t>
      </w:r>
      <w:r w:rsidRPr="004C26CF">
        <w:t xml:space="preserve"> 14265</w:t>
      </w:r>
      <w:r>
        <w:t xml:space="preserve"> „</w:t>
      </w:r>
      <w:r w:rsidRPr="004C26CF">
        <w:t>Klassifikation des Zwecks zur Verarbeitung von persönlichen Gesundheitsinformationen</w:t>
      </w:r>
      <w:r>
        <w:t xml:space="preserve">“ </w:t>
      </w:r>
      <w:r w:rsidRPr="006F2805">
        <w:t>zurückgegriffen</w:t>
      </w:r>
    </w:p>
  </w:footnote>
  <w:footnote w:id="56">
    <w:p w:rsidR="00517CD8" w:rsidRDefault="00517CD8" w:rsidP="00A16A99">
      <w:pPr>
        <w:pStyle w:val="Funotentext"/>
      </w:pPr>
      <w:r>
        <w:rPr>
          <w:rStyle w:val="Funotenzeichen"/>
        </w:rPr>
        <w:footnoteRef/>
      </w:r>
      <w:r>
        <w:t xml:space="preserve"> Request </w:t>
      </w:r>
      <w:proofErr w:type="spellStart"/>
      <w:r>
        <w:t>for</w:t>
      </w:r>
      <w:proofErr w:type="spellEnd"/>
      <w:r>
        <w:t xml:space="preserve"> Comments</w:t>
      </w:r>
      <w:r w:rsidRPr="0094749C">
        <w:t xml:space="preserve"> 3881</w:t>
      </w:r>
      <w:r>
        <w:t xml:space="preserve">: Security Audit </w:t>
      </w:r>
      <w:proofErr w:type="spellStart"/>
      <w:r>
        <w:t>and</w:t>
      </w:r>
      <w:proofErr w:type="spellEnd"/>
      <w:r>
        <w:t xml:space="preserve"> Access </w:t>
      </w:r>
      <w:proofErr w:type="spellStart"/>
      <w:r>
        <w:t>Accountability</w:t>
      </w:r>
      <w:proofErr w:type="spellEnd"/>
      <w:r>
        <w:t xml:space="preserve"> Message - XML Data </w:t>
      </w:r>
      <w:proofErr w:type="spellStart"/>
      <w:r>
        <w:t>Definitions</w:t>
      </w:r>
      <w:proofErr w:type="spellEnd"/>
      <w:r>
        <w:t xml:space="preserve"> </w:t>
      </w:r>
      <w:proofErr w:type="spellStart"/>
      <w:r>
        <w:t>for</w:t>
      </w:r>
      <w:proofErr w:type="spellEnd"/>
      <w:r>
        <w:t xml:space="preserve"> Healthcare </w:t>
      </w:r>
      <w:proofErr w:type="spellStart"/>
      <w:r>
        <w:t>Applications</w:t>
      </w:r>
      <w:proofErr w:type="spellEnd"/>
      <w:r>
        <w:t xml:space="preserve">. </w:t>
      </w:r>
      <w:r w:rsidRPr="0094749C">
        <w:t>[Online] 200</w:t>
      </w:r>
      <w:r>
        <w:t>4</w:t>
      </w:r>
      <w:r w:rsidRPr="0094749C">
        <w:t xml:space="preserve"> [Zitiert 2020-0</w:t>
      </w:r>
      <w:r>
        <w:t>7</w:t>
      </w:r>
      <w:r w:rsidRPr="0094749C">
        <w:t>-</w:t>
      </w:r>
      <w:r>
        <w:t>29</w:t>
      </w:r>
      <w:r w:rsidRPr="0094749C">
        <w:t>] Verfügbar unter</w:t>
      </w:r>
      <w:r>
        <w:t xml:space="preserve"> </w:t>
      </w:r>
      <w:hyperlink r:id="rId31" w:history="1">
        <w:r w:rsidRPr="00B438F8">
          <w:rPr>
            <w:rStyle w:val="Hyperlink"/>
          </w:rPr>
          <w:t>https://tools.ietf.org/html/rfc3881</w:t>
        </w:r>
      </w:hyperlink>
    </w:p>
  </w:footnote>
  <w:footnote w:id="57">
    <w:p w:rsidR="00517CD8" w:rsidRDefault="00517CD8" w:rsidP="00A16A99">
      <w:pPr>
        <w:pStyle w:val="Funotentext"/>
      </w:pPr>
      <w:r>
        <w:rPr>
          <w:rStyle w:val="Funotenzeichen"/>
        </w:rPr>
        <w:footnoteRef/>
      </w:r>
      <w:r>
        <w:t xml:space="preserve"> Request </w:t>
      </w:r>
      <w:proofErr w:type="spellStart"/>
      <w:r>
        <w:t>for</w:t>
      </w:r>
      <w:proofErr w:type="spellEnd"/>
      <w:r>
        <w:t xml:space="preserve"> Comments</w:t>
      </w:r>
      <w:r w:rsidRPr="0094749C">
        <w:t xml:space="preserve"> 3881</w:t>
      </w:r>
      <w:r>
        <w:t xml:space="preserve">: Security Audit </w:t>
      </w:r>
      <w:proofErr w:type="spellStart"/>
      <w:r>
        <w:t>and</w:t>
      </w:r>
      <w:proofErr w:type="spellEnd"/>
      <w:r>
        <w:t xml:space="preserve"> Access </w:t>
      </w:r>
      <w:proofErr w:type="spellStart"/>
      <w:r>
        <w:t>Accountability</w:t>
      </w:r>
      <w:proofErr w:type="spellEnd"/>
      <w:r>
        <w:t xml:space="preserve"> Message - XML Data </w:t>
      </w:r>
      <w:proofErr w:type="spellStart"/>
      <w:r>
        <w:t>Definitions</w:t>
      </w:r>
      <w:proofErr w:type="spellEnd"/>
      <w:r>
        <w:t xml:space="preserve"> </w:t>
      </w:r>
      <w:proofErr w:type="spellStart"/>
      <w:r>
        <w:t>for</w:t>
      </w:r>
      <w:proofErr w:type="spellEnd"/>
      <w:r>
        <w:t xml:space="preserve"> Healthcare </w:t>
      </w:r>
      <w:proofErr w:type="spellStart"/>
      <w:r>
        <w:t>Applications</w:t>
      </w:r>
      <w:proofErr w:type="spellEnd"/>
      <w:r>
        <w:t xml:space="preserve">. </w:t>
      </w:r>
      <w:r w:rsidRPr="0094749C">
        <w:t>[Online] 200</w:t>
      </w:r>
      <w:r>
        <w:t>4</w:t>
      </w:r>
      <w:r w:rsidRPr="0094749C">
        <w:t xml:space="preserve"> [Zitiert 2020-0</w:t>
      </w:r>
      <w:r>
        <w:t>7</w:t>
      </w:r>
      <w:r w:rsidRPr="0094749C">
        <w:t>-</w:t>
      </w:r>
      <w:r>
        <w:t>29</w:t>
      </w:r>
      <w:r w:rsidRPr="0094749C">
        <w:t>] Verfügbar unter</w:t>
      </w:r>
      <w:r>
        <w:t xml:space="preserve"> </w:t>
      </w:r>
      <w:hyperlink r:id="rId32" w:history="1">
        <w:r w:rsidRPr="00B438F8">
          <w:rPr>
            <w:rStyle w:val="Hyperlink"/>
          </w:rPr>
          <w:t>https://tools.ietf.org/html/rfc3881</w:t>
        </w:r>
      </w:hyperlink>
    </w:p>
  </w:footnote>
  <w:footnote w:id="58">
    <w:p w:rsidR="00517CD8" w:rsidRDefault="00517CD8" w:rsidP="00A16A99">
      <w:pPr>
        <w:pStyle w:val="Funotentext"/>
      </w:pPr>
      <w:r>
        <w:rPr>
          <w:rStyle w:val="Funotenzeichen"/>
        </w:rPr>
        <w:footnoteRef/>
      </w:r>
      <w:r>
        <w:t xml:space="preserve"> Request </w:t>
      </w:r>
      <w:proofErr w:type="spellStart"/>
      <w:r>
        <w:t>for</w:t>
      </w:r>
      <w:proofErr w:type="spellEnd"/>
      <w:r>
        <w:t xml:space="preserve"> Comments</w:t>
      </w:r>
      <w:r w:rsidRPr="0094749C">
        <w:t xml:space="preserve"> 3881</w:t>
      </w:r>
      <w:r>
        <w:t xml:space="preserve">: Security Audit </w:t>
      </w:r>
      <w:proofErr w:type="spellStart"/>
      <w:r>
        <w:t>and</w:t>
      </w:r>
      <w:proofErr w:type="spellEnd"/>
      <w:r>
        <w:t xml:space="preserve"> Access </w:t>
      </w:r>
      <w:proofErr w:type="spellStart"/>
      <w:r>
        <w:t>Accountability</w:t>
      </w:r>
      <w:proofErr w:type="spellEnd"/>
      <w:r>
        <w:t xml:space="preserve"> Message - XML Data </w:t>
      </w:r>
      <w:proofErr w:type="spellStart"/>
      <w:r>
        <w:t>Definitions</w:t>
      </w:r>
      <w:proofErr w:type="spellEnd"/>
      <w:r>
        <w:t xml:space="preserve"> </w:t>
      </w:r>
      <w:proofErr w:type="spellStart"/>
      <w:r>
        <w:t>for</w:t>
      </w:r>
      <w:proofErr w:type="spellEnd"/>
      <w:r>
        <w:t xml:space="preserve"> Healthcare </w:t>
      </w:r>
      <w:proofErr w:type="spellStart"/>
      <w:r>
        <w:t>Applications</w:t>
      </w:r>
      <w:proofErr w:type="spellEnd"/>
      <w:r>
        <w:t xml:space="preserve">. </w:t>
      </w:r>
      <w:r w:rsidRPr="0094749C">
        <w:t>[Online] 200</w:t>
      </w:r>
      <w:r>
        <w:t>4</w:t>
      </w:r>
      <w:r w:rsidRPr="0094749C">
        <w:t xml:space="preserve"> [Zitiert 2020-0</w:t>
      </w:r>
      <w:r>
        <w:t>7</w:t>
      </w:r>
      <w:r w:rsidRPr="0094749C">
        <w:t>-</w:t>
      </w:r>
      <w:r>
        <w:t>29</w:t>
      </w:r>
      <w:r w:rsidRPr="0094749C">
        <w:t>] Verfügbar unter</w:t>
      </w:r>
      <w:r>
        <w:t xml:space="preserve"> </w:t>
      </w:r>
      <w:hyperlink r:id="rId33" w:history="1">
        <w:r w:rsidRPr="00B438F8">
          <w:rPr>
            <w:rStyle w:val="Hyperlink"/>
          </w:rPr>
          <w:t>https://tools.ietf.org/html/rfc3881</w:t>
        </w:r>
      </w:hyperlink>
    </w:p>
  </w:footnote>
  <w:footnote w:id="59">
    <w:p w:rsidR="00517CD8" w:rsidRDefault="00517CD8" w:rsidP="00910FD0">
      <w:pPr>
        <w:pStyle w:val="Funotentext"/>
      </w:pPr>
      <w:r>
        <w:rPr>
          <w:rStyle w:val="Funotenzeichen"/>
        </w:rPr>
        <w:footnoteRef/>
      </w:r>
      <w:r>
        <w:t xml:space="preserve"> </w:t>
      </w:r>
      <w:r w:rsidRPr="006F2805">
        <w:t>RFC</w:t>
      </w:r>
      <w:r>
        <w:t xml:space="preserve"> 3881: </w:t>
      </w:r>
      <w:r w:rsidRPr="00831E12">
        <w:rPr>
          <w:lang w:val="en-US"/>
        </w:rPr>
        <w:t xml:space="preserve">Security Audit </w:t>
      </w:r>
      <w:r w:rsidRPr="006F2805">
        <w:rPr>
          <w:lang w:val="en-US"/>
        </w:rPr>
        <w:t>and</w:t>
      </w:r>
      <w:r w:rsidRPr="00831E12">
        <w:rPr>
          <w:lang w:val="en-US"/>
        </w:rPr>
        <w:t xml:space="preserve"> Access Accountability Message XML Data </w:t>
      </w:r>
      <w:r w:rsidRPr="006F2805">
        <w:rPr>
          <w:lang w:val="en-US"/>
        </w:rPr>
        <w:t>Definitions</w:t>
      </w:r>
      <w:r w:rsidRPr="00831E12">
        <w:rPr>
          <w:lang w:val="en-US"/>
        </w:rPr>
        <w:t xml:space="preserve"> </w:t>
      </w:r>
      <w:r w:rsidRPr="006F2805">
        <w:rPr>
          <w:lang w:val="en-US"/>
        </w:rPr>
        <w:t>for</w:t>
      </w:r>
      <w:r w:rsidRPr="00831E12">
        <w:rPr>
          <w:lang w:val="en-US"/>
        </w:rPr>
        <w:t xml:space="preserve"> </w:t>
      </w:r>
      <w:r w:rsidRPr="006F2805">
        <w:rPr>
          <w:lang w:val="en-US"/>
        </w:rPr>
        <w:t>Healthcare</w:t>
      </w:r>
      <w:r w:rsidRPr="00831E12">
        <w:rPr>
          <w:lang w:val="en-US"/>
        </w:rPr>
        <w:t xml:space="preserve"> </w:t>
      </w:r>
      <w:r w:rsidRPr="006F2805">
        <w:rPr>
          <w:lang w:val="en-US"/>
        </w:rPr>
        <w:t>Applications</w:t>
      </w:r>
      <w:r>
        <w:t>. [</w:t>
      </w:r>
      <w:r w:rsidRPr="006F2805">
        <w:t>Online</w:t>
      </w:r>
      <w:r>
        <w:t>] 2004 [</w:t>
      </w:r>
      <w:r w:rsidRPr="006F2805">
        <w:t>Zitiert</w:t>
      </w:r>
      <w:r>
        <w:t xml:space="preserve"> 2020-06-04] </w:t>
      </w:r>
      <w:r w:rsidRPr="006F2805">
        <w:t>Verfügbar</w:t>
      </w:r>
      <w:r>
        <w:t xml:space="preserve"> unter </w:t>
      </w:r>
      <w:hyperlink r:id="rId34" w:history="1">
        <w:r w:rsidRPr="00DF61C3">
          <w:rPr>
            <w:rStyle w:val="Hyperlink"/>
          </w:rPr>
          <w:t>https://www.rfc-editor.org/info/rfc3881</w:t>
        </w:r>
      </w:hyperlink>
    </w:p>
  </w:footnote>
  <w:footnote w:id="60">
    <w:p w:rsidR="00517CD8" w:rsidRDefault="00517CD8" w:rsidP="00910FD0">
      <w:pPr>
        <w:pStyle w:val="Funotentext"/>
      </w:pPr>
      <w:r>
        <w:rPr>
          <w:rStyle w:val="Funotenzeichen"/>
        </w:rPr>
        <w:footnoteRef/>
      </w:r>
      <w:r>
        <w:t xml:space="preserve"> </w:t>
      </w:r>
      <w:r w:rsidRPr="006F2805">
        <w:rPr>
          <w:lang w:val="en-US"/>
        </w:rPr>
        <w:t xml:space="preserve">Digital Imaging and Communications in Medicine (DICOM): Suppl. </w:t>
      </w:r>
      <w:r w:rsidRPr="00831E12">
        <w:rPr>
          <w:lang w:val="en-US"/>
        </w:rPr>
        <w:t xml:space="preserve">95 „Audit Trail </w:t>
      </w:r>
      <w:r w:rsidRPr="006F2805">
        <w:rPr>
          <w:lang w:val="en-US"/>
        </w:rPr>
        <w:t>Messages</w:t>
      </w:r>
      <w:r>
        <w:t>“. [</w:t>
      </w:r>
      <w:r w:rsidRPr="006F2805">
        <w:t>Online</w:t>
      </w:r>
      <w:r>
        <w:t>] 2009 [</w:t>
      </w:r>
      <w:r w:rsidRPr="006F2805">
        <w:t>Zitiert</w:t>
      </w:r>
      <w:r>
        <w:t xml:space="preserve"> 2020-06-04] </w:t>
      </w:r>
      <w:r w:rsidRPr="006F2805">
        <w:t>Verfügbar</w:t>
      </w:r>
      <w:r>
        <w:t xml:space="preserve"> unter </w:t>
      </w:r>
      <w:hyperlink r:id="rId35" w:history="1">
        <w:r w:rsidRPr="00DF61C3">
          <w:rPr>
            <w:rStyle w:val="Hyperlink"/>
          </w:rPr>
          <w:t>https://www.dicomstandard.org/supplements/</w:t>
        </w:r>
      </w:hyperlink>
      <w:r>
        <w:t xml:space="preserve"> bzw. direkt </w:t>
      </w:r>
      <w:proofErr w:type="spellStart"/>
      <w:r>
        <w:t>pdf</w:t>
      </w:r>
      <w:proofErr w:type="spellEnd"/>
      <w:r>
        <w:t xml:space="preserve">-Datei unter </w:t>
      </w:r>
      <w:hyperlink r:id="rId36" w:history="1">
        <w:r w:rsidRPr="006F2805">
          <w:rPr>
            <w:rStyle w:val="Hyperlink"/>
          </w:rPr>
          <w:t>ftp</w:t>
        </w:r>
        <w:r w:rsidRPr="00DF61C3">
          <w:rPr>
            <w:rStyle w:val="Hyperlink"/>
          </w:rPr>
          <w:t>://</w:t>
        </w:r>
        <w:r w:rsidRPr="006F2805">
          <w:rPr>
            <w:rStyle w:val="Hyperlink"/>
          </w:rPr>
          <w:t>medical.nema.org</w:t>
        </w:r>
        <w:r w:rsidRPr="00DF61C3">
          <w:rPr>
            <w:rStyle w:val="Hyperlink"/>
          </w:rPr>
          <w:t>/</w:t>
        </w:r>
        <w:r w:rsidRPr="006F2805">
          <w:rPr>
            <w:rStyle w:val="Hyperlink"/>
          </w:rPr>
          <w:t>medical</w:t>
        </w:r>
        <w:r w:rsidRPr="00DF61C3">
          <w:rPr>
            <w:rStyle w:val="Hyperlink"/>
          </w:rPr>
          <w:t>/</w:t>
        </w:r>
        <w:r w:rsidRPr="006F2805">
          <w:rPr>
            <w:rStyle w:val="Hyperlink"/>
          </w:rPr>
          <w:t>dicom</w:t>
        </w:r>
        <w:r w:rsidRPr="00DF61C3">
          <w:rPr>
            <w:rStyle w:val="Hyperlink"/>
          </w:rPr>
          <w:t>/final/</w:t>
        </w:r>
        <w:r w:rsidRPr="006F2805">
          <w:rPr>
            <w:rStyle w:val="Hyperlink"/>
          </w:rPr>
          <w:t>sup95_ft.pdf</w:t>
        </w:r>
      </w:hyperlink>
    </w:p>
  </w:footnote>
  <w:footnote w:id="61">
    <w:p w:rsidR="00517CD8" w:rsidRDefault="00517CD8" w:rsidP="00910FD0">
      <w:pPr>
        <w:pStyle w:val="Funotentext"/>
      </w:pPr>
      <w:r>
        <w:rPr>
          <w:rStyle w:val="Funotenzeichen"/>
        </w:rPr>
        <w:footnoteRef/>
      </w:r>
      <w:r>
        <w:t xml:space="preserve"> </w:t>
      </w:r>
      <w:r w:rsidRPr="00831E12">
        <w:rPr>
          <w:lang w:val="en-US"/>
        </w:rPr>
        <w:t xml:space="preserve">Digital </w:t>
      </w:r>
      <w:r w:rsidRPr="006F2805">
        <w:rPr>
          <w:lang w:val="en-US"/>
        </w:rPr>
        <w:t>Imaging</w:t>
      </w:r>
      <w:r w:rsidRPr="00831E12">
        <w:rPr>
          <w:lang w:val="en-US"/>
        </w:rPr>
        <w:t xml:space="preserve"> </w:t>
      </w:r>
      <w:r w:rsidRPr="006F2805">
        <w:rPr>
          <w:lang w:val="en-US"/>
        </w:rPr>
        <w:t>and</w:t>
      </w:r>
      <w:r w:rsidRPr="00831E12">
        <w:rPr>
          <w:lang w:val="en-US"/>
        </w:rPr>
        <w:t xml:space="preserve"> </w:t>
      </w:r>
      <w:r w:rsidRPr="006F2805">
        <w:rPr>
          <w:lang w:val="en-US"/>
        </w:rPr>
        <w:t>Communications</w:t>
      </w:r>
      <w:r w:rsidRPr="00831E12">
        <w:rPr>
          <w:lang w:val="en-US"/>
        </w:rPr>
        <w:t xml:space="preserve"> in </w:t>
      </w:r>
      <w:r w:rsidRPr="006F2805">
        <w:rPr>
          <w:lang w:val="en-US"/>
        </w:rPr>
        <w:t>Medicine</w:t>
      </w:r>
      <w:r w:rsidRPr="00831E12">
        <w:rPr>
          <w:lang w:val="en-US"/>
        </w:rPr>
        <w:t xml:space="preserve"> (</w:t>
      </w:r>
      <w:r w:rsidRPr="006F2805">
        <w:rPr>
          <w:lang w:val="en-US"/>
        </w:rPr>
        <w:t>DICOM</w:t>
      </w:r>
      <w:r w:rsidRPr="00831E12">
        <w:rPr>
          <w:lang w:val="en-US"/>
        </w:rPr>
        <w:t xml:space="preserve">): </w:t>
      </w:r>
      <w:r w:rsidRPr="006F2805">
        <w:rPr>
          <w:lang w:val="en-US"/>
        </w:rPr>
        <w:t>DICOM</w:t>
      </w:r>
      <w:r w:rsidRPr="00831E12">
        <w:rPr>
          <w:lang w:val="en-US"/>
        </w:rPr>
        <w:t xml:space="preserve"> </w:t>
      </w:r>
      <w:r w:rsidRPr="006F2805">
        <w:rPr>
          <w:lang w:val="en-US"/>
        </w:rPr>
        <w:t>PS3.15</w:t>
      </w:r>
      <w:r w:rsidRPr="00831E12">
        <w:rPr>
          <w:lang w:val="en-US"/>
        </w:rPr>
        <w:t xml:space="preserve"> 2020b – „Security </w:t>
      </w:r>
      <w:r w:rsidRPr="006F2805">
        <w:rPr>
          <w:lang w:val="en-US"/>
        </w:rPr>
        <w:t>and</w:t>
      </w:r>
      <w:r w:rsidRPr="00831E12">
        <w:rPr>
          <w:lang w:val="en-US"/>
        </w:rPr>
        <w:t xml:space="preserve"> System</w:t>
      </w:r>
      <w:r w:rsidRPr="006F2805">
        <w:rPr>
          <w:lang w:val="en-US"/>
        </w:rPr>
        <w:t>​Management</w:t>
      </w:r>
      <w:r w:rsidRPr="00831E12">
        <w:rPr>
          <w:lang w:val="en-US"/>
        </w:rPr>
        <w:t xml:space="preserve"> Profiles</w:t>
      </w:r>
      <w:r>
        <w:t>“, Abschnitt „</w:t>
      </w:r>
      <w:r w:rsidRPr="006F2805">
        <w:rPr>
          <w:lang w:val="en-US"/>
        </w:rPr>
        <w:t>A.5</w:t>
      </w:r>
      <w:r w:rsidRPr="00831E12">
        <w:rPr>
          <w:lang w:val="en-US"/>
        </w:rPr>
        <w:t xml:space="preserve"> Audit Trail Message Format Profile</w:t>
      </w:r>
      <w:r>
        <w:t>“. [</w:t>
      </w:r>
      <w:r w:rsidRPr="006F2805">
        <w:t>Online</w:t>
      </w:r>
      <w:r>
        <w:t>] 2020 [</w:t>
      </w:r>
      <w:r w:rsidRPr="006F2805">
        <w:t>Zitiert</w:t>
      </w:r>
      <w:r>
        <w:t xml:space="preserve"> 2020-06-04] </w:t>
      </w:r>
      <w:r w:rsidRPr="006F2805">
        <w:t>Verfügbar</w:t>
      </w:r>
      <w:r>
        <w:t xml:space="preserve"> unter </w:t>
      </w:r>
      <w:hyperlink r:id="rId37" w:history="1">
        <w:r w:rsidRPr="00DF61C3">
          <w:rPr>
            <w:rStyle w:val="Hyperlink"/>
          </w:rPr>
          <w:t>https://www.dicomstandard.org/current/</w:t>
        </w:r>
      </w:hyperlink>
      <w:r>
        <w:t xml:space="preserve"> bzw. direkt </w:t>
      </w:r>
      <w:proofErr w:type="spellStart"/>
      <w:r>
        <w:t>pdf</w:t>
      </w:r>
      <w:proofErr w:type="spellEnd"/>
      <w:r>
        <w:t xml:space="preserve">-Datei unter </w:t>
      </w:r>
      <w:hyperlink r:id="rId38" w:history="1">
        <w:r w:rsidRPr="00DF61C3">
          <w:rPr>
            <w:rStyle w:val="Hyperlink"/>
          </w:rPr>
          <w:t>http://dicom.nema.org/medical/dicom/current/output/pdf/part15.pdf</w:t>
        </w:r>
      </w:hyperlink>
    </w:p>
  </w:footnote>
  <w:footnote w:id="62">
    <w:p w:rsidR="00517CD8" w:rsidRDefault="00517CD8" w:rsidP="00A16A99">
      <w:pPr>
        <w:pStyle w:val="Funotentext"/>
      </w:pPr>
      <w:r>
        <w:rPr>
          <w:rStyle w:val="Funotenzeichen"/>
        </w:rPr>
        <w:footnoteRef/>
      </w:r>
      <w:r>
        <w:t xml:space="preserve"> Request </w:t>
      </w:r>
      <w:proofErr w:type="spellStart"/>
      <w:r>
        <w:t>for</w:t>
      </w:r>
      <w:proofErr w:type="spellEnd"/>
      <w:r>
        <w:t xml:space="preserve"> Comments</w:t>
      </w:r>
      <w:r w:rsidRPr="0094749C">
        <w:t xml:space="preserve"> 3881</w:t>
      </w:r>
      <w:r>
        <w:t xml:space="preserve">: Security Audit </w:t>
      </w:r>
      <w:proofErr w:type="spellStart"/>
      <w:r>
        <w:t>and</w:t>
      </w:r>
      <w:proofErr w:type="spellEnd"/>
      <w:r>
        <w:t xml:space="preserve"> Access </w:t>
      </w:r>
      <w:proofErr w:type="spellStart"/>
      <w:r>
        <w:t>Accountability</w:t>
      </w:r>
      <w:proofErr w:type="spellEnd"/>
      <w:r>
        <w:t xml:space="preserve"> Message - XML Data </w:t>
      </w:r>
      <w:proofErr w:type="spellStart"/>
      <w:r>
        <w:t>Definitions</w:t>
      </w:r>
      <w:proofErr w:type="spellEnd"/>
      <w:r>
        <w:t xml:space="preserve"> </w:t>
      </w:r>
      <w:proofErr w:type="spellStart"/>
      <w:r>
        <w:t>for</w:t>
      </w:r>
      <w:proofErr w:type="spellEnd"/>
      <w:r>
        <w:t xml:space="preserve"> Healthcare </w:t>
      </w:r>
      <w:proofErr w:type="spellStart"/>
      <w:r>
        <w:t>Applications</w:t>
      </w:r>
      <w:proofErr w:type="spellEnd"/>
      <w:r>
        <w:t xml:space="preserve">. </w:t>
      </w:r>
      <w:r w:rsidRPr="0094749C">
        <w:t>[Online] 200</w:t>
      </w:r>
      <w:r>
        <w:t>4</w:t>
      </w:r>
      <w:r w:rsidRPr="0094749C">
        <w:t xml:space="preserve"> [Zitiert 2020-0</w:t>
      </w:r>
      <w:r>
        <w:t>7</w:t>
      </w:r>
      <w:r w:rsidRPr="0094749C">
        <w:t>-</w:t>
      </w:r>
      <w:r>
        <w:t>29</w:t>
      </w:r>
      <w:r w:rsidRPr="0094749C">
        <w:t>] Verfügbar unter</w:t>
      </w:r>
      <w:r>
        <w:t xml:space="preserve"> </w:t>
      </w:r>
      <w:hyperlink r:id="rId39" w:history="1">
        <w:r w:rsidRPr="00B438F8">
          <w:rPr>
            <w:rStyle w:val="Hyperlink"/>
          </w:rPr>
          <w:t>https://tools.ietf.org/html/rfc3881</w:t>
        </w:r>
      </w:hyperlink>
    </w:p>
  </w:footnote>
  <w:footnote w:id="63">
    <w:p w:rsidR="00517CD8" w:rsidRDefault="00517CD8" w:rsidP="00A16A99">
      <w:pPr>
        <w:pStyle w:val="Funotentext"/>
      </w:pPr>
      <w:r>
        <w:rPr>
          <w:rStyle w:val="Funotenzeichen"/>
        </w:rPr>
        <w:footnoteRef/>
      </w:r>
      <w:r>
        <w:t xml:space="preserve"> Request </w:t>
      </w:r>
      <w:proofErr w:type="spellStart"/>
      <w:r>
        <w:t>for</w:t>
      </w:r>
      <w:proofErr w:type="spellEnd"/>
      <w:r>
        <w:t xml:space="preserve"> Comments</w:t>
      </w:r>
      <w:r w:rsidRPr="0094749C">
        <w:t xml:space="preserve"> 3881</w:t>
      </w:r>
      <w:r>
        <w:t xml:space="preserve">: Security Audit </w:t>
      </w:r>
      <w:proofErr w:type="spellStart"/>
      <w:r>
        <w:t>and</w:t>
      </w:r>
      <w:proofErr w:type="spellEnd"/>
      <w:r>
        <w:t xml:space="preserve"> Access </w:t>
      </w:r>
      <w:proofErr w:type="spellStart"/>
      <w:r>
        <w:t>Accountability</w:t>
      </w:r>
      <w:proofErr w:type="spellEnd"/>
      <w:r>
        <w:t xml:space="preserve"> Message - XML Data </w:t>
      </w:r>
      <w:proofErr w:type="spellStart"/>
      <w:r>
        <w:t>Definitions</w:t>
      </w:r>
      <w:proofErr w:type="spellEnd"/>
      <w:r>
        <w:t xml:space="preserve"> </w:t>
      </w:r>
      <w:proofErr w:type="spellStart"/>
      <w:r>
        <w:t>for</w:t>
      </w:r>
      <w:proofErr w:type="spellEnd"/>
      <w:r>
        <w:t xml:space="preserve"> Healthcare </w:t>
      </w:r>
      <w:proofErr w:type="spellStart"/>
      <w:r>
        <w:t>Applications</w:t>
      </w:r>
      <w:proofErr w:type="spellEnd"/>
      <w:r>
        <w:t xml:space="preserve">. </w:t>
      </w:r>
      <w:r w:rsidRPr="0094749C">
        <w:t>[Online] 200</w:t>
      </w:r>
      <w:r>
        <w:t>4</w:t>
      </w:r>
      <w:r w:rsidRPr="0094749C">
        <w:t xml:space="preserve"> [Zitiert 2020-0</w:t>
      </w:r>
      <w:r>
        <w:t>7</w:t>
      </w:r>
      <w:r w:rsidRPr="0094749C">
        <w:t>-</w:t>
      </w:r>
      <w:r>
        <w:t>29</w:t>
      </w:r>
      <w:r w:rsidRPr="0094749C">
        <w:t>] Verfügbar unter</w:t>
      </w:r>
      <w:r>
        <w:t xml:space="preserve"> </w:t>
      </w:r>
      <w:hyperlink r:id="rId40" w:history="1">
        <w:r w:rsidRPr="00B438F8">
          <w:rPr>
            <w:rStyle w:val="Hyperlink"/>
          </w:rPr>
          <w:t>https://tools.ietf.org/html/rfc3881</w:t>
        </w:r>
      </w:hyperlink>
    </w:p>
  </w:footnote>
  <w:footnote w:id="64">
    <w:p w:rsidR="00517CD8" w:rsidRDefault="00517CD8" w:rsidP="00CA51CE">
      <w:pPr>
        <w:pStyle w:val="Funotentext"/>
      </w:pPr>
      <w:r>
        <w:rPr>
          <w:rStyle w:val="Funotenzeichen"/>
        </w:rPr>
        <w:footnoteRef/>
      </w:r>
      <w:r>
        <w:t xml:space="preserve"> </w:t>
      </w:r>
      <w:proofErr w:type="spellStart"/>
      <w:r w:rsidRPr="00BA659F">
        <w:t>SurveyMonkey</w:t>
      </w:r>
      <w:proofErr w:type="spellEnd"/>
      <w:r>
        <w:t xml:space="preserve">; </w:t>
      </w:r>
      <w:r w:rsidRPr="002F263C">
        <w:t>Berechnen der Anzahl der benötigten Befragten</w:t>
      </w:r>
      <w:r>
        <w:t xml:space="preserve">. </w:t>
      </w:r>
      <w:r w:rsidRPr="002F263C">
        <w:t>[</w:t>
      </w:r>
      <w:r w:rsidRPr="00BA659F">
        <w:t>Online</w:t>
      </w:r>
      <w:r w:rsidRPr="002F263C">
        <w:t>] 20</w:t>
      </w:r>
      <w:r>
        <w:t>2</w:t>
      </w:r>
      <w:r w:rsidRPr="002F263C">
        <w:t>0 [</w:t>
      </w:r>
      <w:r w:rsidRPr="00BA659F">
        <w:t>Zitiert</w:t>
      </w:r>
      <w:r w:rsidRPr="002F263C">
        <w:t xml:space="preserve"> 2020-0</w:t>
      </w:r>
      <w:r>
        <w:t>8</w:t>
      </w:r>
      <w:r w:rsidRPr="002F263C">
        <w:t>-</w:t>
      </w:r>
      <w:r>
        <w:t>11</w:t>
      </w:r>
      <w:r w:rsidRPr="002F263C">
        <w:t xml:space="preserve">] </w:t>
      </w:r>
      <w:r w:rsidRPr="00BA659F">
        <w:t>Verfügbar</w:t>
      </w:r>
      <w:r w:rsidRPr="002F263C">
        <w:t xml:space="preserve"> unter</w:t>
      </w:r>
      <w:r>
        <w:t xml:space="preserve"> </w:t>
      </w:r>
      <w:hyperlink r:id="rId41" w:history="1">
        <w:r w:rsidRPr="00FC7A5C">
          <w:rPr>
            <w:rStyle w:val="Hyperlink"/>
          </w:rPr>
          <w:t>https://help.surveymonkey.com/articles/de/kb/How-many-respondents-do-I-need</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CD8" w:rsidRDefault="00517CD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CD8" w:rsidRDefault="00517CD8">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CD8" w:rsidRDefault="00517CD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D0F03"/>
    <w:multiLevelType w:val="hybridMultilevel"/>
    <w:tmpl w:val="1076E184"/>
    <w:lvl w:ilvl="0" w:tplc="354272C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25A60DC"/>
    <w:multiLevelType w:val="hybridMultilevel"/>
    <w:tmpl w:val="454A9E96"/>
    <w:lvl w:ilvl="0" w:tplc="354272C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30E4DFE"/>
    <w:multiLevelType w:val="hybridMultilevel"/>
    <w:tmpl w:val="B00685DA"/>
    <w:lvl w:ilvl="0" w:tplc="78EC9A0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48214C6"/>
    <w:multiLevelType w:val="hybridMultilevel"/>
    <w:tmpl w:val="48F6901E"/>
    <w:lvl w:ilvl="0" w:tplc="CE089464">
      <w:numFmt w:val="bullet"/>
      <w:lvlText w:val="-"/>
      <w:lvlJc w:val="left"/>
      <w:pPr>
        <w:ind w:left="720" w:hanging="360"/>
      </w:pPr>
      <w:rPr>
        <w:rFonts w:ascii="Calibri" w:eastAsia="Calibri" w:hAnsi="Calibri"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nsid w:val="0B781ABF"/>
    <w:multiLevelType w:val="hybridMultilevel"/>
    <w:tmpl w:val="701AF6DA"/>
    <w:lvl w:ilvl="0" w:tplc="354272CE">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0F944AF7"/>
    <w:multiLevelType w:val="multilevel"/>
    <w:tmpl w:val="77381C34"/>
    <w:lvl w:ilvl="0">
      <w:start w:val="1"/>
      <w:numFmt w:val="decimal"/>
      <w:pStyle w:val="Anhang"/>
      <w:lvlText w:val="Anhang %1:"/>
      <w:lvlJc w:val="left"/>
      <w:pPr>
        <w:ind w:left="360" w:hanging="360"/>
      </w:pPr>
      <w:rPr>
        <w:rFonts w:hint="default"/>
      </w:rPr>
    </w:lvl>
    <w:lvl w:ilvl="1">
      <w:start w:val="1"/>
      <w:numFmt w:val="decimal"/>
      <w:lvlText w:val="Anhang %1.%2:"/>
      <w:lvlJc w:val="left"/>
      <w:pPr>
        <w:ind w:left="576" w:hanging="576"/>
      </w:pPr>
      <w:rPr>
        <w:rFonts w:hint="default"/>
      </w:rPr>
    </w:lvl>
    <w:lvl w:ilvl="2">
      <w:start w:val="1"/>
      <w:numFmt w:val="decimal"/>
      <w:lvlText w:val="Anhang %1.%2.%3:"/>
      <w:lvlJc w:val="left"/>
      <w:pPr>
        <w:ind w:left="720" w:hanging="720"/>
      </w:pPr>
      <w:rPr>
        <w:rFonts w:hint="default"/>
      </w:rPr>
    </w:lvl>
    <w:lvl w:ilvl="3">
      <w:start w:val="1"/>
      <w:numFmt w:val="decimal"/>
      <w:lvlText w:val="Anhang %1.%2.%3.%4:"/>
      <w:lvlJc w:val="left"/>
      <w:pPr>
        <w:ind w:left="864" w:hanging="864"/>
      </w:pPr>
      <w:rPr>
        <w:rFonts w:hint="default"/>
      </w:rPr>
    </w:lvl>
    <w:lvl w:ilvl="4">
      <w:start w:val="1"/>
      <w:numFmt w:val="decimal"/>
      <w:lvlText w:val="Anhang %1.%2.%3.%4.%5:"/>
      <w:lvlJc w:val="left"/>
      <w:pPr>
        <w:ind w:left="1008" w:hanging="1008"/>
      </w:pPr>
      <w:rPr>
        <w:rFonts w:hint="default"/>
      </w:rPr>
    </w:lvl>
    <w:lvl w:ilvl="5">
      <w:start w:val="1"/>
      <w:numFmt w:val="decimal"/>
      <w:lvlText w:val="Anhang %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nsid w:val="15E36BAA"/>
    <w:multiLevelType w:val="hybridMultilevel"/>
    <w:tmpl w:val="6B5E8F58"/>
    <w:lvl w:ilvl="0" w:tplc="79C2869E">
      <w:start w:val="1"/>
      <w:numFmt w:val="bullet"/>
      <w:lvlText w:val=""/>
      <w:lvlJc w:val="left"/>
      <w:pPr>
        <w:ind w:left="1440" w:hanging="360"/>
      </w:pPr>
      <w:rPr>
        <w:rFonts w:ascii="Symbol" w:hAnsi="Symbol" w:hint="default"/>
        <w:color w:val="auto"/>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7">
    <w:nsid w:val="16D06D16"/>
    <w:multiLevelType w:val="multilevel"/>
    <w:tmpl w:val="E6DE67FC"/>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8">
    <w:nsid w:val="19C144C7"/>
    <w:multiLevelType w:val="hybridMultilevel"/>
    <w:tmpl w:val="889C37AA"/>
    <w:lvl w:ilvl="0" w:tplc="354272C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1C2F6C17"/>
    <w:multiLevelType w:val="hybridMultilevel"/>
    <w:tmpl w:val="91FCFB88"/>
    <w:lvl w:ilvl="0" w:tplc="0407000F">
      <w:start w:val="1"/>
      <w:numFmt w:val="decimal"/>
      <w:lvlText w:val="%1."/>
      <w:lvlJc w:val="left"/>
      <w:pPr>
        <w:ind w:left="720" w:hanging="360"/>
      </w:pPr>
      <w:rPr>
        <w:rFonts w:hint="default"/>
      </w:rPr>
    </w:lvl>
    <w:lvl w:ilvl="1" w:tplc="D0E6A700">
      <w:start w:val="1"/>
      <w:numFmt w:val="decimal"/>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20202755"/>
    <w:multiLevelType w:val="hybridMultilevel"/>
    <w:tmpl w:val="64C6720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23373988"/>
    <w:multiLevelType w:val="hybridMultilevel"/>
    <w:tmpl w:val="C8947D24"/>
    <w:lvl w:ilvl="0" w:tplc="354272C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273567FF"/>
    <w:multiLevelType w:val="hybridMultilevel"/>
    <w:tmpl w:val="DDA48B8E"/>
    <w:lvl w:ilvl="0" w:tplc="354272C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29915DB8"/>
    <w:multiLevelType w:val="hybridMultilevel"/>
    <w:tmpl w:val="2D603286"/>
    <w:lvl w:ilvl="0" w:tplc="294C99D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2AF06985"/>
    <w:multiLevelType w:val="hybridMultilevel"/>
    <w:tmpl w:val="B2E470BE"/>
    <w:lvl w:ilvl="0" w:tplc="354272C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2E4B3175"/>
    <w:multiLevelType w:val="hybridMultilevel"/>
    <w:tmpl w:val="2752D14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2F935717"/>
    <w:multiLevelType w:val="hybridMultilevel"/>
    <w:tmpl w:val="886E85EA"/>
    <w:lvl w:ilvl="0" w:tplc="354272CE">
      <w:start w:val="1"/>
      <w:numFmt w:val="bullet"/>
      <w:lvlText w:val=""/>
      <w:lvlJc w:val="left"/>
      <w:pPr>
        <w:ind w:left="765" w:hanging="360"/>
      </w:pPr>
      <w:rPr>
        <w:rFonts w:ascii="Symbol" w:hAnsi="Symbol" w:hint="default"/>
      </w:rPr>
    </w:lvl>
    <w:lvl w:ilvl="1" w:tplc="04070003" w:tentative="1">
      <w:start w:val="1"/>
      <w:numFmt w:val="bullet"/>
      <w:lvlText w:val="o"/>
      <w:lvlJc w:val="left"/>
      <w:pPr>
        <w:ind w:left="1485" w:hanging="360"/>
      </w:pPr>
      <w:rPr>
        <w:rFonts w:ascii="Courier New" w:hAnsi="Courier New" w:cs="Courier New" w:hint="default"/>
      </w:rPr>
    </w:lvl>
    <w:lvl w:ilvl="2" w:tplc="04070005" w:tentative="1">
      <w:start w:val="1"/>
      <w:numFmt w:val="bullet"/>
      <w:lvlText w:val=""/>
      <w:lvlJc w:val="left"/>
      <w:pPr>
        <w:ind w:left="2205" w:hanging="360"/>
      </w:pPr>
      <w:rPr>
        <w:rFonts w:ascii="Wingdings" w:hAnsi="Wingdings" w:hint="default"/>
      </w:rPr>
    </w:lvl>
    <w:lvl w:ilvl="3" w:tplc="04070001" w:tentative="1">
      <w:start w:val="1"/>
      <w:numFmt w:val="bullet"/>
      <w:lvlText w:val=""/>
      <w:lvlJc w:val="left"/>
      <w:pPr>
        <w:ind w:left="2925" w:hanging="360"/>
      </w:pPr>
      <w:rPr>
        <w:rFonts w:ascii="Symbol" w:hAnsi="Symbol" w:hint="default"/>
      </w:rPr>
    </w:lvl>
    <w:lvl w:ilvl="4" w:tplc="04070003" w:tentative="1">
      <w:start w:val="1"/>
      <w:numFmt w:val="bullet"/>
      <w:lvlText w:val="o"/>
      <w:lvlJc w:val="left"/>
      <w:pPr>
        <w:ind w:left="3645" w:hanging="360"/>
      </w:pPr>
      <w:rPr>
        <w:rFonts w:ascii="Courier New" w:hAnsi="Courier New" w:cs="Courier New" w:hint="default"/>
      </w:rPr>
    </w:lvl>
    <w:lvl w:ilvl="5" w:tplc="04070005" w:tentative="1">
      <w:start w:val="1"/>
      <w:numFmt w:val="bullet"/>
      <w:lvlText w:val=""/>
      <w:lvlJc w:val="left"/>
      <w:pPr>
        <w:ind w:left="4365" w:hanging="360"/>
      </w:pPr>
      <w:rPr>
        <w:rFonts w:ascii="Wingdings" w:hAnsi="Wingdings" w:hint="default"/>
      </w:rPr>
    </w:lvl>
    <w:lvl w:ilvl="6" w:tplc="04070001" w:tentative="1">
      <w:start w:val="1"/>
      <w:numFmt w:val="bullet"/>
      <w:lvlText w:val=""/>
      <w:lvlJc w:val="left"/>
      <w:pPr>
        <w:ind w:left="5085" w:hanging="360"/>
      </w:pPr>
      <w:rPr>
        <w:rFonts w:ascii="Symbol" w:hAnsi="Symbol" w:hint="default"/>
      </w:rPr>
    </w:lvl>
    <w:lvl w:ilvl="7" w:tplc="04070003" w:tentative="1">
      <w:start w:val="1"/>
      <w:numFmt w:val="bullet"/>
      <w:lvlText w:val="o"/>
      <w:lvlJc w:val="left"/>
      <w:pPr>
        <w:ind w:left="5805" w:hanging="360"/>
      </w:pPr>
      <w:rPr>
        <w:rFonts w:ascii="Courier New" w:hAnsi="Courier New" w:cs="Courier New" w:hint="default"/>
      </w:rPr>
    </w:lvl>
    <w:lvl w:ilvl="8" w:tplc="04070005" w:tentative="1">
      <w:start w:val="1"/>
      <w:numFmt w:val="bullet"/>
      <w:lvlText w:val=""/>
      <w:lvlJc w:val="left"/>
      <w:pPr>
        <w:ind w:left="6525" w:hanging="360"/>
      </w:pPr>
      <w:rPr>
        <w:rFonts w:ascii="Wingdings" w:hAnsi="Wingdings" w:hint="default"/>
      </w:rPr>
    </w:lvl>
  </w:abstractNum>
  <w:abstractNum w:abstractNumId="17">
    <w:nsid w:val="2FE94745"/>
    <w:multiLevelType w:val="hybridMultilevel"/>
    <w:tmpl w:val="B672E394"/>
    <w:lvl w:ilvl="0" w:tplc="354272C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32714369"/>
    <w:multiLevelType w:val="hybridMultilevel"/>
    <w:tmpl w:val="91FCFB88"/>
    <w:lvl w:ilvl="0" w:tplc="0407000F">
      <w:start w:val="1"/>
      <w:numFmt w:val="decimal"/>
      <w:lvlText w:val="%1."/>
      <w:lvlJc w:val="left"/>
      <w:pPr>
        <w:ind w:left="720" w:hanging="360"/>
      </w:pPr>
      <w:rPr>
        <w:rFonts w:hint="default"/>
      </w:rPr>
    </w:lvl>
    <w:lvl w:ilvl="1" w:tplc="D0E6A700">
      <w:start w:val="1"/>
      <w:numFmt w:val="decimal"/>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337A201C"/>
    <w:multiLevelType w:val="hybridMultilevel"/>
    <w:tmpl w:val="1C1E163C"/>
    <w:lvl w:ilvl="0" w:tplc="354272CE">
      <w:start w:val="1"/>
      <w:numFmt w:val="bullet"/>
      <w:lvlText w:val=""/>
      <w:lvlJc w:val="left"/>
      <w:pPr>
        <w:ind w:left="720" w:hanging="360"/>
      </w:pPr>
      <w:rPr>
        <w:rFonts w:ascii="Symbol" w:hAnsi="Symbol" w:hint="default"/>
      </w:rPr>
    </w:lvl>
    <w:lvl w:ilvl="1" w:tplc="3BB4DE8E">
      <w:numFmt w:val="bullet"/>
      <w:lvlText w:val=""/>
      <w:lvlJc w:val="left"/>
      <w:pPr>
        <w:ind w:left="1785" w:hanging="705"/>
      </w:pPr>
      <w:rPr>
        <w:rFonts w:ascii="Symbol" w:eastAsiaTheme="minorHAnsi" w:hAnsi="Symbol" w:cstheme="minorBid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3673065A"/>
    <w:multiLevelType w:val="hybridMultilevel"/>
    <w:tmpl w:val="99749E90"/>
    <w:lvl w:ilvl="0" w:tplc="6C988C66">
      <w:start w:val="1"/>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399F3604"/>
    <w:multiLevelType w:val="hybridMultilevel"/>
    <w:tmpl w:val="0DB8C49E"/>
    <w:lvl w:ilvl="0" w:tplc="354272C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3B6B4277"/>
    <w:multiLevelType w:val="hybridMultilevel"/>
    <w:tmpl w:val="05260052"/>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3BEB77A3"/>
    <w:multiLevelType w:val="hybridMultilevel"/>
    <w:tmpl w:val="FA180E14"/>
    <w:lvl w:ilvl="0" w:tplc="DBB8D37E">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40623E8B"/>
    <w:multiLevelType w:val="hybridMultilevel"/>
    <w:tmpl w:val="42703456"/>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48A658EF"/>
    <w:multiLevelType w:val="multilevel"/>
    <w:tmpl w:val="33DA8A90"/>
    <w:lvl w:ilvl="0">
      <w:start w:val="1"/>
      <w:numFmt w:val="decimal"/>
      <w:lvlText w:val="Anhang %1: "/>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nsid w:val="48E115E6"/>
    <w:multiLevelType w:val="hybridMultilevel"/>
    <w:tmpl w:val="89AE5F3E"/>
    <w:lvl w:ilvl="0" w:tplc="354272C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4BFC4CA2"/>
    <w:multiLevelType w:val="hybridMultilevel"/>
    <w:tmpl w:val="F12E0A9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4CF6305F"/>
    <w:multiLevelType w:val="hybridMultilevel"/>
    <w:tmpl w:val="DB6A0B46"/>
    <w:lvl w:ilvl="0" w:tplc="354272C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50452E90"/>
    <w:multiLevelType w:val="hybridMultilevel"/>
    <w:tmpl w:val="05BC7942"/>
    <w:lvl w:ilvl="0" w:tplc="354272C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513A5637"/>
    <w:multiLevelType w:val="hybridMultilevel"/>
    <w:tmpl w:val="9F36682C"/>
    <w:lvl w:ilvl="0" w:tplc="04070017">
      <w:start w:val="1"/>
      <w:numFmt w:val="lowerLetter"/>
      <w:lvlText w:val="%1)"/>
      <w:lvlJc w:val="left"/>
      <w:pPr>
        <w:ind w:left="720" w:hanging="360"/>
      </w:pPr>
      <w:rPr>
        <w:rFonts w:hint="default"/>
      </w:rPr>
    </w:lvl>
    <w:lvl w:ilvl="1" w:tplc="D0E6A700">
      <w:start w:val="1"/>
      <w:numFmt w:val="decimal"/>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nsid w:val="51D468AB"/>
    <w:multiLevelType w:val="hybridMultilevel"/>
    <w:tmpl w:val="55B6B8DA"/>
    <w:lvl w:ilvl="0" w:tplc="354272C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529F61EA"/>
    <w:multiLevelType w:val="hybridMultilevel"/>
    <w:tmpl w:val="A9ACD01C"/>
    <w:lvl w:ilvl="0" w:tplc="0CC2D518">
      <w:start w:val="1"/>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5449411F"/>
    <w:multiLevelType w:val="hybridMultilevel"/>
    <w:tmpl w:val="EC18EAAA"/>
    <w:lvl w:ilvl="0" w:tplc="0CC2D518">
      <w:start w:val="1"/>
      <w:numFmt w:val="bullet"/>
      <w:lvlText w:val="-"/>
      <w:lvlJc w:val="left"/>
      <w:pPr>
        <w:ind w:left="1080" w:hanging="360"/>
      </w:pPr>
      <w:rPr>
        <w:rFonts w:ascii="Calibri" w:eastAsiaTheme="minorHAnsi" w:hAnsi="Calibri"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4">
    <w:nsid w:val="5ADB3A3A"/>
    <w:multiLevelType w:val="hybridMultilevel"/>
    <w:tmpl w:val="61D2114A"/>
    <w:lvl w:ilvl="0" w:tplc="04070011">
      <w:start w:val="1"/>
      <w:numFmt w:val="decimal"/>
      <w:lvlText w:val="%1)"/>
      <w:lvlJc w:val="left"/>
      <w:pPr>
        <w:ind w:left="720" w:hanging="360"/>
      </w:pPr>
      <w:rPr>
        <w:rFonts w:hint="default"/>
      </w:rPr>
    </w:lvl>
    <w:lvl w:ilvl="1" w:tplc="977291AA">
      <w:start w:val="1"/>
      <w:numFmt w:val="decimal"/>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nsid w:val="6A8E132F"/>
    <w:multiLevelType w:val="hybridMultilevel"/>
    <w:tmpl w:val="56EC04AE"/>
    <w:lvl w:ilvl="0" w:tplc="354272C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nsid w:val="6E2C5E39"/>
    <w:multiLevelType w:val="hybridMultilevel"/>
    <w:tmpl w:val="E2AEA7F2"/>
    <w:lvl w:ilvl="0" w:tplc="354272CE">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70F414AE"/>
    <w:multiLevelType w:val="hybridMultilevel"/>
    <w:tmpl w:val="FD3ED3F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8">
    <w:nsid w:val="73BC3173"/>
    <w:multiLevelType w:val="hybridMultilevel"/>
    <w:tmpl w:val="7BEEC0E8"/>
    <w:lvl w:ilvl="0" w:tplc="79C2869E">
      <w:start w:val="1"/>
      <w:numFmt w:val="bullet"/>
      <w:lvlText w:val=""/>
      <w:lvlJc w:val="left"/>
      <w:pPr>
        <w:ind w:left="1440" w:hanging="360"/>
      </w:pPr>
      <w:rPr>
        <w:rFonts w:ascii="Symbol" w:hAnsi="Symbol" w:hint="default"/>
        <w:color w:val="auto"/>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9">
    <w:nsid w:val="751D34B6"/>
    <w:multiLevelType w:val="hybridMultilevel"/>
    <w:tmpl w:val="D33A0D70"/>
    <w:lvl w:ilvl="0" w:tplc="354272C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nsid w:val="755060BC"/>
    <w:multiLevelType w:val="hybridMultilevel"/>
    <w:tmpl w:val="CD142306"/>
    <w:lvl w:ilvl="0" w:tplc="354272C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nsid w:val="75737B55"/>
    <w:multiLevelType w:val="hybridMultilevel"/>
    <w:tmpl w:val="A4745E6A"/>
    <w:lvl w:ilvl="0" w:tplc="354272C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nsid w:val="75C26B4D"/>
    <w:multiLevelType w:val="hybridMultilevel"/>
    <w:tmpl w:val="D688DE1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nsid w:val="7BDC6BA8"/>
    <w:multiLevelType w:val="hybridMultilevel"/>
    <w:tmpl w:val="9A40FD24"/>
    <w:lvl w:ilvl="0" w:tplc="87D0D11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nsid w:val="7E88799A"/>
    <w:multiLevelType w:val="hybridMultilevel"/>
    <w:tmpl w:val="A1441BBA"/>
    <w:lvl w:ilvl="0" w:tplc="354272CE">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5">
    <w:nsid w:val="7F0C5151"/>
    <w:multiLevelType w:val="hybridMultilevel"/>
    <w:tmpl w:val="97785156"/>
    <w:lvl w:ilvl="0" w:tplc="354272CE">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1"/>
  </w:num>
  <w:num w:numId="2">
    <w:abstractNumId w:val="19"/>
  </w:num>
  <w:num w:numId="3">
    <w:abstractNumId w:val="25"/>
    <w:lvlOverride w:ilvl="0">
      <w:lvl w:ilvl="0">
        <w:start w:val="1"/>
        <w:numFmt w:val="decimal"/>
        <w:lvlText w:val="Anhang %1:"/>
        <w:lvlJc w:val="left"/>
        <w:pPr>
          <w:ind w:left="360" w:hanging="360"/>
        </w:pPr>
        <w:rPr>
          <w:rFonts w:hint="default"/>
        </w:rPr>
      </w:lvl>
    </w:lvlOverride>
    <w:lvlOverride w:ilvl="1">
      <w:lvl w:ilvl="1">
        <w:start w:val="1"/>
        <w:numFmt w:val="decimal"/>
        <w:lvlText w:val="Anhang %1.%2:"/>
        <w:lvlJc w:val="left"/>
        <w:pPr>
          <w:ind w:left="576" w:hanging="576"/>
        </w:pPr>
        <w:rPr>
          <w:rFonts w:hint="default"/>
        </w:rPr>
      </w:lvl>
    </w:lvlOverride>
    <w:lvlOverride w:ilvl="2">
      <w:lvl w:ilvl="2">
        <w:start w:val="1"/>
        <w:numFmt w:val="decimal"/>
        <w:lvlText w:val="Anhang %1.%2.%3:"/>
        <w:lvlJc w:val="left"/>
        <w:pPr>
          <w:ind w:left="720" w:hanging="720"/>
        </w:pPr>
        <w:rPr>
          <w:rFonts w:hint="default"/>
        </w:rPr>
      </w:lvl>
    </w:lvlOverride>
    <w:lvlOverride w:ilvl="3">
      <w:lvl w:ilvl="3">
        <w:start w:val="1"/>
        <w:numFmt w:val="decimal"/>
        <w:lvlText w:val="Anhang %1.%2.%3.%4:"/>
        <w:lvlJc w:val="left"/>
        <w:pPr>
          <w:ind w:left="864" w:hanging="864"/>
        </w:pPr>
        <w:rPr>
          <w:rFonts w:hint="default"/>
        </w:rPr>
      </w:lvl>
    </w:lvlOverride>
    <w:lvlOverride w:ilvl="4">
      <w:lvl w:ilvl="4">
        <w:start w:val="1"/>
        <w:numFmt w:val="decimal"/>
        <w:lvlText w:val="Anhang %1.%2.%3.%4.%5:"/>
        <w:lvlJc w:val="left"/>
        <w:pPr>
          <w:ind w:left="1008" w:hanging="1008"/>
        </w:pPr>
        <w:rPr>
          <w:rFonts w:hint="default"/>
        </w:rPr>
      </w:lvl>
    </w:lvlOverride>
    <w:lvlOverride w:ilvl="5">
      <w:lvl w:ilvl="5">
        <w:start w:val="1"/>
        <w:numFmt w:val="decimal"/>
        <w:lvlText w:val="Anhang %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4">
    <w:abstractNumId w:val="7"/>
  </w:num>
  <w:num w:numId="5">
    <w:abstractNumId w:val="2"/>
  </w:num>
  <w:num w:numId="6">
    <w:abstractNumId w:val="41"/>
  </w:num>
  <w:num w:numId="7">
    <w:abstractNumId w:val="39"/>
  </w:num>
  <w:num w:numId="8">
    <w:abstractNumId w:val="8"/>
  </w:num>
  <w:num w:numId="9">
    <w:abstractNumId w:val="34"/>
  </w:num>
  <w:num w:numId="10">
    <w:abstractNumId w:val="30"/>
  </w:num>
  <w:num w:numId="11">
    <w:abstractNumId w:val="20"/>
  </w:num>
  <w:num w:numId="12">
    <w:abstractNumId w:val="23"/>
  </w:num>
  <w:num w:numId="13">
    <w:abstractNumId w:val="37"/>
  </w:num>
  <w:num w:numId="14">
    <w:abstractNumId w:val="24"/>
  </w:num>
  <w:num w:numId="15">
    <w:abstractNumId w:val="4"/>
  </w:num>
  <w:num w:numId="16">
    <w:abstractNumId w:val="45"/>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5"/>
  </w:num>
  <w:num w:numId="20">
    <w:abstractNumId w:val="32"/>
  </w:num>
  <w:num w:numId="21">
    <w:abstractNumId w:val="36"/>
  </w:num>
  <w:num w:numId="22">
    <w:abstractNumId w:val="10"/>
  </w:num>
  <w:num w:numId="23">
    <w:abstractNumId w:val="35"/>
  </w:num>
  <w:num w:numId="24">
    <w:abstractNumId w:val="43"/>
  </w:num>
  <w:num w:numId="25">
    <w:abstractNumId w:val="22"/>
  </w:num>
  <w:num w:numId="26">
    <w:abstractNumId w:val="14"/>
  </w:num>
  <w:num w:numId="27">
    <w:abstractNumId w:val="26"/>
  </w:num>
  <w:num w:numId="28">
    <w:abstractNumId w:val="0"/>
  </w:num>
  <w:num w:numId="29">
    <w:abstractNumId w:val="17"/>
  </w:num>
  <w:num w:numId="30">
    <w:abstractNumId w:val="11"/>
  </w:num>
  <w:num w:numId="31">
    <w:abstractNumId w:val="28"/>
  </w:num>
  <w:num w:numId="32">
    <w:abstractNumId w:val="40"/>
  </w:num>
  <w:num w:numId="33">
    <w:abstractNumId w:val="18"/>
  </w:num>
  <w:num w:numId="34">
    <w:abstractNumId w:val="9"/>
  </w:num>
  <w:num w:numId="35">
    <w:abstractNumId w:val="42"/>
  </w:num>
  <w:num w:numId="36">
    <w:abstractNumId w:val="13"/>
  </w:num>
  <w:num w:numId="37">
    <w:abstractNumId w:val="31"/>
  </w:num>
  <w:num w:numId="38">
    <w:abstractNumId w:val="33"/>
  </w:num>
  <w:num w:numId="39">
    <w:abstractNumId w:val="27"/>
  </w:num>
  <w:num w:numId="40">
    <w:abstractNumId w:val="16"/>
  </w:num>
  <w:num w:numId="41">
    <w:abstractNumId w:val="44"/>
  </w:num>
  <w:num w:numId="42">
    <w:abstractNumId w:val="3"/>
  </w:num>
  <w:num w:numId="43">
    <w:abstractNumId w:val="1"/>
  </w:num>
  <w:num w:numId="44">
    <w:abstractNumId w:val="29"/>
  </w:num>
  <w:num w:numId="45">
    <w:abstractNumId w:val="38"/>
  </w:num>
  <w:num w:numId="46">
    <w:abstractNumId w:val="6"/>
  </w:num>
  <w:num w:numId="47">
    <w:abstractNumId w:val="1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10C"/>
    <w:rsid w:val="000278EE"/>
    <w:rsid w:val="00034967"/>
    <w:rsid w:val="0004574E"/>
    <w:rsid w:val="00051047"/>
    <w:rsid w:val="00060501"/>
    <w:rsid w:val="00060665"/>
    <w:rsid w:val="000876E1"/>
    <w:rsid w:val="000A0B9D"/>
    <w:rsid w:val="000A0C37"/>
    <w:rsid w:val="000A4C22"/>
    <w:rsid w:val="000B37BF"/>
    <w:rsid w:val="000B5377"/>
    <w:rsid w:val="000B63C4"/>
    <w:rsid w:val="000B65B0"/>
    <w:rsid w:val="000C2033"/>
    <w:rsid w:val="000C24D2"/>
    <w:rsid w:val="000C3D9E"/>
    <w:rsid w:val="000E5598"/>
    <w:rsid w:val="000E77B9"/>
    <w:rsid w:val="000F55D1"/>
    <w:rsid w:val="001056A5"/>
    <w:rsid w:val="001058CE"/>
    <w:rsid w:val="00111B7F"/>
    <w:rsid w:val="00114842"/>
    <w:rsid w:val="001202DD"/>
    <w:rsid w:val="00131B67"/>
    <w:rsid w:val="001351BE"/>
    <w:rsid w:val="00136641"/>
    <w:rsid w:val="001501DA"/>
    <w:rsid w:val="00164C40"/>
    <w:rsid w:val="00175A23"/>
    <w:rsid w:val="00176DEB"/>
    <w:rsid w:val="001A42CE"/>
    <w:rsid w:val="001B3BC8"/>
    <w:rsid w:val="001C1112"/>
    <w:rsid w:val="001C37F3"/>
    <w:rsid w:val="001D4AB9"/>
    <w:rsid w:val="001E6F27"/>
    <w:rsid w:val="00203DF9"/>
    <w:rsid w:val="002102E1"/>
    <w:rsid w:val="00213770"/>
    <w:rsid w:val="002264E0"/>
    <w:rsid w:val="00260D93"/>
    <w:rsid w:val="00280D6D"/>
    <w:rsid w:val="00291B0E"/>
    <w:rsid w:val="002A0C6F"/>
    <w:rsid w:val="002B02B1"/>
    <w:rsid w:val="00305075"/>
    <w:rsid w:val="003166A5"/>
    <w:rsid w:val="00364455"/>
    <w:rsid w:val="00377D74"/>
    <w:rsid w:val="003800C3"/>
    <w:rsid w:val="00381C3E"/>
    <w:rsid w:val="00383E77"/>
    <w:rsid w:val="00397D61"/>
    <w:rsid w:val="003D274E"/>
    <w:rsid w:val="003F3B2D"/>
    <w:rsid w:val="0040397F"/>
    <w:rsid w:val="00417C24"/>
    <w:rsid w:val="00437258"/>
    <w:rsid w:val="00444E40"/>
    <w:rsid w:val="00463ACB"/>
    <w:rsid w:val="0048412E"/>
    <w:rsid w:val="004942EF"/>
    <w:rsid w:val="004A09FE"/>
    <w:rsid w:val="004A1108"/>
    <w:rsid w:val="004A7E60"/>
    <w:rsid w:val="004B0CD6"/>
    <w:rsid w:val="004B39F5"/>
    <w:rsid w:val="004B4DE2"/>
    <w:rsid w:val="004D7B91"/>
    <w:rsid w:val="004F62EC"/>
    <w:rsid w:val="0050772F"/>
    <w:rsid w:val="00512628"/>
    <w:rsid w:val="00517CD8"/>
    <w:rsid w:val="005239FD"/>
    <w:rsid w:val="005259A6"/>
    <w:rsid w:val="00533638"/>
    <w:rsid w:val="00537F5A"/>
    <w:rsid w:val="00546D20"/>
    <w:rsid w:val="00553329"/>
    <w:rsid w:val="00557147"/>
    <w:rsid w:val="00570283"/>
    <w:rsid w:val="00581462"/>
    <w:rsid w:val="0058510D"/>
    <w:rsid w:val="005A14B0"/>
    <w:rsid w:val="005B5B3F"/>
    <w:rsid w:val="005C0A7F"/>
    <w:rsid w:val="005C3224"/>
    <w:rsid w:val="005D4423"/>
    <w:rsid w:val="00601F1B"/>
    <w:rsid w:val="0060462A"/>
    <w:rsid w:val="0061123A"/>
    <w:rsid w:val="00613F7D"/>
    <w:rsid w:val="00660AE9"/>
    <w:rsid w:val="0066175F"/>
    <w:rsid w:val="0067445D"/>
    <w:rsid w:val="0068410C"/>
    <w:rsid w:val="006A19E0"/>
    <w:rsid w:val="006C174B"/>
    <w:rsid w:val="006C2912"/>
    <w:rsid w:val="006E37EB"/>
    <w:rsid w:val="006E39DD"/>
    <w:rsid w:val="006E4943"/>
    <w:rsid w:val="006F2805"/>
    <w:rsid w:val="00723559"/>
    <w:rsid w:val="00736032"/>
    <w:rsid w:val="00736D4D"/>
    <w:rsid w:val="00745C10"/>
    <w:rsid w:val="0075262F"/>
    <w:rsid w:val="00772A7E"/>
    <w:rsid w:val="00780A40"/>
    <w:rsid w:val="00793F4A"/>
    <w:rsid w:val="007B613D"/>
    <w:rsid w:val="007C0312"/>
    <w:rsid w:val="007C1042"/>
    <w:rsid w:val="007D4435"/>
    <w:rsid w:val="007E1CB9"/>
    <w:rsid w:val="007F4D98"/>
    <w:rsid w:val="0080156B"/>
    <w:rsid w:val="0081159D"/>
    <w:rsid w:val="0081193B"/>
    <w:rsid w:val="0082458C"/>
    <w:rsid w:val="008275AD"/>
    <w:rsid w:val="00831059"/>
    <w:rsid w:val="00831A8A"/>
    <w:rsid w:val="00831E12"/>
    <w:rsid w:val="008328CF"/>
    <w:rsid w:val="00852832"/>
    <w:rsid w:val="0086727C"/>
    <w:rsid w:val="008823A6"/>
    <w:rsid w:val="008B7FD0"/>
    <w:rsid w:val="00910FD0"/>
    <w:rsid w:val="009138C4"/>
    <w:rsid w:val="00917333"/>
    <w:rsid w:val="0093533F"/>
    <w:rsid w:val="009432B7"/>
    <w:rsid w:val="009465EE"/>
    <w:rsid w:val="009626E2"/>
    <w:rsid w:val="0097160A"/>
    <w:rsid w:val="00981729"/>
    <w:rsid w:val="009874B1"/>
    <w:rsid w:val="009A2410"/>
    <w:rsid w:val="009C0F65"/>
    <w:rsid w:val="009C3355"/>
    <w:rsid w:val="009E5E04"/>
    <w:rsid w:val="009E6327"/>
    <w:rsid w:val="00A13FE0"/>
    <w:rsid w:val="00A14856"/>
    <w:rsid w:val="00A16A99"/>
    <w:rsid w:val="00A51BE5"/>
    <w:rsid w:val="00A52E94"/>
    <w:rsid w:val="00A5587F"/>
    <w:rsid w:val="00A60345"/>
    <w:rsid w:val="00A61816"/>
    <w:rsid w:val="00A71282"/>
    <w:rsid w:val="00A77F81"/>
    <w:rsid w:val="00A77F98"/>
    <w:rsid w:val="00AA721E"/>
    <w:rsid w:val="00AB6AF9"/>
    <w:rsid w:val="00AD3D53"/>
    <w:rsid w:val="00AE57CA"/>
    <w:rsid w:val="00AF45F8"/>
    <w:rsid w:val="00B0754D"/>
    <w:rsid w:val="00B165E3"/>
    <w:rsid w:val="00B2581D"/>
    <w:rsid w:val="00B45FA8"/>
    <w:rsid w:val="00B53432"/>
    <w:rsid w:val="00B56DD1"/>
    <w:rsid w:val="00B654D1"/>
    <w:rsid w:val="00B950AE"/>
    <w:rsid w:val="00BA1F98"/>
    <w:rsid w:val="00BB25F4"/>
    <w:rsid w:val="00BB380D"/>
    <w:rsid w:val="00BE66BB"/>
    <w:rsid w:val="00C116D1"/>
    <w:rsid w:val="00C4736C"/>
    <w:rsid w:val="00C50317"/>
    <w:rsid w:val="00C50D5B"/>
    <w:rsid w:val="00C5404C"/>
    <w:rsid w:val="00C67924"/>
    <w:rsid w:val="00C771A2"/>
    <w:rsid w:val="00C829D4"/>
    <w:rsid w:val="00C947FB"/>
    <w:rsid w:val="00CA0D3D"/>
    <w:rsid w:val="00CA0DE6"/>
    <w:rsid w:val="00CA51CE"/>
    <w:rsid w:val="00CD798D"/>
    <w:rsid w:val="00CE7169"/>
    <w:rsid w:val="00CF257D"/>
    <w:rsid w:val="00CF3378"/>
    <w:rsid w:val="00CF440E"/>
    <w:rsid w:val="00D16029"/>
    <w:rsid w:val="00D353AF"/>
    <w:rsid w:val="00D5639E"/>
    <w:rsid w:val="00D67AA8"/>
    <w:rsid w:val="00D727DD"/>
    <w:rsid w:val="00DA14B6"/>
    <w:rsid w:val="00DA2AF6"/>
    <w:rsid w:val="00DA3FAB"/>
    <w:rsid w:val="00DC2782"/>
    <w:rsid w:val="00DD0FE7"/>
    <w:rsid w:val="00DD1F04"/>
    <w:rsid w:val="00DD399E"/>
    <w:rsid w:val="00DD4ABE"/>
    <w:rsid w:val="00DD70E9"/>
    <w:rsid w:val="00DE1E8B"/>
    <w:rsid w:val="00E10514"/>
    <w:rsid w:val="00E10543"/>
    <w:rsid w:val="00E2374A"/>
    <w:rsid w:val="00E435FB"/>
    <w:rsid w:val="00E52CF3"/>
    <w:rsid w:val="00E83451"/>
    <w:rsid w:val="00EA5C79"/>
    <w:rsid w:val="00ED3A6C"/>
    <w:rsid w:val="00EF0614"/>
    <w:rsid w:val="00EF20CA"/>
    <w:rsid w:val="00F00EB7"/>
    <w:rsid w:val="00F064CE"/>
    <w:rsid w:val="00F07A87"/>
    <w:rsid w:val="00F15501"/>
    <w:rsid w:val="00F26627"/>
    <w:rsid w:val="00F30CD5"/>
    <w:rsid w:val="00F33E74"/>
    <w:rsid w:val="00F708BB"/>
    <w:rsid w:val="00F97FCB"/>
    <w:rsid w:val="00FA0B74"/>
    <w:rsid w:val="00FC1C00"/>
    <w:rsid w:val="00FC685E"/>
    <w:rsid w:val="00FD092A"/>
    <w:rsid w:val="00FE187C"/>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36641"/>
    <w:pPr>
      <w:jc w:val="both"/>
    </w:pPr>
  </w:style>
  <w:style w:type="paragraph" w:styleId="berschrift1">
    <w:name w:val="heading 1"/>
    <w:basedOn w:val="Standard"/>
    <w:next w:val="Standard"/>
    <w:link w:val="berschrift1Zchn"/>
    <w:uiPriority w:val="9"/>
    <w:qFormat/>
    <w:rsid w:val="004B4DE2"/>
    <w:pPr>
      <w:keepNext/>
      <w:keepLines/>
      <w:numPr>
        <w:numId w:val="4"/>
      </w:numPr>
      <w:spacing w:before="200" w:after="0"/>
      <w:ind w:left="431" w:hanging="431"/>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68410C"/>
    <w:pPr>
      <w:keepNext/>
      <w:keepLines/>
      <w:numPr>
        <w:ilvl w:val="1"/>
        <w:numId w:val="4"/>
      </w:numPr>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68410C"/>
    <w:pPr>
      <w:keepNext/>
      <w:keepLines/>
      <w:numPr>
        <w:ilvl w:val="2"/>
        <w:numId w:val="4"/>
      </w:numPr>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68410C"/>
    <w:pPr>
      <w:keepNext/>
      <w:keepLines/>
      <w:numPr>
        <w:ilvl w:val="3"/>
        <w:numId w:val="4"/>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68410C"/>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68410C"/>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68410C"/>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68410C"/>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68410C"/>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68410C"/>
    <w:pPr>
      <w:pBdr>
        <w:bottom w:val="single" w:sz="8" w:space="4" w:color="4F81BD" w:themeColor="accent1"/>
      </w:pBdr>
      <w:spacing w:after="300" w:line="240" w:lineRule="auto"/>
      <w:contextualSpacing/>
      <w:jc w:val="center"/>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68410C"/>
    <w:rPr>
      <w:rFonts w:asciiTheme="majorHAnsi" w:eastAsiaTheme="majorEastAsia" w:hAnsiTheme="majorHAnsi" w:cstheme="majorBidi"/>
      <w:color w:val="17365D" w:themeColor="text2" w:themeShade="BF"/>
      <w:spacing w:val="5"/>
      <w:kern w:val="28"/>
      <w:sz w:val="52"/>
      <w:szCs w:val="52"/>
    </w:rPr>
  </w:style>
  <w:style w:type="character" w:customStyle="1" w:styleId="berschrift1Zchn">
    <w:name w:val="Überschrift 1 Zchn"/>
    <w:basedOn w:val="Absatz-Standardschriftart"/>
    <w:link w:val="berschrift1"/>
    <w:uiPriority w:val="9"/>
    <w:rsid w:val="004B4DE2"/>
    <w:rPr>
      <w:rFonts w:asciiTheme="majorHAnsi" w:eastAsiaTheme="majorEastAsia" w:hAnsiTheme="majorHAnsi" w:cstheme="majorBidi"/>
      <w:b/>
      <w:bCs/>
      <w:color w:val="365F91" w:themeColor="accent1" w:themeShade="BF"/>
      <w:sz w:val="28"/>
      <w:szCs w:val="28"/>
    </w:rPr>
  </w:style>
  <w:style w:type="paragraph" w:styleId="Listenabsatz">
    <w:name w:val="List Paragraph"/>
    <w:aliases w:val="Nummerierung,Listenabsatz1"/>
    <w:basedOn w:val="Standard"/>
    <w:link w:val="ListenabsatzZchn"/>
    <w:uiPriority w:val="34"/>
    <w:qFormat/>
    <w:rsid w:val="00136641"/>
    <w:pPr>
      <w:ind w:left="720"/>
      <w:contextualSpacing/>
    </w:pPr>
  </w:style>
  <w:style w:type="character" w:customStyle="1" w:styleId="ListenabsatzZchn">
    <w:name w:val="Listenabsatz Zchn"/>
    <w:aliases w:val="Nummerierung Zchn,Listenabsatz1 Zchn"/>
    <w:basedOn w:val="Absatz-Standardschriftart"/>
    <w:link w:val="Listenabsatz"/>
    <w:uiPriority w:val="34"/>
    <w:rsid w:val="00136641"/>
  </w:style>
  <w:style w:type="character" w:customStyle="1" w:styleId="berschrift2Zchn">
    <w:name w:val="Überschrift 2 Zchn"/>
    <w:basedOn w:val="Absatz-Standardschriftart"/>
    <w:link w:val="berschrift2"/>
    <w:uiPriority w:val="9"/>
    <w:rsid w:val="0068410C"/>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68410C"/>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semiHidden/>
    <w:rsid w:val="0068410C"/>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68410C"/>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68410C"/>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68410C"/>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68410C"/>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68410C"/>
    <w:rPr>
      <w:rFonts w:asciiTheme="majorHAnsi" w:eastAsiaTheme="majorEastAsia" w:hAnsiTheme="majorHAnsi" w:cstheme="majorBidi"/>
      <w:i/>
      <w:iCs/>
      <w:color w:val="404040" w:themeColor="text1" w:themeTint="BF"/>
      <w:sz w:val="20"/>
      <w:szCs w:val="20"/>
    </w:rPr>
  </w:style>
  <w:style w:type="paragraph" w:customStyle="1" w:styleId="Anhang">
    <w:name w:val="Anhang"/>
    <w:basedOn w:val="berschrift1"/>
    <w:next w:val="Standard"/>
    <w:rsid w:val="0068410C"/>
    <w:pPr>
      <w:numPr>
        <w:numId w:val="19"/>
      </w:numPr>
    </w:pPr>
  </w:style>
  <w:style w:type="character" w:styleId="Hyperlink">
    <w:name w:val="Hyperlink"/>
    <w:basedOn w:val="Absatz-Standardschriftart"/>
    <w:uiPriority w:val="99"/>
    <w:unhideWhenUsed/>
    <w:rsid w:val="0068410C"/>
    <w:rPr>
      <w:color w:val="0000FF" w:themeColor="hyperlink"/>
      <w:u w:val="single"/>
    </w:rPr>
  </w:style>
  <w:style w:type="paragraph" w:styleId="Funotentext">
    <w:name w:val="footnote text"/>
    <w:aliases w:val="MWV-Fußnotentext"/>
    <w:basedOn w:val="Standard"/>
    <w:link w:val="FunotentextZchn"/>
    <w:uiPriority w:val="99"/>
    <w:unhideWhenUsed/>
    <w:rsid w:val="0068410C"/>
    <w:pPr>
      <w:spacing w:after="0" w:line="240" w:lineRule="auto"/>
    </w:pPr>
    <w:rPr>
      <w:sz w:val="20"/>
      <w:szCs w:val="20"/>
    </w:rPr>
  </w:style>
  <w:style w:type="character" w:customStyle="1" w:styleId="FunotentextZchn">
    <w:name w:val="Fußnotentext Zchn"/>
    <w:aliases w:val="MWV-Fußnotentext Zchn"/>
    <w:basedOn w:val="Absatz-Standardschriftart"/>
    <w:link w:val="Funotentext"/>
    <w:uiPriority w:val="99"/>
    <w:rsid w:val="0068410C"/>
    <w:rPr>
      <w:sz w:val="20"/>
      <w:szCs w:val="20"/>
    </w:rPr>
  </w:style>
  <w:style w:type="character" w:styleId="Funotenzeichen">
    <w:name w:val="footnote reference"/>
    <w:basedOn w:val="Absatz-Standardschriftart"/>
    <w:uiPriority w:val="99"/>
    <w:unhideWhenUsed/>
    <w:rsid w:val="0068410C"/>
    <w:rPr>
      <w:vertAlign w:val="superscript"/>
    </w:rPr>
  </w:style>
  <w:style w:type="paragraph" w:styleId="Verzeichnis1">
    <w:name w:val="toc 1"/>
    <w:basedOn w:val="Standard"/>
    <w:next w:val="Standard"/>
    <w:autoRedefine/>
    <w:uiPriority w:val="39"/>
    <w:unhideWhenUsed/>
    <w:rsid w:val="001056A5"/>
    <w:pPr>
      <w:spacing w:before="120" w:after="0"/>
      <w:jc w:val="left"/>
    </w:pPr>
    <w:rPr>
      <w:rFonts w:cs="Times New Roman"/>
      <w:b/>
      <w:bCs/>
      <w:iCs/>
      <w:sz w:val="24"/>
      <w:szCs w:val="28"/>
    </w:rPr>
  </w:style>
  <w:style w:type="paragraph" w:styleId="Verzeichnis2">
    <w:name w:val="toc 2"/>
    <w:basedOn w:val="Standard"/>
    <w:next w:val="Standard"/>
    <w:autoRedefine/>
    <w:uiPriority w:val="39"/>
    <w:unhideWhenUsed/>
    <w:rsid w:val="00DD70E9"/>
    <w:pPr>
      <w:spacing w:before="120" w:after="0"/>
      <w:ind w:left="220"/>
      <w:jc w:val="left"/>
    </w:pPr>
    <w:rPr>
      <w:rFonts w:cs="Times New Roman"/>
      <w:b/>
      <w:bCs/>
      <w:szCs w:val="26"/>
    </w:rPr>
  </w:style>
  <w:style w:type="paragraph" w:styleId="Verzeichnis3">
    <w:name w:val="toc 3"/>
    <w:basedOn w:val="Standard"/>
    <w:next w:val="Standard"/>
    <w:autoRedefine/>
    <w:uiPriority w:val="39"/>
    <w:unhideWhenUsed/>
    <w:rsid w:val="00DD70E9"/>
    <w:pPr>
      <w:spacing w:after="0"/>
      <w:ind w:left="440"/>
      <w:jc w:val="left"/>
    </w:pPr>
    <w:rPr>
      <w:rFonts w:cs="Times New Roman"/>
      <w:sz w:val="20"/>
      <w:szCs w:val="24"/>
    </w:rPr>
  </w:style>
  <w:style w:type="paragraph" w:styleId="Verzeichnis4">
    <w:name w:val="toc 4"/>
    <w:basedOn w:val="Standard"/>
    <w:next w:val="Standard"/>
    <w:autoRedefine/>
    <w:uiPriority w:val="39"/>
    <w:unhideWhenUsed/>
    <w:rsid w:val="00DD70E9"/>
    <w:pPr>
      <w:spacing w:after="0"/>
      <w:ind w:left="660"/>
      <w:jc w:val="left"/>
    </w:pPr>
    <w:rPr>
      <w:rFonts w:cs="Times New Roman"/>
      <w:sz w:val="20"/>
      <w:szCs w:val="24"/>
    </w:rPr>
  </w:style>
  <w:style w:type="paragraph" w:styleId="Verzeichnis5">
    <w:name w:val="toc 5"/>
    <w:basedOn w:val="Standard"/>
    <w:next w:val="Standard"/>
    <w:autoRedefine/>
    <w:uiPriority w:val="39"/>
    <w:unhideWhenUsed/>
    <w:rsid w:val="00DD70E9"/>
    <w:pPr>
      <w:spacing w:after="0"/>
      <w:ind w:left="880"/>
      <w:jc w:val="left"/>
    </w:pPr>
    <w:rPr>
      <w:rFonts w:cs="Times New Roman"/>
      <w:sz w:val="20"/>
      <w:szCs w:val="24"/>
    </w:rPr>
  </w:style>
  <w:style w:type="paragraph" w:styleId="Verzeichnis6">
    <w:name w:val="toc 6"/>
    <w:basedOn w:val="Standard"/>
    <w:next w:val="Standard"/>
    <w:autoRedefine/>
    <w:uiPriority w:val="39"/>
    <w:unhideWhenUsed/>
    <w:rsid w:val="00DD70E9"/>
    <w:pPr>
      <w:spacing w:after="0"/>
      <w:ind w:left="1100"/>
      <w:jc w:val="left"/>
    </w:pPr>
    <w:rPr>
      <w:rFonts w:cs="Times New Roman"/>
      <w:sz w:val="20"/>
      <w:szCs w:val="24"/>
    </w:rPr>
  </w:style>
  <w:style w:type="paragraph" w:styleId="Verzeichnis7">
    <w:name w:val="toc 7"/>
    <w:basedOn w:val="Standard"/>
    <w:next w:val="Standard"/>
    <w:autoRedefine/>
    <w:uiPriority w:val="39"/>
    <w:unhideWhenUsed/>
    <w:rsid w:val="00DD70E9"/>
    <w:pPr>
      <w:spacing w:after="0"/>
      <w:ind w:left="1320"/>
      <w:jc w:val="left"/>
    </w:pPr>
    <w:rPr>
      <w:rFonts w:cs="Times New Roman"/>
      <w:sz w:val="20"/>
      <w:szCs w:val="24"/>
    </w:rPr>
  </w:style>
  <w:style w:type="paragraph" w:styleId="Verzeichnis8">
    <w:name w:val="toc 8"/>
    <w:basedOn w:val="Standard"/>
    <w:next w:val="Standard"/>
    <w:autoRedefine/>
    <w:uiPriority w:val="39"/>
    <w:unhideWhenUsed/>
    <w:rsid w:val="00DD70E9"/>
    <w:pPr>
      <w:spacing w:after="0"/>
      <w:ind w:left="1540"/>
      <w:jc w:val="left"/>
    </w:pPr>
    <w:rPr>
      <w:rFonts w:cs="Times New Roman"/>
      <w:sz w:val="20"/>
      <w:szCs w:val="24"/>
    </w:rPr>
  </w:style>
  <w:style w:type="paragraph" w:styleId="Verzeichnis9">
    <w:name w:val="toc 9"/>
    <w:basedOn w:val="Standard"/>
    <w:next w:val="Standard"/>
    <w:autoRedefine/>
    <w:uiPriority w:val="39"/>
    <w:unhideWhenUsed/>
    <w:rsid w:val="00DD70E9"/>
    <w:pPr>
      <w:spacing w:after="0"/>
      <w:ind w:left="1760"/>
      <w:jc w:val="left"/>
    </w:pPr>
    <w:rPr>
      <w:rFonts w:cs="Times New Roman"/>
      <w:sz w:val="20"/>
      <w:szCs w:val="24"/>
    </w:rPr>
  </w:style>
  <w:style w:type="paragraph" w:styleId="Kopfzeile">
    <w:name w:val="header"/>
    <w:basedOn w:val="Standard"/>
    <w:link w:val="KopfzeileZchn"/>
    <w:uiPriority w:val="99"/>
    <w:unhideWhenUsed/>
    <w:rsid w:val="00DD70E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D70E9"/>
  </w:style>
  <w:style w:type="paragraph" w:styleId="Fuzeile">
    <w:name w:val="footer"/>
    <w:basedOn w:val="Standard"/>
    <w:link w:val="FuzeileZchn"/>
    <w:uiPriority w:val="99"/>
    <w:unhideWhenUsed/>
    <w:rsid w:val="00DD70E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D70E9"/>
  </w:style>
  <w:style w:type="table" w:styleId="Tabellenraster">
    <w:name w:val="Table Grid"/>
    <w:basedOn w:val="NormaleTabelle"/>
    <w:uiPriority w:val="59"/>
    <w:rsid w:val="00DD70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Hyperlink">
    <w:name w:val="FollowedHyperlink"/>
    <w:basedOn w:val="Absatz-Standardschriftart"/>
    <w:uiPriority w:val="99"/>
    <w:semiHidden/>
    <w:unhideWhenUsed/>
    <w:rsid w:val="002264E0"/>
    <w:rPr>
      <w:color w:val="800080" w:themeColor="followedHyperlink"/>
      <w:u w:val="single"/>
    </w:rPr>
  </w:style>
  <w:style w:type="paragraph" w:customStyle="1" w:styleId="Abschnittberschrift">
    <w:name w:val="Abschnittüberschrift"/>
    <w:basedOn w:val="berschrift1"/>
    <w:next w:val="berschrift1"/>
    <w:qFormat/>
    <w:rsid w:val="004B4DE2"/>
    <w:pPr>
      <w:numPr>
        <w:numId w:val="0"/>
      </w:numPr>
    </w:pPr>
    <w:rPr>
      <w:szCs w:val="32"/>
    </w:rPr>
  </w:style>
  <w:style w:type="character" w:styleId="Kommentarzeichen">
    <w:name w:val="annotation reference"/>
    <w:basedOn w:val="Absatz-Standardschriftart"/>
    <w:uiPriority w:val="99"/>
    <w:semiHidden/>
    <w:unhideWhenUsed/>
    <w:rsid w:val="00A60345"/>
    <w:rPr>
      <w:sz w:val="16"/>
      <w:szCs w:val="16"/>
    </w:rPr>
  </w:style>
  <w:style w:type="paragraph" w:styleId="Kommentartext">
    <w:name w:val="annotation text"/>
    <w:basedOn w:val="Standard"/>
    <w:link w:val="KommentartextZchn"/>
    <w:uiPriority w:val="99"/>
    <w:unhideWhenUsed/>
    <w:rsid w:val="00A60345"/>
    <w:pPr>
      <w:spacing w:line="240" w:lineRule="auto"/>
    </w:pPr>
    <w:rPr>
      <w:sz w:val="20"/>
      <w:szCs w:val="20"/>
    </w:rPr>
  </w:style>
  <w:style w:type="character" w:customStyle="1" w:styleId="KommentartextZchn">
    <w:name w:val="Kommentartext Zchn"/>
    <w:basedOn w:val="Absatz-Standardschriftart"/>
    <w:link w:val="Kommentartext"/>
    <w:uiPriority w:val="99"/>
    <w:rsid w:val="00A60345"/>
    <w:rPr>
      <w:sz w:val="20"/>
      <w:szCs w:val="20"/>
    </w:rPr>
  </w:style>
  <w:style w:type="paragraph" w:styleId="Kommentarthema">
    <w:name w:val="annotation subject"/>
    <w:basedOn w:val="Kommentartext"/>
    <w:next w:val="Kommentartext"/>
    <w:link w:val="KommentarthemaZchn"/>
    <w:uiPriority w:val="99"/>
    <w:semiHidden/>
    <w:unhideWhenUsed/>
    <w:rsid w:val="00A60345"/>
    <w:rPr>
      <w:b/>
      <w:bCs/>
    </w:rPr>
  </w:style>
  <w:style w:type="character" w:customStyle="1" w:styleId="KommentarthemaZchn">
    <w:name w:val="Kommentarthema Zchn"/>
    <w:basedOn w:val="KommentartextZchn"/>
    <w:link w:val="Kommentarthema"/>
    <w:uiPriority w:val="99"/>
    <w:semiHidden/>
    <w:rsid w:val="00A60345"/>
    <w:rPr>
      <w:b/>
      <w:bCs/>
      <w:sz w:val="20"/>
      <w:szCs w:val="20"/>
    </w:rPr>
  </w:style>
  <w:style w:type="paragraph" w:styleId="Sprechblasentext">
    <w:name w:val="Balloon Text"/>
    <w:basedOn w:val="Standard"/>
    <w:link w:val="SprechblasentextZchn"/>
    <w:uiPriority w:val="99"/>
    <w:semiHidden/>
    <w:unhideWhenUsed/>
    <w:rsid w:val="00A6034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60345"/>
    <w:rPr>
      <w:rFonts w:ascii="Tahoma" w:hAnsi="Tahoma" w:cs="Tahoma"/>
      <w:sz w:val="16"/>
      <w:szCs w:val="16"/>
    </w:rPr>
  </w:style>
  <w:style w:type="paragraph" w:styleId="berarbeitung">
    <w:name w:val="Revision"/>
    <w:hidden/>
    <w:uiPriority w:val="99"/>
    <w:semiHidden/>
    <w:rsid w:val="00F064CE"/>
    <w:pPr>
      <w:spacing w:after="0" w:line="240" w:lineRule="auto"/>
    </w:pPr>
  </w:style>
  <w:style w:type="character" w:styleId="Platzhaltertext">
    <w:name w:val="Placeholder Text"/>
    <w:basedOn w:val="Absatz-Standardschriftart"/>
    <w:uiPriority w:val="99"/>
    <w:semiHidden/>
    <w:rsid w:val="008B7FD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36641"/>
    <w:pPr>
      <w:jc w:val="both"/>
    </w:pPr>
  </w:style>
  <w:style w:type="paragraph" w:styleId="berschrift1">
    <w:name w:val="heading 1"/>
    <w:basedOn w:val="Standard"/>
    <w:next w:val="Standard"/>
    <w:link w:val="berschrift1Zchn"/>
    <w:uiPriority w:val="9"/>
    <w:qFormat/>
    <w:rsid w:val="004B4DE2"/>
    <w:pPr>
      <w:keepNext/>
      <w:keepLines/>
      <w:numPr>
        <w:numId w:val="4"/>
      </w:numPr>
      <w:spacing w:before="200" w:after="0"/>
      <w:ind w:left="431" w:hanging="431"/>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68410C"/>
    <w:pPr>
      <w:keepNext/>
      <w:keepLines/>
      <w:numPr>
        <w:ilvl w:val="1"/>
        <w:numId w:val="4"/>
      </w:numPr>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68410C"/>
    <w:pPr>
      <w:keepNext/>
      <w:keepLines/>
      <w:numPr>
        <w:ilvl w:val="2"/>
        <w:numId w:val="4"/>
      </w:numPr>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68410C"/>
    <w:pPr>
      <w:keepNext/>
      <w:keepLines/>
      <w:numPr>
        <w:ilvl w:val="3"/>
        <w:numId w:val="4"/>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68410C"/>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68410C"/>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68410C"/>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68410C"/>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68410C"/>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68410C"/>
    <w:pPr>
      <w:pBdr>
        <w:bottom w:val="single" w:sz="8" w:space="4" w:color="4F81BD" w:themeColor="accent1"/>
      </w:pBdr>
      <w:spacing w:after="300" w:line="240" w:lineRule="auto"/>
      <w:contextualSpacing/>
      <w:jc w:val="center"/>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68410C"/>
    <w:rPr>
      <w:rFonts w:asciiTheme="majorHAnsi" w:eastAsiaTheme="majorEastAsia" w:hAnsiTheme="majorHAnsi" w:cstheme="majorBidi"/>
      <w:color w:val="17365D" w:themeColor="text2" w:themeShade="BF"/>
      <w:spacing w:val="5"/>
      <w:kern w:val="28"/>
      <w:sz w:val="52"/>
      <w:szCs w:val="52"/>
    </w:rPr>
  </w:style>
  <w:style w:type="character" w:customStyle="1" w:styleId="berschrift1Zchn">
    <w:name w:val="Überschrift 1 Zchn"/>
    <w:basedOn w:val="Absatz-Standardschriftart"/>
    <w:link w:val="berschrift1"/>
    <w:uiPriority w:val="9"/>
    <w:rsid w:val="004B4DE2"/>
    <w:rPr>
      <w:rFonts w:asciiTheme="majorHAnsi" w:eastAsiaTheme="majorEastAsia" w:hAnsiTheme="majorHAnsi" w:cstheme="majorBidi"/>
      <w:b/>
      <w:bCs/>
      <w:color w:val="365F91" w:themeColor="accent1" w:themeShade="BF"/>
      <w:sz w:val="28"/>
      <w:szCs w:val="28"/>
    </w:rPr>
  </w:style>
  <w:style w:type="paragraph" w:styleId="Listenabsatz">
    <w:name w:val="List Paragraph"/>
    <w:aliases w:val="Nummerierung,Listenabsatz1"/>
    <w:basedOn w:val="Standard"/>
    <w:link w:val="ListenabsatzZchn"/>
    <w:uiPriority w:val="34"/>
    <w:qFormat/>
    <w:rsid w:val="00136641"/>
    <w:pPr>
      <w:ind w:left="720"/>
      <w:contextualSpacing/>
    </w:pPr>
  </w:style>
  <w:style w:type="character" w:customStyle="1" w:styleId="ListenabsatzZchn">
    <w:name w:val="Listenabsatz Zchn"/>
    <w:aliases w:val="Nummerierung Zchn,Listenabsatz1 Zchn"/>
    <w:basedOn w:val="Absatz-Standardschriftart"/>
    <w:link w:val="Listenabsatz"/>
    <w:uiPriority w:val="34"/>
    <w:rsid w:val="00136641"/>
  </w:style>
  <w:style w:type="character" w:customStyle="1" w:styleId="berschrift2Zchn">
    <w:name w:val="Überschrift 2 Zchn"/>
    <w:basedOn w:val="Absatz-Standardschriftart"/>
    <w:link w:val="berschrift2"/>
    <w:uiPriority w:val="9"/>
    <w:rsid w:val="0068410C"/>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68410C"/>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semiHidden/>
    <w:rsid w:val="0068410C"/>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68410C"/>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68410C"/>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68410C"/>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68410C"/>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68410C"/>
    <w:rPr>
      <w:rFonts w:asciiTheme="majorHAnsi" w:eastAsiaTheme="majorEastAsia" w:hAnsiTheme="majorHAnsi" w:cstheme="majorBidi"/>
      <w:i/>
      <w:iCs/>
      <w:color w:val="404040" w:themeColor="text1" w:themeTint="BF"/>
      <w:sz w:val="20"/>
      <w:szCs w:val="20"/>
    </w:rPr>
  </w:style>
  <w:style w:type="paragraph" w:customStyle="1" w:styleId="Anhang">
    <w:name w:val="Anhang"/>
    <w:basedOn w:val="berschrift1"/>
    <w:next w:val="Standard"/>
    <w:rsid w:val="0068410C"/>
    <w:pPr>
      <w:numPr>
        <w:numId w:val="19"/>
      </w:numPr>
    </w:pPr>
  </w:style>
  <w:style w:type="character" w:styleId="Hyperlink">
    <w:name w:val="Hyperlink"/>
    <w:basedOn w:val="Absatz-Standardschriftart"/>
    <w:uiPriority w:val="99"/>
    <w:unhideWhenUsed/>
    <w:rsid w:val="0068410C"/>
    <w:rPr>
      <w:color w:val="0000FF" w:themeColor="hyperlink"/>
      <w:u w:val="single"/>
    </w:rPr>
  </w:style>
  <w:style w:type="paragraph" w:styleId="Funotentext">
    <w:name w:val="footnote text"/>
    <w:aliases w:val="MWV-Fußnotentext"/>
    <w:basedOn w:val="Standard"/>
    <w:link w:val="FunotentextZchn"/>
    <w:uiPriority w:val="99"/>
    <w:unhideWhenUsed/>
    <w:rsid w:val="0068410C"/>
    <w:pPr>
      <w:spacing w:after="0" w:line="240" w:lineRule="auto"/>
    </w:pPr>
    <w:rPr>
      <w:sz w:val="20"/>
      <w:szCs w:val="20"/>
    </w:rPr>
  </w:style>
  <w:style w:type="character" w:customStyle="1" w:styleId="FunotentextZchn">
    <w:name w:val="Fußnotentext Zchn"/>
    <w:aliases w:val="MWV-Fußnotentext Zchn"/>
    <w:basedOn w:val="Absatz-Standardschriftart"/>
    <w:link w:val="Funotentext"/>
    <w:uiPriority w:val="99"/>
    <w:rsid w:val="0068410C"/>
    <w:rPr>
      <w:sz w:val="20"/>
      <w:szCs w:val="20"/>
    </w:rPr>
  </w:style>
  <w:style w:type="character" w:styleId="Funotenzeichen">
    <w:name w:val="footnote reference"/>
    <w:basedOn w:val="Absatz-Standardschriftart"/>
    <w:uiPriority w:val="99"/>
    <w:unhideWhenUsed/>
    <w:rsid w:val="0068410C"/>
    <w:rPr>
      <w:vertAlign w:val="superscript"/>
    </w:rPr>
  </w:style>
  <w:style w:type="paragraph" w:styleId="Verzeichnis1">
    <w:name w:val="toc 1"/>
    <w:basedOn w:val="Standard"/>
    <w:next w:val="Standard"/>
    <w:autoRedefine/>
    <w:uiPriority w:val="39"/>
    <w:unhideWhenUsed/>
    <w:rsid w:val="001056A5"/>
    <w:pPr>
      <w:spacing w:before="120" w:after="0"/>
      <w:jc w:val="left"/>
    </w:pPr>
    <w:rPr>
      <w:rFonts w:cs="Times New Roman"/>
      <w:b/>
      <w:bCs/>
      <w:iCs/>
      <w:sz w:val="24"/>
      <w:szCs w:val="28"/>
    </w:rPr>
  </w:style>
  <w:style w:type="paragraph" w:styleId="Verzeichnis2">
    <w:name w:val="toc 2"/>
    <w:basedOn w:val="Standard"/>
    <w:next w:val="Standard"/>
    <w:autoRedefine/>
    <w:uiPriority w:val="39"/>
    <w:unhideWhenUsed/>
    <w:rsid w:val="00DD70E9"/>
    <w:pPr>
      <w:spacing w:before="120" w:after="0"/>
      <w:ind w:left="220"/>
      <w:jc w:val="left"/>
    </w:pPr>
    <w:rPr>
      <w:rFonts w:cs="Times New Roman"/>
      <w:b/>
      <w:bCs/>
      <w:szCs w:val="26"/>
    </w:rPr>
  </w:style>
  <w:style w:type="paragraph" w:styleId="Verzeichnis3">
    <w:name w:val="toc 3"/>
    <w:basedOn w:val="Standard"/>
    <w:next w:val="Standard"/>
    <w:autoRedefine/>
    <w:uiPriority w:val="39"/>
    <w:unhideWhenUsed/>
    <w:rsid w:val="00DD70E9"/>
    <w:pPr>
      <w:spacing w:after="0"/>
      <w:ind w:left="440"/>
      <w:jc w:val="left"/>
    </w:pPr>
    <w:rPr>
      <w:rFonts w:cs="Times New Roman"/>
      <w:sz w:val="20"/>
      <w:szCs w:val="24"/>
    </w:rPr>
  </w:style>
  <w:style w:type="paragraph" w:styleId="Verzeichnis4">
    <w:name w:val="toc 4"/>
    <w:basedOn w:val="Standard"/>
    <w:next w:val="Standard"/>
    <w:autoRedefine/>
    <w:uiPriority w:val="39"/>
    <w:unhideWhenUsed/>
    <w:rsid w:val="00DD70E9"/>
    <w:pPr>
      <w:spacing w:after="0"/>
      <w:ind w:left="660"/>
      <w:jc w:val="left"/>
    </w:pPr>
    <w:rPr>
      <w:rFonts w:cs="Times New Roman"/>
      <w:sz w:val="20"/>
      <w:szCs w:val="24"/>
    </w:rPr>
  </w:style>
  <w:style w:type="paragraph" w:styleId="Verzeichnis5">
    <w:name w:val="toc 5"/>
    <w:basedOn w:val="Standard"/>
    <w:next w:val="Standard"/>
    <w:autoRedefine/>
    <w:uiPriority w:val="39"/>
    <w:unhideWhenUsed/>
    <w:rsid w:val="00DD70E9"/>
    <w:pPr>
      <w:spacing w:after="0"/>
      <w:ind w:left="880"/>
      <w:jc w:val="left"/>
    </w:pPr>
    <w:rPr>
      <w:rFonts w:cs="Times New Roman"/>
      <w:sz w:val="20"/>
      <w:szCs w:val="24"/>
    </w:rPr>
  </w:style>
  <w:style w:type="paragraph" w:styleId="Verzeichnis6">
    <w:name w:val="toc 6"/>
    <w:basedOn w:val="Standard"/>
    <w:next w:val="Standard"/>
    <w:autoRedefine/>
    <w:uiPriority w:val="39"/>
    <w:unhideWhenUsed/>
    <w:rsid w:val="00DD70E9"/>
    <w:pPr>
      <w:spacing w:after="0"/>
      <w:ind w:left="1100"/>
      <w:jc w:val="left"/>
    </w:pPr>
    <w:rPr>
      <w:rFonts w:cs="Times New Roman"/>
      <w:sz w:val="20"/>
      <w:szCs w:val="24"/>
    </w:rPr>
  </w:style>
  <w:style w:type="paragraph" w:styleId="Verzeichnis7">
    <w:name w:val="toc 7"/>
    <w:basedOn w:val="Standard"/>
    <w:next w:val="Standard"/>
    <w:autoRedefine/>
    <w:uiPriority w:val="39"/>
    <w:unhideWhenUsed/>
    <w:rsid w:val="00DD70E9"/>
    <w:pPr>
      <w:spacing w:after="0"/>
      <w:ind w:left="1320"/>
      <w:jc w:val="left"/>
    </w:pPr>
    <w:rPr>
      <w:rFonts w:cs="Times New Roman"/>
      <w:sz w:val="20"/>
      <w:szCs w:val="24"/>
    </w:rPr>
  </w:style>
  <w:style w:type="paragraph" w:styleId="Verzeichnis8">
    <w:name w:val="toc 8"/>
    <w:basedOn w:val="Standard"/>
    <w:next w:val="Standard"/>
    <w:autoRedefine/>
    <w:uiPriority w:val="39"/>
    <w:unhideWhenUsed/>
    <w:rsid w:val="00DD70E9"/>
    <w:pPr>
      <w:spacing w:after="0"/>
      <w:ind w:left="1540"/>
      <w:jc w:val="left"/>
    </w:pPr>
    <w:rPr>
      <w:rFonts w:cs="Times New Roman"/>
      <w:sz w:val="20"/>
      <w:szCs w:val="24"/>
    </w:rPr>
  </w:style>
  <w:style w:type="paragraph" w:styleId="Verzeichnis9">
    <w:name w:val="toc 9"/>
    <w:basedOn w:val="Standard"/>
    <w:next w:val="Standard"/>
    <w:autoRedefine/>
    <w:uiPriority w:val="39"/>
    <w:unhideWhenUsed/>
    <w:rsid w:val="00DD70E9"/>
    <w:pPr>
      <w:spacing w:after="0"/>
      <w:ind w:left="1760"/>
      <w:jc w:val="left"/>
    </w:pPr>
    <w:rPr>
      <w:rFonts w:cs="Times New Roman"/>
      <w:sz w:val="20"/>
      <w:szCs w:val="24"/>
    </w:rPr>
  </w:style>
  <w:style w:type="paragraph" w:styleId="Kopfzeile">
    <w:name w:val="header"/>
    <w:basedOn w:val="Standard"/>
    <w:link w:val="KopfzeileZchn"/>
    <w:uiPriority w:val="99"/>
    <w:unhideWhenUsed/>
    <w:rsid w:val="00DD70E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D70E9"/>
  </w:style>
  <w:style w:type="paragraph" w:styleId="Fuzeile">
    <w:name w:val="footer"/>
    <w:basedOn w:val="Standard"/>
    <w:link w:val="FuzeileZchn"/>
    <w:uiPriority w:val="99"/>
    <w:unhideWhenUsed/>
    <w:rsid w:val="00DD70E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D70E9"/>
  </w:style>
  <w:style w:type="table" w:styleId="Tabellenraster">
    <w:name w:val="Table Grid"/>
    <w:basedOn w:val="NormaleTabelle"/>
    <w:uiPriority w:val="59"/>
    <w:rsid w:val="00DD70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Hyperlink">
    <w:name w:val="FollowedHyperlink"/>
    <w:basedOn w:val="Absatz-Standardschriftart"/>
    <w:uiPriority w:val="99"/>
    <w:semiHidden/>
    <w:unhideWhenUsed/>
    <w:rsid w:val="002264E0"/>
    <w:rPr>
      <w:color w:val="800080" w:themeColor="followedHyperlink"/>
      <w:u w:val="single"/>
    </w:rPr>
  </w:style>
  <w:style w:type="paragraph" w:customStyle="1" w:styleId="Abschnittberschrift">
    <w:name w:val="Abschnittüberschrift"/>
    <w:basedOn w:val="berschrift1"/>
    <w:next w:val="berschrift1"/>
    <w:qFormat/>
    <w:rsid w:val="004B4DE2"/>
    <w:pPr>
      <w:numPr>
        <w:numId w:val="0"/>
      </w:numPr>
    </w:pPr>
    <w:rPr>
      <w:szCs w:val="32"/>
    </w:rPr>
  </w:style>
  <w:style w:type="character" w:styleId="Kommentarzeichen">
    <w:name w:val="annotation reference"/>
    <w:basedOn w:val="Absatz-Standardschriftart"/>
    <w:uiPriority w:val="99"/>
    <w:semiHidden/>
    <w:unhideWhenUsed/>
    <w:rsid w:val="00A60345"/>
    <w:rPr>
      <w:sz w:val="16"/>
      <w:szCs w:val="16"/>
    </w:rPr>
  </w:style>
  <w:style w:type="paragraph" w:styleId="Kommentartext">
    <w:name w:val="annotation text"/>
    <w:basedOn w:val="Standard"/>
    <w:link w:val="KommentartextZchn"/>
    <w:uiPriority w:val="99"/>
    <w:unhideWhenUsed/>
    <w:rsid w:val="00A60345"/>
    <w:pPr>
      <w:spacing w:line="240" w:lineRule="auto"/>
    </w:pPr>
    <w:rPr>
      <w:sz w:val="20"/>
      <w:szCs w:val="20"/>
    </w:rPr>
  </w:style>
  <w:style w:type="character" w:customStyle="1" w:styleId="KommentartextZchn">
    <w:name w:val="Kommentartext Zchn"/>
    <w:basedOn w:val="Absatz-Standardschriftart"/>
    <w:link w:val="Kommentartext"/>
    <w:uiPriority w:val="99"/>
    <w:rsid w:val="00A60345"/>
    <w:rPr>
      <w:sz w:val="20"/>
      <w:szCs w:val="20"/>
    </w:rPr>
  </w:style>
  <w:style w:type="paragraph" w:styleId="Kommentarthema">
    <w:name w:val="annotation subject"/>
    <w:basedOn w:val="Kommentartext"/>
    <w:next w:val="Kommentartext"/>
    <w:link w:val="KommentarthemaZchn"/>
    <w:uiPriority w:val="99"/>
    <w:semiHidden/>
    <w:unhideWhenUsed/>
    <w:rsid w:val="00A60345"/>
    <w:rPr>
      <w:b/>
      <w:bCs/>
    </w:rPr>
  </w:style>
  <w:style w:type="character" w:customStyle="1" w:styleId="KommentarthemaZchn">
    <w:name w:val="Kommentarthema Zchn"/>
    <w:basedOn w:val="KommentartextZchn"/>
    <w:link w:val="Kommentarthema"/>
    <w:uiPriority w:val="99"/>
    <w:semiHidden/>
    <w:rsid w:val="00A60345"/>
    <w:rPr>
      <w:b/>
      <w:bCs/>
      <w:sz w:val="20"/>
      <w:szCs w:val="20"/>
    </w:rPr>
  </w:style>
  <w:style w:type="paragraph" w:styleId="Sprechblasentext">
    <w:name w:val="Balloon Text"/>
    <w:basedOn w:val="Standard"/>
    <w:link w:val="SprechblasentextZchn"/>
    <w:uiPriority w:val="99"/>
    <w:semiHidden/>
    <w:unhideWhenUsed/>
    <w:rsid w:val="00A6034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60345"/>
    <w:rPr>
      <w:rFonts w:ascii="Tahoma" w:hAnsi="Tahoma" w:cs="Tahoma"/>
      <w:sz w:val="16"/>
      <w:szCs w:val="16"/>
    </w:rPr>
  </w:style>
  <w:style w:type="paragraph" w:styleId="berarbeitung">
    <w:name w:val="Revision"/>
    <w:hidden/>
    <w:uiPriority w:val="99"/>
    <w:semiHidden/>
    <w:rsid w:val="00F064CE"/>
    <w:pPr>
      <w:spacing w:after="0" w:line="240" w:lineRule="auto"/>
    </w:pPr>
  </w:style>
  <w:style w:type="character" w:styleId="Platzhaltertext">
    <w:name w:val="Placeholder Text"/>
    <w:basedOn w:val="Absatz-Standardschriftart"/>
    <w:uiPriority w:val="99"/>
    <w:semiHidden/>
    <w:rsid w:val="008B7FD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24083">
      <w:bodyDiv w:val="1"/>
      <w:marLeft w:val="0"/>
      <w:marRight w:val="0"/>
      <w:marTop w:val="0"/>
      <w:marBottom w:val="0"/>
      <w:divBdr>
        <w:top w:val="none" w:sz="0" w:space="0" w:color="auto"/>
        <w:left w:val="none" w:sz="0" w:space="0" w:color="auto"/>
        <w:bottom w:val="none" w:sz="0" w:space="0" w:color="auto"/>
        <w:right w:val="none" w:sz="0" w:space="0" w:color="auto"/>
      </w:divBdr>
    </w:div>
    <w:div w:id="293174884">
      <w:bodyDiv w:val="1"/>
      <w:marLeft w:val="0"/>
      <w:marRight w:val="0"/>
      <w:marTop w:val="0"/>
      <w:marBottom w:val="0"/>
      <w:divBdr>
        <w:top w:val="none" w:sz="0" w:space="0" w:color="auto"/>
        <w:left w:val="none" w:sz="0" w:space="0" w:color="auto"/>
        <w:bottom w:val="none" w:sz="0" w:space="0" w:color="auto"/>
        <w:right w:val="none" w:sz="0" w:space="0" w:color="auto"/>
      </w:divBdr>
    </w:div>
    <w:div w:id="1434351891">
      <w:bodyDiv w:val="1"/>
      <w:marLeft w:val="0"/>
      <w:marRight w:val="0"/>
      <w:marTop w:val="0"/>
      <w:marBottom w:val="0"/>
      <w:divBdr>
        <w:top w:val="none" w:sz="0" w:space="0" w:color="auto"/>
        <w:left w:val="none" w:sz="0" w:space="0" w:color="auto"/>
        <w:bottom w:val="none" w:sz="0" w:space="0" w:color="auto"/>
        <w:right w:val="none" w:sz="0" w:space="0" w:color="auto"/>
      </w:divBdr>
    </w:div>
    <w:div w:id="1505242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4.emf"/><Relationship Id="rId26" Type="http://schemas.openxmlformats.org/officeDocument/2006/relationships/hyperlink" Target="http://log4delphi.sourceforge.net/" TargetMode="External"/><Relationship Id="rId39" Type="http://schemas.openxmlformats.org/officeDocument/2006/relationships/hyperlink" Target="http://dicom.nema.org/medical/dicom/current/output/pdf/part15.pdf" TargetMode="External"/><Relationship Id="rId3" Type="http://schemas.openxmlformats.org/officeDocument/2006/relationships/styles" Target="styles.xml"/><Relationship Id="rId21" Type="http://schemas.openxmlformats.org/officeDocument/2006/relationships/footer" Target="footer4.xml"/><Relationship Id="rId34" Type="http://schemas.openxmlformats.org/officeDocument/2006/relationships/hyperlink" Target="https://www.bsi.bund.de/DE/Themen/ITGrundschutz/ITGrundschutzKompendium/bausteine/OPS/OPS_1_1_5_Protokollierung.html" TargetMode="External"/><Relationship Id="rId42" Type="http://schemas.openxmlformats.org/officeDocument/2006/relationships/hyperlink" Target="https://doi.org/10.1007/s10207-004-0061-9" TargetMode="Externa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elmah.github.io/" TargetMode="External"/><Relationship Id="rId33" Type="http://schemas.openxmlformats.org/officeDocument/2006/relationships/hyperlink" Target="https://www.datenschutzzentrum.de/uploads/medizin/OH_KIS.pdf" TargetMode="External"/><Relationship Id="rId38" Type="http://schemas.openxmlformats.org/officeDocument/2006/relationships/hyperlink" Target="https://www.dicomstandard.org/current/" TargetMode="External"/><Relationship Id="rId46"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s://creativecommons.org/licenses/by-sa/4.0/legalcode" TargetMode="External"/><Relationship Id="rId29" Type="http://schemas.openxmlformats.org/officeDocument/2006/relationships/hyperlink" Target="https://www.php-fig.org/psr/psr-3/" TargetMode="External"/><Relationship Id="rId41" Type="http://schemas.openxmlformats.org/officeDocument/2006/relationships/hyperlink" Target="https://doi.org/10.1007/s10207-014-0265-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s://github.com/amrayn/easyloggingpp" TargetMode="External"/><Relationship Id="rId32" Type="http://schemas.openxmlformats.org/officeDocument/2006/relationships/hyperlink" Target="https://www.bfdi.bund.de/DE/Infothek/Orientierungshilfen/Artikel/OH_ProtokollierungshilfeGKV.pdf?__blob=publicationFile&amp;v=4" TargetMode="External"/><Relationship Id="rId37" Type="http://schemas.openxmlformats.org/officeDocument/2006/relationships/hyperlink" Target="ftp://medical.nema.org/medical/dicom/final/sup95_ft.pdf" TargetMode="External"/><Relationship Id="rId40" Type="http://schemas.openxmlformats.org/officeDocument/2006/relationships/hyperlink" Target="https://doi.org/10.1016/j.diin.2007.06.013" TargetMode="External"/><Relationship Id="rId45" Type="http://schemas.openxmlformats.org/officeDocument/2006/relationships/hyperlink" Target="https://doi.org/10.1007/s10916-012-9843-1"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s://logging.apache.org/log4net/" TargetMode="External"/><Relationship Id="rId28" Type="http://schemas.openxmlformats.org/officeDocument/2006/relationships/hyperlink" Target="https://github.com/NLog/NLog" TargetMode="External"/><Relationship Id="rId36" Type="http://schemas.openxmlformats.org/officeDocument/2006/relationships/hyperlink" Target="https://www.dicomstandard.org/supplements/" TargetMode="External"/><Relationship Id="rId10" Type="http://schemas.openxmlformats.org/officeDocument/2006/relationships/image" Target="media/image2.png"/><Relationship Id="rId19" Type="http://schemas.openxmlformats.org/officeDocument/2006/relationships/hyperlink" Target="https://creativecommons.org/licenses/by-sa/4.0/deed.de" TargetMode="External"/><Relationship Id="rId31" Type="http://schemas.openxmlformats.org/officeDocument/2006/relationships/hyperlink" Target="https://www.bfdi.bund.de/DE/Infothek/Orientierungshilfen/Artikel/OH_Protokollierung.pdf?__blob=publicationFile&amp;v=4%201f" TargetMode="External"/><Relationship Id="rId44" Type="http://schemas.openxmlformats.org/officeDocument/2006/relationships/hyperlink" Target="https://doi.org/10.1007/s00766-017-0287-5"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 Id="rId22" Type="http://schemas.openxmlformats.org/officeDocument/2006/relationships/hyperlink" Target="https://logging.apache.org/log4j/2.x/index.html" TargetMode="External"/><Relationship Id="rId27" Type="http://schemas.openxmlformats.org/officeDocument/2006/relationships/hyperlink" Target="https://github.com/Seldaek/monolog" TargetMode="External"/><Relationship Id="rId30" Type="http://schemas.openxmlformats.org/officeDocument/2006/relationships/hyperlink" Target="https://github.com/gabime/spdlog" TargetMode="External"/><Relationship Id="rId35" Type="http://schemas.openxmlformats.org/officeDocument/2006/relationships/hyperlink" Target="https://www.bsi.bund.de/DE/Themen/StandardsKriterien/Mindeststandards_Bund/PDCA/PDCA.html" TargetMode="External"/><Relationship Id="rId43" Type="http://schemas.openxmlformats.org/officeDocument/2006/relationships/hyperlink" Target="http://www.biomedcentral.com/1472-6947/13/84" TargetMode="External"/><Relationship Id="rId48"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rfc-editor.org/info/rfc5675" TargetMode="External"/><Relationship Id="rId13" Type="http://schemas.openxmlformats.org/officeDocument/2006/relationships/hyperlink" Target="https://dejure.org/1986,615" TargetMode="External"/><Relationship Id="rId18" Type="http://schemas.openxmlformats.org/officeDocument/2006/relationships/hyperlink" Target="http://www.cl.cam.ac.uk/~rja14/Papers/echr-finland.pdf" TargetMode="External"/><Relationship Id="rId26" Type="http://schemas.openxmlformats.org/officeDocument/2006/relationships/hyperlink" Target="https://www.destatis.de/DE/Methoden/WISTA-Wirtschaft-und-Statistik/2011/04/stichprobendesign-42011.pdf?__blob=publicationFile" TargetMode="External"/><Relationship Id="rId39" Type="http://schemas.openxmlformats.org/officeDocument/2006/relationships/hyperlink" Target="https://tools.ietf.org/html/rfc3881" TargetMode="External"/><Relationship Id="rId3" Type="http://schemas.openxmlformats.org/officeDocument/2006/relationships/hyperlink" Target="http://logging.apache.org/log4j/1.2/apidocs/org/apache/log4j/Level.html" TargetMode="External"/><Relationship Id="rId21" Type="http://schemas.openxmlformats.org/officeDocument/2006/relationships/hyperlink" Target="https://datenschutz-hamburg.de/taetigkeitsberichte/TB-D-2019/" TargetMode="External"/><Relationship Id="rId34" Type="http://schemas.openxmlformats.org/officeDocument/2006/relationships/hyperlink" Target="https://www.rfc-editor.org/info/rfc3881" TargetMode="External"/><Relationship Id="rId7" Type="http://schemas.openxmlformats.org/officeDocument/2006/relationships/hyperlink" Target="https://www.rfc-editor.org/info/rfc5425" TargetMode="External"/><Relationship Id="rId12" Type="http://schemas.openxmlformats.org/officeDocument/2006/relationships/hyperlink" Target="https://dejure.org/1984,261" TargetMode="External"/><Relationship Id="rId17" Type="http://schemas.openxmlformats.org/officeDocument/2006/relationships/hyperlink" Target="http://www.bfdi.bund.de/DE/Infothek/Orientierungshilfen/Artikel/OH_Protokollierung.pdf?__blob=publicationFile&amp;v=3" TargetMode="External"/><Relationship Id="rId25" Type="http://schemas.openxmlformats.org/officeDocument/2006/relationships/hyperlink" Target="https://www.gesetze-im-internet.de/dlstatg/index.html" TargetMode="External"/><Relationship Id="rId33" Type="http://schemas.openxmlformats.org/officeDocument/2006/relationships/hyperlink" Target="https://tools.ietf.org/html/rfc3881" TargetMode="External"/><Relationship Id="rId38" Type="http://schemas.openxmlformats.org/officeDocument/2006/relationships/hyperlink" Target="http://dicom.nema.org/medical/dicom/current/output/pdf/part15.pdf" TargetMode="External"/><Relationship Id="rId2" Type="http://schemas.openxmlformats.org/officeDocument/2006/relationships/hyperlink" Target="https://ec.europa.eu/justice/article-29/documentation/opinion-recommendation/index_en.htm" TargetMode="External"/><Relationship Id="rId16" Type="http://schemas.openxmlformats.org/officeDocument/2006/relationships/hyperlink" Target="https://www.datenschutzzentrum.de/uploads/medizin/OH_KIS.pdf" TargetMode="External"/><Relationship Id="rId20" Type="http://schemas.openxmlformats.org/officeDocument/2006/relationships/hyperlink" Target="https://www.datenschutzkonferenz-online.de/media/oh/201403_oh_krankenhausinformationssysteme.pdf" TargetMode="External"/><Relationship Id="rId29" Type="http://schemas.openxmlformats.org/officeDocument/2006/relationships/hyperlink" Target="https://www.ihe.net/uploadedFiles/Documents/ITI/IHE_ITI_TF_Vol1.pdf" TargetMode="External"/><Relationship Id="rId41" Type="http://schemas.openxmlformats.org/officeDocument/2006/relationships/hyperlink" Target="https://help.surveymonkey.com/articles/de/kb/How-many-respondents-do-I-need" TargetMode="External"/><Relationship Id="rId1" Type="http://schemas.openxmlformats.org/officeDocument/2006/relationships/hyperlink" Target="https://www.bundesfinanzministerium.de/Content/DE/Downloads/BMF_Schreiben/Weitere_Steuerthemen/Abgabenordnung/2019-11-28-GoBD.html" TargetMode="External"/><Relationship Id="rId6" Type="http://schemas.openxmlformats.org/officeDocument/2006/relationships/hyperlink" Target="https://www.rfc-editor.org/info/rfc6587" TargetMode="External"/><Relationship Id="rId11" Type="http://schemas.openxmlformats.org/officeDocument/2006/relationships/hyperlink" Target="https://www.datenschutzzentrum.de/uploads/privatwirtschaft/private-und-dienstliche-internetnutzung.pdf" TargetMode="External"/><Relationship Id="rId24" Type="http://schemas.openxmlformats.org/officeDocument/2006/relationships/hyperlink" Target="https://www.ris.bka.gv.at/JudikaturEntscheidung.wxe?Abfrage=Dsk&amp;Dokumentnummer=DSBT_20170131_DSB_D213_471_0005_DSB_2016_00" TargetMode="External"/><Relationship Id="rId32" Type="http://schemas.openxmlformats.org/officeDocument/2006/relationships/hyperlink" Target="https://tools.ietf.org/html/rfc3881" TargetMode="External"/><Relationship Id="rId37" Type="http://schemas.openxmlformats.org/officeDocument/2006/relationships/hyperlink" Target="https://www.dicomstandard.org/current/" TargetMode="External"/><Relationship Id="rId40" Type="http://schemas.openxmlformats.org/officeDocument/2006/relationships/hyperlink" Target="https://tools.ietf.org/html/rfc3881" TargetMode="External"/><Relationship Id="rId5" Type="http://schemas.openxmlformats.org/officeDocument/2006/relationships/hyperlink" Target="https://www.rfc-editor.org/info/rfc5424" TargetMode="External"/><Relationship Id="rId15" Type="http://schemas.openxmlformats.org/officeDocument/2006/relationships/hyperlink" Target="https://gesundheitsdatenschutz.org/html/loeschkonzept.php" TargetMode="External"/><Relationship Id="rId23" Type="http://schemas.openxmlformats.org/officeDocument/2006/relationships/hyperlink" Target="https://www.autoriteitpersoonsgegevens.nl/sites/default/files/atoms/files/haga_rapport_def.pdf" TargetMode="External"/><Relationship Id="rId28" Type="http://schemas.openxmlformats.org/officeDocument/2006/relationships/hyperlink" Target="https://www.ihe.net/resources/technical_frameworks/" TargetMode="External"/><Relationship Id="rId36" Type="http://schemas.openxmlformats.org/officeDocument/2006/relationships/hyperlink" Target="ftp://medical.nema.org/medical/dicom/final/sup95_ft.pdf" TargetMode="External"/><Relationship Id="rId10" Type="http://schemas.openxmlformats.org/officeDocument/2006/relationships/hyperlink" Target="https://www.datenschutzzentrum.de/artikel/594-Private-sowie-dienstliche-Internet-und-E-Mail-Nutzung.html" TargetMode="External"/><Relationship Id="rId19" Type="http://schemas.openxmlformats.org/officeDocument/2006/relationships/hyperlink" Target="http://www.cl.cam.ac.uk/~rja14/Papers/echr-finland.pdf" TargetMode="External"/><Relationship Id="rId31" Type="http://schemas.openxmlformats.org/officeDocument/2006/relationships/hyperlink" Target="https://tools.ietf.org/html/rfc3881" TargetMode="External"/><Relationship Id="rId4" Type="http://schemas.openxmlformats.org/officeDocument/2006/relationships/hyperlink" Target="https://www.rfc-editor.org/info/rfc3195" TargetMode="External"/><Relationship Id="rId9" Type="http://schemas.openxmlformats.org/officeDocument/2006/relationships/hyperlink" Target="http://www.bfdi.bund.de/DE/Infothek/Orientierungshilfen/Artikel/OH_Protokollierung.pdf?__blob=publicationFile&amp;v=3" TargetMode="External"/><Relationship Id="rId14" Type="http://schemas.openxmlformats.org/officeDocument/2006/relationships/hyperlink" Target="https://dejure.org/1986,220" TargetMode="External"/><Relationship Id="rId22" Type="http://schemas.openxmlformats.org/officeDocument/2006/relationships/hyperlink" Target="https://www.datenschutzkonferenz-online.de/media/oh/201403_oh_krankenhausinformationssysteme.pdf" TargetMode="External"/><Relationship Id="rId27" Type="http://schemas.openxmlformats.org/officeDocument/2006/relationships/hyperlink" Target="https://www.bsi.bund.de/DE/Themen/ITGrundschutz/ITGrundschutzKompendium/bausteine/OPS/OPS_1_1_5_Protokollierung.html" TargetMode="External"/><Relationship Id="rId30" Type="http://schemas.openxmlformats.org/officeDocument/2006/relationships/hyperlink" Target="https://www.ihe.net/uploadedFiles/Documents/ITI/IHE_ITI_TF_Vol2a.pdf" TargetMode="External"/><Relationship Id="rId35" Type="http://schemas.openxmlformats.org/officeDocument/2006/relationships/hyperlink" Target="https://www.dicomstandard.org/supplements/"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8B39DC-CCDB-4DC5-8B6E-9ECA79EE1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81</Pages>
  <Words>23405</Words>
  <Characters>147457</Characters>
  <Application>Microsoft Office Word</Application>
  <DocSecurity>0</DocSecurity>
  <Lines>1228</Lines>
  <Paragraphs>341</Paragraphs>
  <ScaleCrop>false</ScaleCrop>
  <HeadingPairs>
    <vt:vector size="4" baseType="variant">
      <vt:variant>
        <vt:lpstr>Titel</vt:lpstr>
      </vt:variant>
      <vt:variant>
        <vt:i4>1</vt:i4>
      </vt:variant>
      <vt:variant>
        <vt:lpstr>Überschriften</vt:lpstr>
      </vt:variant>
      <vt:variant>
        <vt:i4>59</vt:i4>
      </vt:variant>
    </vt:vector>
  </HeadingPairs>
  <TitlesOfParts>
    <vt:vector size="60" baseType="lpstr">
      <vt:lpstr>Protokollierung und  Protokollierungskonzept – Eine Einführung in dies Thematik</vt:lpstr>
      <vt:lpstr/>
      <vt:lpstr>Haftungsausschluss</vt:lpstr>
      <vt:lpstr>Copyright</vt:lpstr>
      <vt:lpstr>Geschlechtergerechte Sprache</vt:lpstr>
      <vt:lpstr>Inhaltsverzeichnis</vt:lpstr>
      <vt:lpstr/>
      <vt:lpstr>Teil 1: Protokollierung und Protokollierungskonzept: Was ist das und wozu brauch</vt:lpstr>
      <vt:lpstr>Einführung ins Thema „Protokollierung“</vt:lpstr>
      <vt:lpstr>Protokollarten: Wozu Protokolle heute verwendet werden</vt:lpstr>
      <vt:lpstr>Protokollierung: Hinweise zur technischen Gestaltung</vt:lpstr>
      <vt:lpstr>Datenschutzkonforme Protokollierung</vt:lpstr>
      <vt:lpstr>Kontrolle der Protokollierung durch den Datenschutzbeauftragten</vt:lpstr>
      <vt:lpstr>Mitbestimmung durch Personalvertretung</vt:lpstr>
      <vt:lpstr>Protokollierungskonzept</vt:lpstr>
      <vt:lpstr>Teil 2: Protokollierungskonzept: Was gehört hinein?</vt:lpstr>
      <vt:lpstr>Geltungs- und Anwendungsbereich des Protokollierungskonzeptes</vt:lpstr>
      <vt:lpstr>Definitionen/Begrifflichkeiten</vt:lpstr>
      <vt:lpstr>Zweck der Protokollierung</vt:lpstr>
      <vt:lpstr>Zweckbindung</vt:lpstr>
      <vt:lpstr>Rechtsgrundlage</vt:lpstr>
      <vt:lpstr>    Patientendaten, niedergelassener Bereich</vt:lpstr>
      <vt:lpstr>    Patientendaten, stationärer Bereich</vt:lpstr>
      <vt:lpstr>    Sozialdaten</vt:lpstr>
      <vt:lpstr>    Beschäftigtendaten</vt:lpstr>
      <vt:lpstr>Art der verarbeiteten Daten</vt:lpstr>
      <vt:lpstr>    Protokollierung mit ATNA</vt:lpstr>
      <vt:lpstr>Umfang der Protokollierung</vt:lpstr>
      <vt:lpstr>Lebenszyklus der personenbezogenen Daten</vt:lpstr>
      <vt:lpstr>    Erzeugung</vt:lpstr>
      <vt:lpstr>        Protokollierung administrativer Tätigkeiten</vt:lpstr>
      <vt:lpstr>        Protokollierung der Nutzung von IT-Systemen – Empfehlungen der deutschen Aufsich</vt:lpstr>
      <vt:lpstr>    Speicherung</vt:lpstr>
      <vt:lpstr>    Übertragung</vt:lpstr>
      <vt:lpstr>    Nutzung von Protokolldaten, Auswertung</vt:lpstr>
      <vt:lpstr>    Löschung</vt:lpstr>
      <vt:lpstr>Verarbeitung von Protokolldaten</vt:lpstr>
      <vt:lpstr>    Erteilung einer Auskunft auf Antrag einer betroffenen Person</vt:lpstr>
      <vt:lpstr>    Stichprobenartige Datenschutzkontrolle</vt:lpstr>
      <vt:lpstr>        Stichprobenartige Datenschutzkontrollen des Datenschutzbeauftragten</vt:lpstr>
      <vt:lpstr>        Stichprobenartige Datenschutzkontrollen des Verantwortlichen</vt:lpstr>
      <vt:lpstr>    Prüfung bei Verletzung des Schutzes personenbezogener Daten</vt:lpstr>
      <vt:lpstr>    Gewährleistung der Sicherheit der Verarbeitung</vt:lpstr>
      <vt:lpstr>    Gewährleistung der Verfügbarkeit der Anwendung</vt:lpstr>
      <vt:lpstr>Sicherheit der Verarbeitung</vt:lpstr>
      <vt:lpstr>    Vertraulichkeit: Nur berechtigte Anwender</vt:lpstr>
      <vt:lpstr>    Integrität: Manipulationssichere Erzeugung und Speicherung</vt:lpstr>
      <vt:lpstr>    Verfügbarkeit</vt:lpstr>
      <vt:lpstr>    Auditierung der Einhaltung dieser Vorgaben</vt:lpstr>
      <vt:lpstr>    Pseudonymisierung</vt:lpstr>
      <vt:lpstr>Inkrafttreten</vt:lpstr>
      <vt:lpstr>Abkürzungen</vt:lpstr>
      <vt:lpstr>Glossar</vt:lpstr>
      <vt:lpstr>Literatur</vt:lpstr>
      <vt:lpstr>    Datenschutz-Aufsichtsbehörden</vt:lpstr>
      <vt:lpstr>    Internet, sonstige</vt:lpstr>
      <vt:lpstr>    Normen</vt:lpstr>
      <vt:lpstr>    Zeitschriften</vt:lpstr>
      <vt:lpstr>IHE ATNA</vt:lpstr>
      <vt:lpstr>    Zu protokollierende Ereignisse bei IHE-Transaktionen</vt:lpstr>
    </vt:vector>
  </TitlesOfParts>
  <Manager>Dr. Bernd Schütze</Manager>
  <Company/>
  <LinksUpToDate>false</LinksUpToDate>
  <CharactersWithSpaces>170521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Protokollierung und  Protokollierungskonzept – Eine Einführung in dies Thematik</dc:title>
  <dc:subject>Umgang mit der Protokollierung und Inhalte eines Protokollierungskonzeptes aus Datenschutzsicht</dc:subject>
  <dc:creator>Arbeitsgruppe bestehend aus Mitgliedern von bvitg, GMDS, GDD und IHE-D</dc:creator>
  <cp:keywords>Datenschutz, Protokollierung, Protokollierungskonzept</cp:keywords>
  <cp:lastModifiedBy>Bernd Schütze</cp:lastModifiedBy>
  <cp:revision>34</cp:revision>
  <dcterms:created xsi:type="dcterms:W3CDTF">2020-08-28T08:22:00Z</dcterms:created>
  <dcterms:modified xsi:type="dcterms:W3CDTF">2020-09-23T06:11:00Z</dcterms:modified>
</cp:coreProperties>
</file>