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D1FF" w14:textId="77777777" w:rsidR="00894F8F" w:rsidRDefault="00D61BFF">
      <w:pPr>
        <w:pStyle w:val="Titel"/>
      </w:pPr>
      <w:bookmarkStart w:id="0" w:name="_GoBack"/>
      <w:bookmarkEnd w:id="0"/>
      <w:r>
        <w:t>Leitfaden für die Erstellung eines IT-Sicherheitskonzeptes</w:t>
      </w:r>
    </w:p>
    <w:p w14:paraId="74D9F395" w14:textId="77777777" w:rsidR="00894F8F" w:rsidRDefault="00894F8F">
      <w:pPr>
        <w:rPr>
          <w:rFonts w:cs="Arial"/>
          <w:sz w:val="28"/>
          <w:szCs w:val="28"/>
        </w:rPr>
      </w:pPr>
    </w:p>
    <w:p w14:paraId="68629410" w14:textId="77777777" w:rsidR="00894F8F" w:rsidRDefault="00D61BFF">
      <w:pPr>
        <w:rPr>
          <w:rFonts w:cs="Arial"/>
          <w:sz w:val="28"/>
          <w:szCs w:val="28"/>
        </w:rPr>
      </w:pPr>
      <w:r>
        <w:rPr>
          <w:rFonts w:cs="Arial"/>
          <w:sz w:val="28"/>
          <w:szCs w:val="28"/>
        </w:rPr>
        <w:t>Eine Zusammenarbeit von</w:t>
      </w:r>
    </w:p>
    <w:p w14:paraId="28D70A3F" w14:textId="77777777" w:rsidR="00894F8F" w:rsidRDefault="00894F8F">
      <w:pPr>
        <w:jc w:val="left"/>
        <w:rPr>
          <w:rFonts w:cs="Arial"/>
          <w:sz w:val="24"/>
          <w:szCs w:val="28"/>
        </w:rPr>
      </w:pPr>
    </w:p>
    <w:p w14:paraId="5CB0E3F5" w14:textId="77777777" w:rsidR="00894F8F" w:rsidRDefault="00D61BFF">
      <w:pPr>
        <w:jc w:val="left"/>
        <w:rPr>
          <w:rFonts w:cs="Arial"/>
          <w:sz w:val="24"/>
          <w:szCs w:val="28"/>
        </w:rPr>
      </w:pPr>
      <w:r>
        <w:rPr>
          <w:noProof/>
          <w:lang w:eastAsia="de-DE"/>
        </w:rPr>
        <w:drawing>
          <wp:anchor distT="0" distB="0" distL="114300" distR="114300" simplePos="0" relativeHeight="251664384" behindDoc="1" locked="0" layoutInCell="1" allowOverlap="1" wp14:anchorId="298F5BA4" wp14:editId="7BBB6C74">
            <wp:simplePos x="0" y="0"/>
            <wp:positionH relativeFrom="column">
              <wp:posOffset>4272280</wp:posOffset>
            </wp:positionH>
            <wp:positionV relativeFrom="paragraph">
              <wp:posOffset>264160</wp:posOffset>
            </wp:positionV>
            <wp:extent cx="1609725" cy="542925"/>
            <wp:effectExtent l="0" t="0" r="9525" b="9525"/>
            <wp:wrapTight wrapText="bothSides">
              <wp:wrapPolygon edited="0">
                <wp:start x="0" y="0"/>
                <wp:lineTo x="0" y="21221"/>
                <wp:lineTo x="21472" y="21221"/>
                <wp:lineTo x="21472"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p>
    <w:p w14:paraId="09261C60" w14:textId="77777777" w:rsidR="00894F8F" w:rsidRDefault="00D61BFF">
      <w:pPr>
        <w:jc w:val="left"/>
        <w:rPr>
          <w:rFonts w:cs="Arial"/>
          <w:sz w:val="24"/>
          <w:szCs w:val="28"/>
        </w:rPr>
      </w:pPr>
      <w:r>
        <w:rPr>
          <w:rFonts w:cs="Arial"/>
          <w:sz w:val="24"/>
          <w:szCs w:val="28"/>
        </w:rPr>
        <w:t xml:space="preserve">Bundesverband Gesundheits-IT e. V. </w:t>
      </w:r>
    </w:p>
    <w:p w14:paraId="161B57B5" w14:textId="2ADE1D31" w:rsidR="00894F8F" w:rsidRDefault="00D61BFF">
      <w:pPr>
        <w:jc w:val="left"/>
        <w:rPr>
          <w:rFonts w:cs="Arial"/>
          <w:sz w:val="24"/>
          <w:szCs w:val="28"/>
        </w:rPr>
      </w:pPr>
      <w:r>
        <w:rPr>
          <w:rFonts w:cs="Arial"/>
          <w:sz w:val="24"/>
          <w:szCs w:val="28"/>
        </w:rPr>
        <w:t xml:space="preserve">Arbeitsgruppe </w:t>
      </w:r>
      <w:r w:rsidR="00CE7F2E">
        <w:rPr>
          <w:rFonts w:cs="Arial"/>
          <w:sz w:val="24"/>
          <w:szCs w:val="28"/>
        </w:rPr>
        <w:t>„</w:t>
      </w:r>
      <w:r w:rsidR="00CE7F2E" w:rsidRPr="00CE7F2E">
        <w:rPr>
          <w:rFonts w:cs="Arial"/>
          <w:sz w:val="24"/>
          <w:szCs w:val="28"/>
        </w:rPr>
        <w:t>Datenschutz und IT Sicherheit</w:t>
      </w:r>
      <w:r w:rsidR="00CE7F2E">
        <w:rPr>
          <w:rFonts w:cs="Arial"/>
          <w:sz w:val="24"/>
          <w:szCs w:val="28"/>
        </w:rPr>
        <w:t>“</w:t>
      </w:r>
    </w:p>
    <w:p w14:paraId="32008383" w14:textId="77777777" w:rsidR="00894F8F" w:rsidRDefault="00894F8F">
      <w:pPr>
        <w:jc w:val="left"/>
        <w:rPr>
          <w:rFonts w:cs="Arial"/>
          <w:sz w:val="24"/>
          <w:szCs w:val="28"/>
        </w:rPr>
      </w:pPr>
    </w:p>
    <w:p w14:paraId="58C1FA60" w14:textId="77777777" w:rsidR="00894F8F" w:rsidRDefault="00D61BFF">
      <w:pPr>
        <w:jc w:val="left"/>
        <w:rPr>
          <w:rFonts w:cs="Arial"/>
          <w:sz w:val="24"/>
          <w:szCs w:val="28"/>
        </w:rPr>
      </w:pPr>
      <w:r>
        <w:rPr>
          <w:noProof/>
          <w:lang w:eastAsia="de-DE"/>
        </w:rPr>
        <w:drawing>
          <wp:anchor distT="0" distB="0" distL="114300" distR="114300" simplePos="0" relativeHeight="251663360" behindDoc="1" locked="0" layoutInCell="1" allowOverlap="1" wp14:anchorId="603CA216" wp14:editId="11232141">
            <wp:simplePos x="0" y="0"/>
            <wp:positionH relativeFrom="column">
              <wp:posOffset>3957955</wp:posOffset>
            </wp:positionH>
            <wp:positionV relativeFrom="paragraph">
              <wp:posOffset>235585</wp:posOffset>
            </wp:positionV>
            <wp:extent cx="1990725" cy="657225"/>
            <wp:effectExtent l="0" t="0" r="9525" b="9525"/>
            <wp:wrapTight wrapText="bothSides">
              <wp:wrapPolygon edited="0">
                <wp:start x="0" y="0"/>
                <wp:lineTo x="0" y="21287"/>
                <wp:lineTo x="21497" y="21287"/>
                <wp:lineTo x="2149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657225"/>
                    </a:xfrm>
                    <a:prstGeom prst="rect">
                      <a:avLst/>
                    </a:prstGeom>
                    <a:noFill/>
                    <a:ln>
                      <a:noFill/>
                    </a:ln>
                  </pic:spPr>
                </pic:pic>
              </a:graphicData>
            </a:graphic>
          </wp:anchor>
        </w:drawing>
      </w:r>
    </w:p>
    <w:p w14:paraId="24AF2126" w14:textId="77777777" w:rsidR="00894F8F" w:rsidRDefault="00D61BFF">
      <w:pPr>
        <w:jc w:val="left"/>
        <w:rPr>
          <w:rFonts w:cs="Arial"/>
          <w:sz w:val="24"/>
          <w:szCs w:val="28"/>
        </w:rPr>
      </w:pPr>
      <w:r>
        <w:rPr>
          <w:rFonts w:cs="Arial"/>
          <w:sz w:val="24"/>
          <w:szCs w:val="28"/>
        </w:rPr>
        <w:t>Deutsche Gesellschaft für Medizinische Informatik, Biometrie und Epidemiologie e. V. (GMDS)</w:t>
      </w:r>
    </w:p>
    <w:p w14:paraId="6D977456" w14:textId="77777777" w:rsidR="00894F8F" w:rsidRDefault="00D61BFF">
      <w:pPr>
        <w:jc w:val="left"/>
        <w:rPr>
          <w:rFonts w:cs="Arial"/>
          <w:sz w:val="24"/>
          <w:szCs w:val="28"/>
        </w:rPr>
      </w:pPr>
      <w:r>
        <w:rPr>
          <w:rFonts w:cs="Arial"/>
          <w:sz w:val="24"/>
          <w:szCs w:val="28"/>
        </w:rPr>
        <w:t>Arbeitsgruppe „Datenschutz und IT-Sicherheit im Gesundheitswesen“</w:t>
      </w:r>
    </w:p>
    <w:p w14:paraId="6656F6A9" w14:textId="77777777" w:rsidR="00894F8F" w:rsidRDefault="00894F8F">
      <w:pPr>
        <w:rPr>
          <w:rFonts w:cs="Arial"/>
          <w:sz w:val="24"/>
          <w:szCs w:val="28"/>
        </w:rPr>
      </w:pPr>
    </w:p>
    <w:p w14:paraId="31418F22" w14:textId="77777777" w:rsidR="00894F8F" w:rsidRDefault="00D61BFF">
      <w:pPr>
        <w:rPr>
          <w:rFonts w:cs="Arial"/>
          <w:sz w:val="24"/>
          <w:szCs w:val="28"/>
        </w:rPr>
      </w:pPr>
      <w:r>
        <w:rPr>
          <w:noProof/>
          <w:lang w:eastAsia="de-DE"/>
        </w:rPr>
        <w:drawing>
          <wp:anchor distT="0" distB="0" distL="114300" distR="114300" simplePos="0" relativeHeight="251666432" behindDoc="0" locked="0" layoutInCell="1" allowOverlap="1" wp14:anchorId="0BBF6660" wp14:editId="48C72759">
            <wp:simplePos x="0" y="0"/>
            <wp:positionH relativeFrom="column">
              <wp:posOffset>4488815</wp:posOffset>
            </wp:positionH>
            <wp:positionV relativeFrom="paragraph">
              <wp:posOffset>252095</wp:posOffset>
            </wp:positionV>
            <wp:extent cx="1609725" cy="78486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784860"/>
                    </a:xfrm>
                    <a:prstGeom prst="rect">
                      <a:avLst/>
                    </a:prstGeom>
                  </pic:spPr>
                </pic:pic>
              </a:graphicData>
            </a:graphic>
          </wp:anchor>
        </w:drawing>
      </w:r>
    </w:p>
    <w:p w14:paraId="3B1CC7BF" w14:textId="77777777" w:rsidR="00894F8F" w:rsidRDefault="00D61BFF">
      <w:pPr>
        <w:rPr>
          <w:rFonts w:cs="Arial"/>
          <w:sz w:val="24"/>
          <w:szCs w:val="28"/>
        </w:rPr>
      </w:pPr>
      <w:r>
        <w:rPr>
          <w:rFonts w:cs="Arial"/>
          <w:sz w:val="24"/>
          <w:szCs w:val="28"/>
        </w:rPr>
        <w:t>ZTG Zentrum für Telematik und Telemedizin GmbH (ZTG)</w:t>
      </w:r>
    </w:p>
    <w:p w14:paraId="5A27AD4C" w14:textId="77777777" w:rsidR="00894F8F" w:rsidRDefault="00894F8F">
      <w:pPr>
        <w:rPr>
          <w:rFonts w:cs="Arial"/>
          <w:sz w:val="24"/>
          <w:szCs w:val="28"/>
        </w:rPr>
      </w:pPr>
    </w:p>
    <w:p w14:paraId="3F301E51" w14:textId="77777777" w:rsidR="00894F8F" w:rsidRDefault="00894F8F">
      <w:pPr>
        <w:jc w:val="left"/>
        <w:rPr>
          <w:rFonts w:cs="Arial"/>
          <w:sz w:val="24"/>
          <w:szCs w:val="28"/>
        </w:rPr>
      </w:pPr>
    </w:p>
    <w:p w14:paraId="3407DDDF" w14:textId="77777777" w:rsidR="00894F8F" w:rsidRDefault="00D61BFF">
      <w:pPr>
        <w:rPr>
          <w:b/>
        </w:rPr>
      </w:pPr>
      <w:r>
        <w:rPr>
          <w:b/>
        </w:rPr>
        <w:t>Autoren (alphabetisch)</w:t>
      </w:r>
    </w:p>
    <w:tbl>
      <w:tblPr>
        <w:tblStyle w:val="Tabellenraster"/>
        <w:tblW w:w="0" w:type="auto"/>
        <w:tblInd w:w="108" w:type="dxa"/>
        <w:tblLook w:val="04A0" w:firstRow="1" w:lastRow="0" w:firstColumn="1" w:lastColumn="0" w:noHBand="0" w:noVBand="1"/>
      </w:tblPr>
      <w:tblGrid>
        <w:gridCol w:w="2410"/>
        <w:gridCol w:w="6694"/>
      </w:tblGrid>
      <w:tr w:rsidR="00894F8F" w14:paraId="17773D55" w14:textId="77777777" w:rsidTr="001C780B">
        <w:tc>
          <w:tcPr>
            <w:tcW w:w="2410" w:type="dxa"/>
          </w:tcPr>
          <w:p w14:paraId="2CD782B0" w14:textId="77777777" w:rsidR="00894F8F" w:rsidRDefault="00D61BFF">
            <w:r>
              <w:t>Isele, Christoph</w:t>
            </w:r>
          </w:p>
        </w:tc>
        <w:tc>
          <w:tcPr>
            <w:tcW w:w="6694" w:type="dxa"/>
          </w:tcPr>
          <w:p w14:paraId="62BD6923" w14:textId="77777777" w:rsidR="00894F8F" w:rsidRDefault="00D61BFF">
            <w:r>
              <w:t>Cerner Deutschland GmbH</w:t>
            </w:r>
          </w:p>
        </w:tc>
      </w:tr>
      <w:tr w:rsidR="00894F8F" w14:paraId="4DBD6EC4" w14:textId="77777777" w:rsidTr="001C780B">
        <w:tc>
          <w:tcPr>
            <w:tcW w:w="2410" w:type="dxa"/>
          </w:tcPr>
          <w:p w14:paraId="5478A2A5" w14:textId="77777777" w:rsidR="00894F8F" w:rsidRDefault="00D61BFF">
            <w:r>
              <w:t>Kaufmann, Pierre</w:t>
            </w:r>
          </w:p>
        </w:tc>
        <w:tc>
          <w:tcPr>
            <w:tcW w:w="6694" w:type="dxa"/>
          </w:tcPr>
          <w:p w14:paraId="330479B2" w14:textId="77777777" w:rsidR="00894F8F" w:rsidRDefault="00D61BFF">
            <w:r>
              <w:t xml:space="preserve">Agfa </w:t>
            </w:r>
            <w:proofErr w:type="spellStart"/>
            <w:r>
              <w:t>HealthCare</w:t>
            </w:r>
            <w:proofErr w:type="spellEnd"/>
            <w:r>
              <w:t xml:space="preserve"> GmbH</w:t>
            </w:r>
          </w:p>
        </w:tc>
      </w:tr>
      <w:tr w:rsidR="00894F8F" w:rsidRPr="00157ACD" w14:paraId="0A032ABA" w14:textId="77777777" w:rsidTr="001C780B">
        <w:tc>
          <w:tcPr>
            <w:tcW w:w="2410" w:type="dxa"/>
          </w:tcPr>
          <w:p w14:paraId="774F2B84" w14:textId="77777777" w:rsidR="00894F8F" w:rsidRDefault="00D61BFF">
            <w:r>
              <w:t>Schütze, Dr. Bernd</w:t>
            </w:r>
          </w:p>
        </w:tc>
        <w:tc>
          <w:tcPr>
            <w:tcW w:w="6694" w:type="dxa"/>
          </w:tcPr>
          <w:p w14:paraId="334570BF" w14:textId="77777777" w:rsidR="00894F8F" w:rsidRPr="008E3EA5" w:rsidRDefault="00D61BFF">
            <w:pPr>
              <w:rPr>
                <w:lang w:val="en-US"/>
              </w:rPr>
            </w:pPr>
            <w:r w:rsidRPr="008E3EA5">
              <w:rPr>
                <w:lang w:val="en-US"/>
              </w:rPr>
              <w:t>Deutsche Telekom Healthcare and Security GmbH</w:t>
            </w:r>
          </w:p>
        </w:tc>
      </w:tr>
      <w:tr w:rsidR="00894F8F" w14:paraId="75369DC9" w14:textId="77777777" w:rsidTr="001C780B">
        <w:tc>
          <w:tcPr>
            <w:tcW w:w="2410" w:type="dxa"/>
          </w:tcPr>
          <w:p w14:paraId="368AE528" w14:textId="77777777" w:rsidR="00894F8F" w:rsidRDefault="00D61BFF">
            <w:r>
              <w:t>Spyra, Gerald</w:t>
            </w:r>
          </w:p>
        </w:tc>
        <w:tc>
          <w:tcPr>
            <w:tcW w:w="6694" w:type="dxa"/>
          </w:tcPr>
          <w:p w14:paraId="0986033B" w14:textId="77777777" w:rsidR="00894F8F" w:rsidRDefault="00D61BFF">
            <w:r>
              <w:t>Kanzlei Spyra</w:t>
            </w:r>
          </w:p>
        </w:tc>
      </w:tr>
      <w:tr w:rsidR="00894F8F" w14:paraId="786511DE" w14:textId="77777777" w:rsidTr="001C780B">
        <w:tc>
          <w:tcPr>
            <w:tcW w:w="2410" w:type="dxa"/>
          </w:tcPr>
          <w:p w14:paraId="4B50206E" w14:textId="77777777" w:rsidR="00894F8F" w:rsidRDefault="00D61BFF">
            <w:proofErr w:type="spellStart"/>
            <w:r>
              <w:t>Treinat</w:t>
            </w:r>
            <w:proofErr w:type="spellEnd"/>
            <w:r>
              <w:t>, Lars</w:t>
            </w:r>
          </w:p>
        </w:tc>
        <w:tc>
          <w:tcPr>
            <w:tcW w:w="6694" w:type="dxa"/>
          </w:tcPr>
          <w:p w14:paraId="5BF8F1E7" w14:textId="77777777" w:rsidR="00894F8F" w:rsidRDefault="00D61BFF">
            <w:r>
              <w:t>ZTG Zentrum für Telematik und Telemedizin GmbH</w:t>
            </w:r>
          </w:p>
        </w:tc>
      </w:tr>
      <w:tr w:rsidR="00894F8F" w14:paraId="60F196BE" w14:textId="77777777" w:rsidTr="001C780B">
        <w:tc>
          <w:tcPr>
            <w:tcW w:w="2410" w:type="dxa"/>
          </w:tcPr>
          <w:p w14:paraId="586B6184" w14:textId="77777777" w:rsidR="00894F8F" w:rsidRDefault="00D61BFF">
            <w:r>
              <w:t>Wiedemann, Matthias</w:t>
            </w:r>
          </w:p>
        </w:tc>
        <w:tc>
          <w:tcPr>
            <w:tcW w:w="6694" w:type="dxa"/>
          </w:tcPr>
          <w:p w14:paraId="2A88E623" w14:textId="77777777" w:rsidR="00894F8F" w:rsidRDefault="00894F8F"/>
        </w:tc>
      </w:tr>
      <w:tr w:rsidR="00894F8F" w14:paraId="3C285197" w14:textId="77777777" w:rsidTr="001C780B">
        <w:tc>
          <w:tcPr>
            <w:tcW w:w="2410" w:type="dxa"/>
          </w:tcPr>
          <w:p w14:paraId="2F30E28C" w14:textId="77777777" w:rsidR="00894F8F" w:rsidRDefault="00D61BFF">
            <w:r>
              <w:t>Wichterich, Eric</w:t>
            </w:r>
          </w:p>
        </w:tc>
        <w:tc>
          <w:tcPr>
            <w:tcW w:w="6694" w:type="dxa"/>
          </w:tcPr>
          <w:p w14:paraId="016FE171" w14:textId="77777777" w:rsidR="00894F8F" w:rsidRDefault="00D61BFF">
            <w:r>
              <w:t>ZTG Zentrum für Telematik und Telemedizin GmbH</w:t>
            </w:r>
          </w:p>
        </w:tc>
      </w:tr>
    </w:tbl>
    <w:p w14:paraId="71CEE7C5" w14:textId="77777777" w:rsidR="00894F8F" w:rsidRDefault="00894F8F"/>
    <w:p w14:paraId="299E54AC" w14:textId="0F0CD0A1" w:rsidR="00894F8F" w:rsidRDefault="00D61BFF">
      <w:pPr>
        <w:rPr>
          <w:rFonts w:cs="Arial"/>
          <w:sz w:val="24"/>
          <w:szCs w:val="28"/>
        </w:rPr>
      </w:pPr>
      <w:r>
        <w:t xml:space="preserve">Stand: </w:t>
      </w:r>
      <w:r w:rsidR="003903C7">
        <w:t>29</w:t>
      </w:r>
      <w:r>
        <w:t>.</w:t>
      </w:r>
      <w:r w:rsidR="0060758C">
        <w:t>09</w:t>
      </w:r>
      <w:r>
        <w:t>.2017</w:t>
      </w:r>
    </w:p>
    <w:p w14:paraId="3A2317BC" w14:textId="77777777" w:rsidR="00894F8F" w:rsidRDefault="00894F8F"/>
    <w:p w14:paraId="6F526B8C" w14:textId="77777777" w:rsidR="00894F8F" w:rsidRDefault="00894F8F">
      <w:pPr>
        <w:sectPr w:rsidR="00894F8F">
          <w:pgSz w:w="11906" w:h="16838"/>
          <w:pgMar w:top="1417" w:right="1417" w:bottom="1134" w:left="1417" w:header="708" w:footer="708" w:gutter="0"/>
          <w:cols w:space="708"/>
          <w:docGrid w:linePitch="360"/>
        </w:sectPr>
      </w:pPr>
    </w:p>
    <w:p w14:paraId="47F4DB69" w14:textId="77777777" w:rsidR="00894F8F" w:rsidRDefault="00894F8F">
      <w:pPr>
        <w:pStyle w:val="Untertitel"/>
        <w:spacing w:after="0" w:line="240" w:lineRule="auto"/>
        <w:rPr>
          <w:b w:val="0"/>
          <w:sz w:val="2"/>
          <w:szCs w:val="2"/>
        </w:rPr>
      </w:pPr>
      <w:bookmarkStart w:id="1" w:name="_Toc470813012"/>
      <w:bookmarkStart w:id="2" w:name="_Toc471117171"/>
      <w:bookmarkStart w:id="3" w:name="_Toc471118650"/>
      <w:bookmarkStart w:id="4" w:name="_Toc473900359"/>
    </w:p>
    <w:p w14:paraId="1792273C" w14:textId="77777777" w:rsidR="00894F8F" w:rsidRDefault="00D61BFF">
      <w:pPr>
        <w:pStyle w:val="berschrift1"/>
        <w:numPr>
          <w:ilvl w:val="0"/>
          <w:numId w:val="0"/>
        </w:numPr>
      </w:pPr>
      <w:bookmarkStart w:id="5" w:name="_Toc475866366"/>
      <w:bookmarkStart w:id="6" w:name="_Toc477589081"/>
      <w:bookmarkStart w:id="7" w:name="_Toc478718252"/>
      <w:bookmarkStart w:id="8" w:name="_Toc482384787"/>
      <w:bookmarkStart w:id="9" w:name="_Toc482523780"/>
      <w:bookmarkStart w:id="10" w:name="_Toc484331289"/>
      <w:bookmarkStart w:id="11" w:name="_Toc486512858"/>
      <w:bookmarkStart w:id="12" w:name="_Toc492553643"/>
      <w:bookmarkStart w:id="13" w:name="_Toc492627335"/>
      <w:bookmarkStart w:id="14" w:name="_Toc493174820"/>
      <w:bookmarkEnd w:id="1"/>
      <w:bookmarkEnd w:id="2"/>
      <w:bookmarkEnd w:id="3"/>
      <w:bookmarkEnd w:id="4"/>
      <w:r>
        <w:t>Inhaltsverzeichnis</w:t>
      </w:r>
      <w:bookmarkEnd w:id="5"/>
      <w:bookmarkEnd w:id="6"/>
      <w:bookmarkEnd w:id="7"/>
      <w:bookmarkEnd w:id="8"/>
      <w:bookmarkEnd w:id="9"/>
      <w:bookmarkEnd w:id="10"/>
      <w:bookmarkEnd w:id="11"/>
      <w:bookmarkEnd w:id="12"/>
      <w:bookmarkEnd w:id="13"/>
      <w:bookmarkEnd w:id="14"/>
    </w:p>
    <w:p w14:paraId="5CF7E556" w14:textId="77777777" w:rsidR="0010219E" w:rsidRPr="0010219E" w:rsidRDefault="00D61BFF" w:rsidP="0010219E">
      <w:pPr>
        <w:pStyle w:val="Verzeichnis1"/>
        <w:tabs>
          <w:tab w:val="right" w:leader="dot" w:pos="9062"/>
        </w:tabs>
        <w:rPr>
          <w:rStyle w:val="Hyperlink"/>
          <w:noProof/>
        </w:rPr>
      </w:pPr>
      <w:r>
        <w:fldChar w:fldCharType="begin"/>
      </w:r>
      <w:r>
        <w:instrText xml:space="preserve"> TOC \h \z \t "Überschrift 1;2;Überschrift 2;3;Überschrift 3;4;Untertitel;1" </w:instrText>
      </w:r>
      <w:r>
        <w:fldChar w:fldCharType="separate"/>
      </w:r>
      <w:hyperlink w:anchor="_Toc493174823" w:history="1">
        <w:r w:rsidR="0010219E" w:rsidRPr="00733CC3">
          <w:rPr>
            <w:rStyle w:val="Hyperlink"/>
            <w:noProof/>
          </w:rPr>
          <w:t>Warum eigentlich ein IT-Sicherheitskonzept?</w:t>
        </w:r>
        <w:r w:rsidR="0010219E" w:rsidRPr="0010219E">
          <w:rPr>
            <w:rStyle w:val="Hyperlink"/>
            <w:noProof/>
            <w:webHidden/>
          </w:rPr>
          <w:tab/>
        </w:r>
        <w:r w:rsidR="0010219E" w:rsidRPr="0010219E">
          <w:rPr>
            <w:rStyle w:val="Hyperlink"/>
            <w:b w:val="0"/>
            <w:bCs w:val="0"/>
            <w:iCs w:val="0"/>
            <w:noProof/>
            <w:webHidden/>
          </w:rPr>
          <w:fldChar w:fldCharType="begin"/>
        </w:r>
        <w:r w:rsidR="0010219E" w:rsidRPr="0010219E">
          <w:rPr>
            <w:rStyle w:val="Hyperlink"/>
            <w:noProof/>
            <w:webHidden/>
          </w:rPr>
          <w:instrText xml:space="preserve"> PAGEREF _Toc493174823 \h </w:instrText>
        </w:r>
        <w:r w:rsidR="0010219E" w:rsidRPr="0010219E">
          <w:rPr>
            <w:rStyle w:val="Hyperlink"/>
            <w:b w:val="0"/>
            <w:bCs w:val="0"/>
            <w:iCs w:val="0"/>
            <w:noProof/>
            <w:webHidden/>
          </w:rPr>
        </w:r>
        <w:r w:rsidR="0010219E" w:rsidRPr="0010219E">
          <w:rPr>
            <w:rStyle w:val="Hyperlink"/>
            <w:b w:val="0"/>
            <w:bCs w:val="0"/>
            <w:iCs w:val="0"/>
            <w:noProof/>
            <w:webHidden/>
          </w:rPr>
          <w:fldChar w:fldCharType="separate"/>
        </w:r>
        <w:r w:rsidR="00BA1A3B">
          <w:rPr>
            <w:rStyle w:val="Hyperlink"/>
            <w:noProof/>
            <w:webHidden/>
          </w:rPr>
          <w:t>6</w:t>
        </w:r>
        <w:r w:rsidR="0010219E" w:rsidRPr="0010219E">
          <w:rPr>
            <w:rStyle w:val="Hyperlink"/>
            <w:b w:val="0"/>
            <w:bCs w:val="0"/>
            <w:iCs w:val="0"/>
            <w:noProof/>
            <w:webHidden/>
          </w:rPr>
          <w:fldChar w:fldCharType="end"/>
        </w:r>
      </w:hyperlink>
    </w:p>
    <w:p w14:paraId="2D260B74" w14:textId="77777777" w:rsidR="0010219E" w:rsidRDefault="00895E96">
      <w:pPr>
        <w:pStyle w:val="Verzeichnis2"/>
        <w:tabs>
          <w:tab w:val="right" w:leader="dot" w:pos="9062"/>
        </w:tabs>
        <w:rPr>
          <w:rFonts w:eastAsiaTheme="minorEastAsia"/>
          <w:b w:val="0"/>
          <w:bCs w:val="0"/>
          <w:noProof/>
          <w:lang w:eastAsia="de-DE"/>
        </w:rPr>
      </w:pPr>
      <w:hyperlink w:anchor="_Toc493174824" w:history="1">
        <w:r w:rsidR="0010219E" w:rsidRPr="00733CC3">
          <w:rPr>
            <w:rStyle w:val="Hyperlink"/>
            <w:noProof/>
          </w:rPr>
          <w:t>Management Summary</w:t>
        </w:r>
        <w:r w:rsidR="0010219E">
          <w:rPr>
            <w:noProof/>
            <w:webHidden/>
          </w:rPr>
          <w:tab/>
        </w:r>
        <w:r w:rsidR="0010219E">
          <w:rPr>
            <w:b w:val="0"/>
            <w:bCs w:val="0"/>
            <w:noProof/>
            <w:webHidden/>
          </w:rPr>
          <w:fldChar w:fldCharType="begin"/>
        </w:r>
        <w:r w:rsidR="0010219E">
          <w:rPr>
            <w:noProof/>
            <w:webHidden/>
          </w:rPr>
          <w:instrText xml:space="preserve"> PAGEREF _Toc493174824 \h </w:instrText>
        </w:r>
        <w:r w:rsidR="0010219E">
          <w:rPr>
            <w:b w:val="0"/>
            <w:bCs w:val="0"/>
            <w:noProof/>
            <w:webHidden/>
          </w:rPr>
        </w:r>
        <w:r w:rsidR="0010219E">
          <w:rPr>
            <w:b w:val="0"/>
            <w:bCs w:val="0"/>
            <w:noProof/>
            <w:webHidden/>
          </w:rPr>
          <w:fldChar w:fldCharType="separate"/>
        </w:r>
        <w:r w:rsidR="00BA1A3B">
          <w:rPr>
            <w:noProof/>
            <w:webHidden/>
          </w:rPr>
          <w:t>6</w:t>
        </w:r>
        <w:r w:rsidR="0010219E">
          <w:rPr>
            <w:b w:val="0"/>
            <w:bCs w:val="0"/>
            <w:noProof/>
            <w:webHidden/>
          </w:rPr>
          <w:fldChar w:fldCharType="end"/>
        </w:r>
      </w:hyperlink>
    </w:p>
    <w:p w14:paraId="27923A9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25" w:history="1">
        <w:r w:rsidR="0010219E" w:rsidRPr="00733CC3">
          <w:rPr>
            <w:rStyle w:val="Hyperlink"/>
            <w:noProof/>
          </w:rPr>
          <w:t>1</w:t>
        </w:r>
        <w:r w:rsidR="0010219E">
          <w:rPr>
            <w:rFonts w:eastAsiaTheme="minorEastAsia"/>
            <w:b w:val="0"/>
            <w:bCs w:val="0"/>
            <w:noProof/>
            <w:lang w:eastAsia="de-DE"/>
          </w:rPr>
          <w:tab/>
        </w:r>
        <w:r w:rsidR="0010219E" w:rsidRPr="00733CC3">
          <w:rPr>
            <w:rStyle w:val="Hyperlink"/>
            <w:noProof/>
          </w:rPr>
          <w:t>Einleitung</w:t>
        </w:r>
        <w:r w:rsidR="0010219E">
          <w:rPr>
            <w:noProof/>
            <w:webHidden/>
          </w:rPr>
          <w:tab/>
        </w:r>
        <w:r w:rsidR="0010219E">
          <w:rPr>
            <w:b w:val="0"/>
            <w:bCs w:val="0"/>
            <w:noProof/>
            <w:webHidden/>
          </w:rPr>
          <w:fldChar w:fldCharType="begin"/>
        </w:r>
        <w:r w:rsidR="0010219E">
          <w:rPr>
            <w:noProof/>
            <w:webHidden/>
          </w:rPr>
          <w:instrText xml:space="preserve"> PAGEREF _Toc493174825 \h </w:instrText>
        </w:r>
        <w:r w:rsidR="0010219E">
          <w:rPr>
            <w:b w:val="0"/>
            <w:bCs w:val="0"/>
            <w:noProof/>
            <w:webHidden/>
          </w:rPr>
        </w:r>
        <w:r w:rsidR="0010219E">
          <w:rPr>
            <w:b w:val="0"/>
            <w:bCs w:val="0"/>
            <w:noProof/>
            <w:webHidden/>
          </w:rPr>
          <w:fldChar w:fldCharType="separate"/>
        </w:r>
        <w:r w:rsidR="00BA1A3B">
          <w:rPr>
            <w:noProof/>
            <w:webHidden/>
          </w:rPr>
          <w:t>7</w:t>
        </w:r>
        <w:r w:rsidR="0010219E">
          <w:rPr>
            <w:b w:val="0"/>
            <w:bCs w:val="0"/>
            <w:noProof/>
            <w:webHidden/>
          </w:rPr>
          <w:fldChar w:fldCharType="end"/>
        </w:r>
      </w:hyperlink>
    </w:p>
    <w:p w14:paraId="2FDF2181"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26" w:history="1">
        <w:r w:rsidR="0010219E" w:rsidRPr="00733CC3">
          <w:rPr>
            <w:rStyle w:val="Hyperlink"/>
            <w:noProof/>
          </w:rPr>
          <w:t>2</w:t>
        </w:r>
        <w:r w:rsidR="0010219E">
          <w:rPr>
            <w:rFonts w:eastAsiaTheme="minorEastAsia"/>
            <w:b w:val="0"/>
            <w:bCs w:val="0"/>
            <w:noProof/>
            <w:lang w:eastAsia="de-DE"/>
          </w:rPr>
          <w:tab/>
        </w:r>
        <w:r w:rsidR="0010219E" w:rsidRPr="00733CC3">
          <w:rPr>
            <w:rStyle w:val="Hyperlink"/>
            <w:noProof/>
          </w:rPr>
          <w:t>Zielsetzung des Leitfadens</w:t>
        </w:r>
        <w:r w:rsidR="0010219E">
          <w:rPr>
            <w:noProof/>
            <w:webHidden/>
          </w:rPr>
          <w:tab/>
        </w:r>
        <w:r w:rsidR="0010219E">
          <w:rPr>
            <w:b w:val="0"/>
            <w:bCs w:val="0"/>
            <w:noProof/>
            <w:webHidden/>
          </w:rPr>
          <w:fldChar w:fldCharType="begin"/>
        </w:r>
        <w:r w:rsidR="0010219E">
          <w:rPr>
            <w:noProof/>
            <w:webHidden/>
          </w:rPr>
          <w:instrText xml:space="preserve"> PAGEREF _Toc493174826 \h </w:instrText>
        </w:r>
        <w:r w:rsidR="0010219E">
          <w:rPr>
            <w:b w:val="0"/>
            <w:bCs w:val="0"/>
            <w:noProof/>
            <w:webHidden/>
          </w:rPr>
        </w:r>
        <w:r w:rsidR="0010219E">
          <w:rPr>
            <w:b w:val="0"/>
            <w:bCs w:val="0"/>
            <w:noProof/>
            <w:webHidden/>
          </w:rPr>
          <w:fldChar w:fldCharType="separate"/>
        </w:r>
        <w:r w:rsidR="00BA1A3B">
          <w:rPr>
            <w:noProof/>
            <w:webHidden/>
          </w:rPr>
          <w:t>9</w:t>
        </w:r>
        <w:r w:rsidR="0010219E">
          <w:rPr>
            <w:b w:val="0"/>
            <w:bCs w:val="0"/>
            <w:noProof/>
            <w:webHidden/>
          </w:rPr>
          <w:fldChar w:fldCharType="end"/>
        </w:r>
      </w:hyperlink>
    </w:p>
    <w:p w14:paraId="1E15197F"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27" w:history="1">
        <w:r w:rsidR="0010219E" w:rsidRPr="00733CC3">
          <w:rPr>
            <w:rStyle w:val="Hyperlink"/>
            <w:noProof/>
          </w:rPr>
          <w:t>2.1</w:t>
        </w:r>
        <w:r w:rsidR="0010219E">
          <w:rPr>
            <w:rFonts w:eastAsiaTheme="minorEastAsia"/>
            <w:noProof/>
            <w:sz w:val="22"/>
            <w:szCs w:val="22"/>
            <w:lang w:eastAsia="de-DE"/>
          </w:rPr>
          <w:tab/>
        </w:r>
        <w:r w:rsidR="0010219E" w:rsidRPr="00733CC3">
          <w:rPr>
            <w:rStyle w:val="Hyperlink"/>
            <w:noProof/>
          </w:rPr>
          <w:t>Abgrenzung</w:t>
        </w:r>
        <w:r w:rsidR="0010219E">
          <w:rPr>
            <w:noProof/>
            <w:webHidden/>
          </w:rPr>
          <w:tab/>
        </w:r>
        <w:r w:rsidR="0010219E">
          <w:rPr>
            <w:noProof/>
            <w:webHidden/>
          </w:rPr>
          <w:fldChar w:fldCharType="begin"/>
        </w:r>
        <w:r w:rsidR="0010219E">
          <w:rPr>
            <w:noProof/>
            <w:webHidden/>
          </w:rPr>
          <w:instrText xml:space="preserve"> PAGEREF _Toc493174827 \h </w:instrText>
        </w:r>
        <w:r w:rsidR="0010219E">
          <w:rPr>
            <w:noProof/>
            <w:webHidden/>
          </w:rPr>
        </w:r>
        <w:r w:rsidR="0010219E">
          <w:rPr>
            <w:noProof/>
            <w:webHidden/>
          </w:rPr>
          <w:fldChar w:fldCharType="separate"/>
        </w:r>
        <w:r w:rsidR="00BA1A3B">
          <w:rPr>
            <w:noProof/>
            <w:webHidden/>
          </w:rPr>
          <w:t>9</w:t>
        </w:r>
        <w:r w:rsidR="0010219E">
          <w:rPr>
            <w:noProof/>
            <w:webHidden/>
          </w:rPr>
          <w:fldChar w:fldCharType="end"/>
        </w:r>
      </w:hyperlink>
    </w:p>
    <w:p w14:paraId="2A7FE97E"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28" w:history="1">
        <w:r w:rsidR="0010219E" w:rsidRPr="00733CC3">
          <w:rPr>
            <w:rStyle w:val="Hyperlink"/>
            <w:noProof/>
          </w:rPr>
          <w:t>2.2</w:t>
        </w:r>
        <w:r w:rsidR="0010219E">
          <w:rPr>
            <w:rFonts w:eastAsiaTheme="minorEastAsia"/>
            <w:noProof/>
            <w:sz w:val="22"/>
            <w:szCs w:val="22"/>
            <w:lang w:eastAsia="de-DE"/>
          </w:rPr>
          <w:tab/>
        </w:r>
        <w:r w:rsidR="0010219E" w:rsidRPr="00733CC3">
          <w:rPr>
            <w:rStyle w:val="Hyperlink"/>
            <w:noProof/>
          </w:rPr>
          <w:t>Abgrenzung der Begriffe Datenschutz und IT-Sicherheit</w:t>
        </w:r>
        <w:r w:rsidR="0010219E">
          <w:rPr>
            <w:noProof/>
            <w:webHidden/>
          </w:rPr>
          <w:tab/>
        </w:r>
        <w:r w:rsidR="0010219E">
          <w:rPr>
            <w:noProof/>
            <w:webHidden/>
          </w:rPr>
          <w:fldChar w:fldCharType="begin"/>
        </w:r>
        <w:r w:rsidR="0010219E">
          <w:rPr>
            <w:noProof/>
            <w:webHidden/>
          </w:rPr>
          <w:instrText xml:space="preserve"> PAGEREF _Toc493174828 \h </w:instrText>
        </w:r>
        <w:r w:rsidR="0010219E">
          <w:rPr>
            <w:noProof/>
            <w:webHidden/>
          </w:rPr>
        </w:r>
        <w:r w:rsidR="0010219E">
          <w:rPr>
            <w:noProof/>
            <w:webHidden/>
          </w:rPr>
          <w:fldChar w:fldCharType="separate"/>
        </w:r>
        <w:r w:rsidR="00BA1A3B">
          <w:rPr>
            <w:noProof/>
            <w:webHidden/>
          </w:rPr>
          <w:t>9</w:t>
        </w:r>
        <w:r w:rsidR="0010219E">
          <w:rPr>
            <w:noProof/>
            <w:webHidden/>
          </w:rPr>
          <w:fldChar w:fldCharType="end"/>
        </w:r>
      </w:hyperlink>
    </w:p>
    <w:p w14:paraId="082D3DC6" w14:textId="77777777" w:rsidR="0010219E" w:rsidRDefault="00895E96">
      <w:pPr>
        <w:pStyle w:val="Verzeichnis1"/>
        <w:tabs>
          <w:tab w:val="right" w:leader="dot" w:pos="9062"/>
        </w:tabs>
        <w:rPr>
          <w:rFonts w:eastAsiaTheme="minorEastAsia"/>
          <w:b w:val="0"/>
          <w:bCs w:val="0"/>
          <w:iCs w:val="0"/>
          <w:noProof/>
          <w:sz w:val="22"/>
          <w:szCs w:val="22"/>
          <w:lang w:eastAsia="de-DE"/>
        </w:rPr>
      </w:pPr>
      <w:hyperlink w:anchor="_Toc493174829" w:history="1">
        <w:r w:rsidR="0010219E" w:rsidRPr="00733CC3">
          <w:rPr>
            <w:rStyle w:val="Hyperlink"/>
            <w:noProof/>
          </w:rPr>
          <w:t>Teil 1: Aufbau und Struktur eines IT-Sicherheitskonzeptes</w:t>
        </w:r>
        <w:r w:rsidR="0010219E">
          <w:rPr>
            <w:noProof/>
            <w:webHidden/>
          </w:rPr>
          <w:tab/>
        </w:r>
        <w:r w:rsidR="0010219E">
          <w:rPr>
            <w:b w:val="0"/>
            <w:bCs w:val="0"/>
            <w:iCs w:val="0"/>
            <w:noProof/>
            <w:webHidden/>
          </w:rPr>
          <w:fldChar w:fldCharType="begin"/>
        </w:r>
        <w:r w:rsidR="0010219E">
          <w:rPr>
            <w:noProof/>
            <w:webHidden/>
          </w:rPr>
          <w:instrText xml:space="preserve"> PAGEREF _Toc493174829 \h </w:instrText>
        </w:r>
        <w:r w:rsidR="0010219E">
          <w:rPr>
            <w:b w:val="0"/>
            <w:bCs w:val="0"/>
            <w:iCs w:val="0"/>
            <w:noProof/>
            <w:webHidden/>
          </w:rPr>
        </w:r>
        <w:r w:rsidR="0010219E">
          <w:rPr>
            <w:b w:val="0"/>
            <w:bCs w:val="0"/>
            <w:iCs w:val="0"/>
            <w:noProof/>
            <w:webHidden/>
          </w:rPr>
          <w:fldChar w:fldCharType="separate"/>
        </w:r>
        <w:r w:rsidR="00BA1A3B">
          <w:rPr>
            <w:noProof/>
            <w:webHidden/>
          </w:rPr>
          <w:t>11</w:t>
        </w:r>
        <w:r w:rsidR="0010219E">
          <w:rPr>
            <w:b w:val="0"/>
            <w:bCs w:val="0"/>
            <w:iCs w:val="0"/>
            <w:noProof/>
            <w:webHidden/>
          </w:rPr>
          <w:fldChar w:fldCharType="end"/>
        </w:r>
      </w:hyperlink>
    </w:p>
    <w:p w14:paraId="4AA794D8"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30" w:history="1">
        <w:r w:rsidR="0010219E" w:rsidRPr="00733CC3">
          <w:rPr>
            <w:rStyle w:val="Hyperlink"/>
            <w:noProof/>
          </w:rPr>
          <w:t>1</w:t>
        </w:r>
        <w:r w:rsidR="0010219E">
          <w:rPr>
            <w:rFonts w:eastAsiaTheme="minorEastAsia"/>
            <w:b w:val="0"/>
            <w:bCs w:val="0"/>
            <w:noProof/>
            <w:lang w:eastAsia="de-DE"/>
          </w:rPr>
          <w:tab/>
        </w:r>
        <w:r w:rsidR="0010219E" w:rsidRPr="00733CC3">
          <w:rPr>
            <w:rStyle w:val="Hyperlink"/>
            <w:noProof/>
          </w:rPr>
          <w:t>Zusammenfassung/Management Summary</w:t>
        </w:r>
        <w:r w:rsidR="0010219E">
          <w:rPr>
            <w:noProof/>
            <w:webHidden/>
          </w:rPr>
          <w:tab/>
        </w:r>
        <w:r w:rsidR="0010219E">
          <w:rPr>
            <w:b w:val="0"/>
            <w:bCs w:val="0"/>
            <w:noProof/>
            <w:webHidden/>
          </w:rPr>
          <w:fldChar w:fldCharType="begin"/>
        </w:r>
        <w:r w:rsidR="0010219E">
          <w:rPr>
            <w:noProof/>
            <w:webHidden/>
          </w:rPr>
          <w:instrText xml:space="preserve"> PAGEREF _Toc493174830 \h </w:instrText>
        </w:r>
        <w:r w:rsidR="0010219E">
          <w:rPr>
            <w:b w:val="0"/>
            <w:bCs w:val="0"/>
            <w:noProof/>
            <w:webHidden/>
          </w:rPr>
        </w:r>
        <w:r w:rsidR="0010219E">
          <w:rPr>
            <w:b w:val="0"/>
            <w:bCs w:val="0"/>
            <w:noProof/>
            <w:webHidden/>
          </w:rPr>
          <w:fldChar w:fldCharType="separate"/>
        </w:r>
        <w:r w:rsidR="00BA1A3B">
          <w:rPr>
            <w:noProof/>
            <w:webHidden/>
          </w:rPr>
          <w:t>11</w:t>
        </w:r>
        <w:r w:rsidR="0010219E">
          <w:rPr>
            <w:b w:val="0"/>
            <w:bCs w:val="0"/>
            <w:noProof/>
            <w:webHidden/>
          </w:rPr>
          <w:fldChar w:fldCharType="end"/>
        </w:r>
      </w:hyperlink>
    </w:p>
    <w:p w14:paraId="1A05F9FD"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31" w:history="1">
        <w:r w:rsidR="0010219E" w:rsidRPr="00733CC3">
          <w:rPr>
            <w:rStyle w:val="Hyperlink"/>
            <w:noProof/>
          </w:rPr>
          <w:t>2</w:t>
        </w:r>
        <w:r w:rsidR="0010219E">
          <w:rPr>
            <w:rFonts w:eastAsiaTheme="minorEastAsia"/>
            <w:b w:val="0"/>
            <w:bCs w:val="0"/>
            <w:noProof/>
            <w:lang w:eastAsia="de-DE"/>
          </w:rPr>
          <w:tab/>
        </w:r>
        <w:r w:rsidR="0010219E" w:rsidRPr="00733CC3">
          <w:rPr>
            <w:rStyle w:val="Hyperlink"/>
            <w:noProof/>
          </w:rPr>
          <w:t>Einleitung</w:t>
        </w:r>
        <w:r w:rsidR="0010219E">
          <w:rPr>
            <w:noProof/>
            <w:webHidden/>
          </w:rPr>
          <w:tab/>
        </w:r>
        <w:r w:rsidR="0010219E">
          <w:rPr>
            <w:b w:val="0"/>
            <w:bCs w:val="0"/>
            <w:noProof/>
            <w:webHidden/>
          </w:rPr>
          <w:fldChar w:fldCharType="begin"/>
        </w:r>
        <w:r w:rsidR="0010219E">
          <w:rPr>
            <w:noProof/>
            <w:webHidden/>
          </w:rPr>
          <w:instrText xml:space="preserve"> PAGEREF _Toc493174831 \h </w:instrText>
        </w:r>
        <w:r w:rsidR="0010219E">
          <w:rPr>
            <w:b w:val="0"/>
            <w:bCs w:val="0"/>
            <w:noProof/>
            <w:webHidden/>
          </w:rPr>
        </w:r>
        <w:r w:rsidR="0010219E">
          <w:rPr>
            <w:b w:val="0"/>
            <w:bCs w:val="0"/>
            <w:noProof/>
            <w:webHidden/>
          </w:rPr>
          <w:fldChar w:fldCharType="separate"/>
        </w:r>
        <w:r w:rsidR="00BA1A3B">
          <w:rPr>
            <w:noProof/>
            <w:webHidden/>
          </w:rPr>
          <w:t>11</w:t>
        </w:r>
        <w:r w:rsidR="0010219E">
          <w:rPr>
            <w:b w:val="0"/>
            <w:bCs w:val="0"/>
            <w:noProof/>
            <w:webHidden/>
          </w:rPr>
          <w:fldChar w:fldCharType="end"/>
        </w:r>
      </w:hyperlink>
    </w:p>
    <w:p w14:paraId="72541861"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32" w:history="1">
        <w:r w:rsidR="0010219E" w:rsidRPr="00733CC3">
          <w:rPr>
            <w:rStyle w:val="Hyperlink"/>
            <w:noProof/>
          </w:rPr>
          <w:t>2.1</w:t>
        </w:r>
        <w:r w:rsidR="0010219E">
          <w:rPr>
            <w:rFonts w:eastAsiaTheme="minorEastAsia"/>
            <w:noProof/>
            <w:sz w:val="22"/>
            <w:szCs w:val="22"/>
            <w:lang w:eastAsia="de-DE"/>
          </w:rPr>
          <w:tab/>
        </w:r>
        <w:r w:rsidR="0010219E" w:rsidRPr="00733CC3">
          <w:rPr>
            <w:rStyle w:val="Hyperlink"/>
            <w:noProof/>
          </w:rPr>
          <w:t>Ziele des Sicherheitskonzeptes</w:t>
        </w:r>
        <w:r w:rsidR="0010219E">
          <w:rPr>
            <w:noProof/>
            <w:webHidden/>
          </w:rPr>
          <w:tab/>
        </w:r>
        <w:r w:rsidR="0010219E">
          <w:rPr>
            <w:noProof/>
            <w:webHidden/>
          </w:rPr>
          <w:fldChar w:fldCharType="begin"/>
        </w:r>
        <w:r w:rsidR="0010219E">
          <w:rPr>
            <w:noProof/>
            <w:webHidden/>
          </w:rPr>
          <w:instrText xml:space="preserve"> PAGEREF _Toc493174832 \h </w:instrText>
        </w:r>
        <w:r w:rsidR="0010219E">
          <w:rPr>
            <w:noProof/>
            <w:webHidden/>
          </w:rPr>
        </w:r>
        <w:r w:rsidR="0010219E">
          <w:rPr>
            <w:noProof/>
            <w:webHidden/>
          </w:rPr>
          <w:fldChar w:fldCharType="separate"/>
        </w:r>
        <w:r w:rsidR="00BA1A3B">
          <w:rPr>
            <w:noProof/>
            <w:webHidden/>
          </w:rPr>
          <w:t>11</w:t>
        </w:r>
        <w:r w:rsidR="0010219E">
          <w:rPr>
            <w:noProof/>
            <w:webHidden/>
          </w:rPr>
          <w:fldChar w:fldCharType="end"/>
        </w:r>
      </w:hyperlink>
    </w:p>
    <w:p w14:paraId="1F38274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33" w:history="1">
        <w:r w:rsidR="0010219E" w:rsidRPr="00733CC3">
          <w:rPr>
            <w:rStyle w:val="Hyperlink"/>
            <w:noProof/>
          </w:rPr>
          <w:t>3</w:t>
        </w:r>
        <w:r w:rsidR="0010219E">
          <w:rPr>
            <w:rFonts w:eastAsiaTheme="minorEastAsia"/>
            <w:b w:val="0"/>
            <w:bCs w:val="0"/>
            <w:noProof/>
            <w:lang w:eastAsia="de-DE"/>
          </w:rPr>
          <w:tab/>
        </w:r>
        <w:r w:rsidR="0010219E" w:rsidRPr="00733CC3">
          <w:rPr>
            <w:rStyle w:val="Hyperlink"/>
            <w:noProof/>
          </w:rPr>
          <w:t>Begriffsbestimmungen</w:t>
        </w:r>
        <w:r w:rsidR="0010219E">
          <w:rPr>
            <w:noProof/>
            <w:webHidden/>
          </w:rPr>
          <w:tab/>
        </w:r>
        <w:r w:rsidR="0010219E">
          <w:rPr>
            <w:b w:val="0"/>
            <w:bCs w:val="0"/>
            <w:noProof/>
            <w:webHidden/>
          </w:rPr>
          <w:fldChar w:fldCharType="begin"/>
        </w:r>
        <w:r w:rsidR="0010219E">
          <w:rPr>
            <w:noProof/>
            <w:webHidden/>
          </w:rPr>
          <w:instrText xml:space="preserve"> PAGEREF _Toc493174833 \h </w:instrText>
        </w:r>
        <w:r w:rsidR="0010219E">
          <w:rPr>
            <w:b w:val="0"/>
            <w:bCs w:val="0"/>
            <w:noProof/>
            <w:webHidden/>
          </w:rPr>
        </w:r>
        <w:r w:rsidR="0010219E">
          <w:rPr>
            <w:b w:val="0"/>
            <w:bCs w:val="0"/>
            <w:noProof/>
            <w:webHidden/>
          </w:rPr>
          <w:fldChar w:fldCharType="separate"/>
        </w:r>
        <w:r w:rsidR="00BA1A3B">
          <w:rPr>
            <w:noProof/>
            <w:webHidden/>
          </w:rPr>
          <w:t>12</w:t>
        </w:r>
        <w:r w:rsidR="0010219E">
          <w:rPr>
            <w:b w:val="0"/>
            <w:bCs w:val="0"/>
            <w:noProof/>
            <w:webHidden/>
          </w:rPr>
          <w:fldChar w:fldCharType="end"/>
        </w:r>
      </w:hyperlink>
    </w:p>
    <w:p w14:paraId="48482B02"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34" w:history="1">
        <w:r w:rsidR="0010219E" w:rsidRPr="00733CC3">
          <w:rPr>
            <w:rStyle w:val="Hyperlink"/>
            <w:noProof/>
          </w:rPr>
          <w:t>4</w:t>
        </w:r>
        <w:r w:rsidR="0010219E">
          <w:rPr>
            <w:rFonts w:eastAsiaTheme="minorEastAsia"/>
            <w:b w:val="0"/>
            <w:bCs w:val="0"/>
            <w:noProof/>
            <w:lang w:eastAsia="de-DE"/>
          </w:rPr>
          <w:tab/>
        </w:r>
        <w:r w:rsidR="0010219E" w:rsidRPr="00733CC3">
          <w:rPr>
            <w:rStyle w:val="Hyperlink"/>
            <w:noProof/>
          </w:rPr>
          <w:t>Überblick</w:t>
        </w:r>
        <w:r w:rsidR="0010219E">
          <w:rPr>
            <w:noProof/>
            <w:webHidden/>
          </w:rPr>
          <w:tab/>
        </w:r>
        <w:r w:rsidR="0010219E">
          <w:rPr>
            <w:b w:val="0"/>
            <w:bCs w:val="0"/>
            <w:noProof/>
            <w:webHidden/>
          </w:rPr>
          <w:fldChar w:fldCharType="begin"/>
        </w:r>
        <w:r w:rsidR="0010219E">
          <w:rPr>
            <w:noProof/>
            <w:webHidden/>
          </w:rPr>
          <w:instrText xml:space="preserve"> PAGEREF _Toc493174834 \h </w:instrText>
        </w:r>
        <w:r w:rsidR="0010219E">
          <w:rPr>
            <w:b w:val="0"/>
            <w:bCs w:val="0"/>
            <w:noProof/>
            <w:webHidden/>
          </w:rPr>
        </w:r>
        <w:r w:rsidR="0010219E">
          <w:rPr>
            <w:b w:val="0"/>
            <w:bCs w:val="0"/>
            <w:noProof/>
            <w:webHidden/>
          </w:rPr>
          <w:fldChar w:fldCharType="separate"/>
        </w:r>
        <w:r w:rsidR="00BA1A3B">
          <w:rPr>
            <w:noProof/>
            <w:webHidden/>
          </w:rPr>
          <w:t>12</w:t>
        </w:r>
        <w:r w:rsidR="0010219E">
          <w:rPr>
            <w:b w:val="0"/>
            <w:bCs w:val="0"/>
            <w:noProof/>
            <w:webHidden/>
          </w:rPr>
          <w:fldChar w:fldCharType="end"/>
        </w:r>
      </w:hyperlink>
    </w:p>
    <w:p w14:paraId="13A6BF8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35" w:history="1">
        <w:r w:rsidR="0010219E" w:rsidRPr="00733CC3">
          <w:rPr>
            <w:rStyle w:val="Hyperlink"/>
            <w:noProof/>
          </w:rPr>
          <w:t>4.1</w:t>
        </w:r>
        <w:r w:rsidR="0010219E">
          <w:rPr>
            <w:rFonts w:eastAsiaTheme="minorEastAsia"/>
            <w:noProof/>
            <w:sz w:val="22"/>
            <w:szCs w:val="22"/>
            <w:lang w:eastAsia="de-DE"/>
          </w:rPr>
          <w:tab/>
        </w:r>
        <w:r w:rsidR="0010219E" w:rsidRPr="00733CC3">
          <w:rPr>
            <w:rStyle w:val="Hyperlink"/>
            <w:noProof/>
          </w:rPr>
          <w:t>Informationsverbund</w:t>
        </w:r>
        <w:r w:rsidR="0010219E">
          <w:rPr>
            <w:noProof/>
            <w:webHidden/>
          </w:rPr>
          <w:tab/>
        </w:r>
        <w:r w:rsidR="0010219E">
          <w:rPr>
            <w:noProof/>
            <w:webHidden/>
          </w:rPr>
          <w:fldChar w:fldCharType="begin"/>
        </w:r>
        <w:r w:rsidR="0010219E">
          <w:rPr>
            <w:noProof/>
            <w:webHidden/>
          </w:rPr>
          <w:instrText xml:space="preserve"> PAGEREF _Toc493174835 \h </w:instrText>
        </w:r>
        <w:r w:rsidR="0010219E">
          <w:rPr>
            <w:noProof/>
            <w:webHidden/>
          </w:rPr>
        </w:r>
        <w:r w:rsidR="0010219E">
          <w:rPr>
            <w:noProof/>
            <w:webHidden/>
          </w:rPr>
          <w:fldChar w:fldCharType="separate"/>
        </w:r>
        <w:r w:rsidR="00BA1A3B">
          <w:rPr>
            <w:noProof/>
            <w:webHidden/>
          </w:rPr>
          <w:t>12</w:t>
        </w:r>
        <w:r w:rsidR="0010219E">
          <w:rPr>
            <w:noProof/>
            <w:webHidden/>
          </w:rPr>
          <w:fldChar w:fldCharType="end"/>
        </w:r>
      </w:hyperlink>
    </w:p>
    <w:p w14:paraId="7F0D47D2"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36" w:history="1">
        <w:r w:rsidR="0010219E" w:rsidRPr="00733CC3">
          <w:rPr>
            <w:rStyle w:val="Hyperlink"/>
            <w:noProof/>
          </w:rPr>
          <w:t>4.2</w:t>
        </w:r>
        <w:r w:rsidR="0010219E">
          <w:rPr>
            <w:rFonts w:eastAsiaTheme="minorEastAsia"/>
            <w:noProof/>
            <w:sz w:val="22"/>
            <w:szCs w:val="22"/>
            <w:lang w:eastAsia="de-DE"/>
          </w:rPr>
          <w:tab/>
        </w:r>
        <w:r w:rsidR="0010219E" w:rsidRPr="00733CC3">
          <w:rPr>
            <w:rStyle w:val="Hyperlink"/>
            <w:noProof/>
          </w:rPr>
          <w:t>Zuständig- und Verantwortlichkeiten</w:t>
        </w:r>
        <w:r w:rsidR="0010219E">
          <w:rPr>
            <w:noProof/>
            <w:webHidden/>
          </w:rPr>
          <w:tab/>
        </w:r>
        <w:r w:rsidR="0010219E">
          <w:rPr>
            <w:noProof/>
            <w:webHidden/>
          </w:rPr>
          <w:fldChar w:fldCharType="begin"/>
        </w:r>
        <w:r w:rsidR="0010219E">
          <w:rPr>
            <w:noProof/>
            <w:webHidden/>
          </w:rPr>
          <w:instrText xml:space="preserve"> PAGEREF _Toc493174836 \h </w:instrText>
        </w:r>
        <w:r w:rsidR="0010219E">
          <w:rPr>
            <w:noProof/>
            <w:webHidden/>
          </w:rPr>
        </w:r>
        <w:r w:rsidR="0010219E">
          <w:rPr>
            <w:noProof/>
            <w:webHidden/>
          </w:rPr>
          <w:fldChar w:fldCharType="separate"/>
        </w:r>
        <w:r w:rsidR="00BA1A3B">
          <w:rPr>
            <w:noProof/>
            <w:webHidden/>
          </w:rPr>
          <w:t>12</w:t>
        </w:r>
        <w:r w:rsidR="0010219E">
          <w:rPr>
            <w:noProof/>
            <w:webHidden/>
          </w:rPr>
          <w:fldChar w:fldCharType="end"/>
        </w:r>
      </w:hyperlink>
    </w:p>
    <w:p w14:paraId="3B893794"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37" w:history="1">
        <w:r w:rsidR="0010219E" w:rsidRPr="00733CC3">
          <w:rPr>
            <w:rStyle w:val="Hyperlink"/>
            <w:noProof/>
          </w:rPr>
          <w:t>4.3</w:t>
        </w:r>
        <w:r w:rsidR="0010219E">
          <w:rPr>
            <w:rFonts w:eastAsiaTheme="minorEastAsia"/>
            <w:noProof/>
            <w:sz w:val="22"/>
            <w:szCs w:val="22"/>
            <w:lang w:eastAsia="de-DE"/>
          </w:rPr>
          <w:tab/>
        </w:r>
        <w:r w:rsidR="0010219E" w:rsidRPr="00733CC3">
          <w:rPr>
            <w:rStyle w:val="Hyperlink"/>
            <w:noProof/>
          </w:rPr>
          <w:t>Gültigkeit und Verbindlichkeit des Dokumentes</w:t>
        </w:r>
        <w:r w:rsidR="0010219E">
          <w:rPr>
            <w:noProof/>
            <w:webHidden/>
          </w:rPr>
          <w:tab/>
        </w:r>
        <w:r w:rsidR="0010219E">
          <w:rPr>
            <w:noProof/>
            <w:webHidden/>
          </w:rPr>
          <w:fldChar w:fldCharType="begin"/>
        </w:r>
        <w:r w:rsidR="0010219E">
          <w:rPr>
            <w:noProof/>
            <w:webHidden/>
          </w:rPr>
          <w:instrText xml:space="preserve"> PAGEREF _Toc493174837 \h </w:instrText>
        </w:r>
        <w:r w:rsidR="0010219E">
          <w:rPr>
            <w:noProof/>
            <w:webHidden/>
          </w:rPr>
        </w:r>
        <w:r w:rsidR="0010219E">
          <w:rPr>
            <w:noProof/>
            <w:webHidden/>
          </w:rPr>
          <w:fldChar w:fldCharType="separate"/>
        </w:r>
        <w:r w:rsidR="00BA1A3B">
          <w:rPr>
            <w:noProof/>
            <w:webHidden/>
          </w:rPr>
          <w:t>12</w:t>
        </w:r>
        <w:r w:rsidR="0010219E">
          <w:rPr>
            <w:noProof/>
            <w:webHidden/>
          </w:rPr>
          <w:fldChar w:fldCharType="end"/>
        </w:r>
      </w:hyperlink>
    </w:p>
    <w:p w14:paraId="1A25FF03"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38" w:history="1">
        <w:r w:rsidR="0010219E" w:rsidRPr="00733CC3">
          <w:rPr>
            <w:rStyle w:val="Hyperlink"/>
            <w:noProof/>
          </w:rPr>
          <w:t>5</w:t>
        </w:r>
        <w:r w:rsidR="0010219E">
          <w:rPr>
            <w:rFonts w:eastAsiaTheme="minorEastAsia"/>
            <w:b w:val="0"/>
            <w:bCs w:val="0"/>
            <w:noProof/>
            <w:lang w:eastAsia="de-DE"/>
          </w:rPr>
          <w:tab/>
        </w:r>
        <w:r w:rsidR="0010219E" w:rsidRPr="00733CC3">
          <w:rPr>
            <w:rStyle w:val="Hyperlink"/>
            <w:noProof/>
          </w:rPr>
          <w:t>Rahmenbedingungen</w:t>
        </w:r>
        <w:r w:rsidR="0010219E">
          <w:rPr>
            <w:noProof/>
            <w:webHidden/>
          </w:rPr>
          <w:tab/>
        </w:r>
        <w:r w:rsidR="0010219E">
          <w:rPr>
            <w:b w:val="0"/>
            <w:bCs w:val="0"/>
            <w:noProof/>
            <w:webHidden/>
          </w:rPr>
          <w:fldChar w:fldCharType="begin"/>
        </w:r>
        <w:r w:rsidR="0010219E">
          <w:rPr>
            <w:noProof/>
            <w:webHidden/>
          </w:rPr>
          <w:instrText xml:space="preserve"> PAGEREF _Toc493174838 \h </w:instrText>
        </w:r>
        <w:r w:rsidR="0010219E">
          <w:rPr>
            <w:b w:val="0"/>
            <w:bCs w:val="0"/>
            <w:noProof/>
            <w:webHidden/>
          </w:rPr>
        </w:r>
        <w:r w:rsidR="0010219E">
          <w:rPr>
            <w:b w:val="0"/>
            <w:bCs w:val="0"/>
            <w:noProof/>
            <w:webHidden/>
          </w:rPr>
          <w:fldChar w:fldCharType="separate"/>
        </w:r>
        <w:r w:rsidR="00BA1A3B">
          <w:rPr>
            <w:noProof/>
            <w:webHidden/>
          </w:rPr>
          <w:t>12</w:t>
        </w:r>
        <w:r w:rsidR="0010219E">
          <w:rPr>
            <w:b w:val="0"/>
            <w:bCs w:val="0"/>
            <w:noProof/>
            <w:webHidden/>
          </w:rPr>
          <w:fldChar w:fldCharType="end"/>
        </w:r>
      </w:hyperlink>
    </w:p>
    <w:p w14:paraId="3EB4CC3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39" w:history="1">
        <w:r w:rsidR="0010219E" w:rsidRPr="00733CC3">
          <w:rPr>
            <w:rStyle w:val="Hyperlink"/>
            <w:noProof/>
          </w:rPr>
          <w:t>5.1</w:t>
        </w:r>
        <w:r w:rsidR="0010219E">
          <w:rPr>
            <w:rFonts w:eastAsiaTheme="minorEastAsia"/>
            <w:noProof/>
            <w:sz w:val="22"/>
            <w:szCs w:val="22"/>
            <w:lang w:eastAsia="de-DE"/>
          </w:rPr>
          <w:tab/>
        </w:r>
        <w:r w:rsidR="0010219E" w:rsidRPr="00733CC3">
          <w:rPr>
            <w:rStyle w:val="Hyperlink"/>
            <w:noProof/>
          </w:rPr>
          <w:t>Organisatorische Rahmenbedingungen</w:t>
        </w:r>
        <w:r w:rsidR="0010219E">
          <w:rPr>
            <w:noProof/>
            <w:webHidden/>
          </w:rPr>
          <w:tab/>
        </w:r>
        <w:r w:rsidR="0010219E">
          <w:rPr>
            <w:noProof/>
            <w:webHidden/>
          </w:rPr>
          <w:fldChar w:fldCharType="begin"/>
        </w:r>
        <w:r w:rsidR="0010219E">
          <w:rPr>
            <w:noProof/>
            <w:webHidden/>
          </w:rPr>
          <w:instrText xml:space="preserve"> PAGEREF _Toc493174839 \h </w:instrText>
        </w:r>
        <w:r w:rsidR="0010219E">
          <w:rPr>
            <w:noProof/>
            <w:webHidden/>
          </w:rPr>
        </w:r>
        <w:r w:rsidR="0010219E">
          <w:rPr>
            <w:noProof/>
            <w:webHidden/>
          </w:rPr>
          <w:fldChar w:fldCharType="separate"/>
        </w:r>
        <w:r w:rsidR="00BA1A3B">
          <w:rPr>
            <w:noProof/>
            <w:webHidden/>
          </w:rPr>
          <w:t>13</w:t>
        </w:r>
        <w:r w:rsidR="0010219E">
          <w:rPr>
            <w:noProof/>
            <w:webHidden/>
          </w:rPr>
          <w:fldChar w:fldCharType="end"/>
        </w:r>
      </w:hyperlink>
    </w:p>
    <w:p w14:paraId="390A2CD2"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0" w:history="1">
        <w:r w:rsidR="0010219E" w:rsidRPr="00733CC3">
          <w:rPr>
            <w:rStyle w:val="Hyperlink"/>
            <w:noProof/>
          </w:rPr>
          <w:t>5.2</w:t>
        </w:r>
        <w:r w:rsidR="0010219E">
          <w:rPr>
            <w:rFonts w:eastAsiaTheme="minorEastAsia"/>
            <w:noProof/>
            <w:sz w:val="22"/>
            <w:szCs w:val="22"/>
            <w:lang w:eastAsia="de-DE"/>
          </w:rPr>
          <w:tab/>
        </w:r>
        <w:r w:rsidR="0010219E" w:rsidRPr="00733CC3">
          <w:rPr>
            <w:rStyle w:val="Hyperlink"/>
            <w:noProof/>
          </w:rPr>
          <w:t>Personelle Rahmenbedingungen</w:t>
        </w:r>
        <w:r w:rsidR="0010219E">
          <w:rPr>
            <w:noProof/>
            <w:webHidden/>
          </w:rPr>
          <w:tab/>
        </w:r>
        <w:r w:rsidR="0010219E">
          <w:rPr>
            <w:noProof/>
            <w:webHidden/>
          </w:rPr>
          <w:fldChar w:fldCharType="begin"/>
        </w:r>
        <w:r w:rsidR="0010219E">
          <w:rPr>
            <w:noProof/>
            <w:webHidden/>
          </w:rPr>
          <w:instrText xml:space="preserve"> PAGEREF _Toc493174840 \h </w:instrText>
        </w:r>
        <w:r w:rsidR="0010219E">
          <w:rPr>
            <w:noProof/>
            <w:webHidden/>
          </w:rPr>
        </w:r>
        <w:r w:rsidR="0010219E">
          <w:rPr>
            <w:noProof/>
            <w:webHidden/>
          </w:rPr>
          <w:fldChar w:fldCharType="separate"/>
        </w:r>
        <w:r w:rsidR="00BA1A3B">
          <w:rPr>
            <w:noProof/>
            <w:webHidden/>
          </w:rPr>
          <w:t>13</w:t>
        </w:r>
        <w:r w:rsidR="0010219E">
          <w:rPr>
            <w:noProof/>
            <w:webHidden/>
          </w:rPr>
          <w:fldChar w:fldCharType="end"/>
        </w:r>
      </w:hyperlink>
    </w:p>
    <w:p w14:paraId="566656E5"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1" w:history="1">
        <w:r w:rsidR="0010219E" w:rsidRPr="00733CC3">
          <w:rPr>
            <w:rStyle w:val="Hyperlink"/>
            <w:noProof/>
          </w:rPr>
          <w:t>5.3</w:t>
        </w:r>
        <w:r w:rsidR="0010219E">
          <w:rPr>
            <w:rFonts w:eastAsiaTheme="minorEastAsia"/>
            <w:noProof/>
            <w:sz w:val="22"/>
            <w:szCs w:val="22"/>
            <w:lang w:eastAsia="de-DE"/>
          </w:rPr>
          <w:tab/>
        </w:r>
        <w:r w:rsidR="0010219E" w:rsidRPr="00733CC3">
          <w:rPr>
            <w:rStyle w:val="Hyperlink"/>
            <w:noProof/>
          </w:rPr>
          <w:t>Infrastrukturelle Rahmenbedingungen</w:t>
        </w:r>
        <w:r w:rsidR="0010219E">
          <w:rPr>
            <w:noProof/>
            <w:webHidden/>
          </w:rPr>
          <w:tab/>
        </w:r>
        <w:r w:rsidR="0010219E">
          <w:rPr>
            <w:noProof/>
            <w:webHidden/>
          </w:rPr>
          <w:fldChar w:fldCharType="begin"/>
        </w:r>
        <w:r w:rsidR="0010219E">
          <w:rPr>
            <w:noProof/>
            <w:webHidden/>
          </w:rPr>
          <w:instrText xml:space="preserve"> PAGEREF _Toc493174841 \h </w:instrText>
        </w:r>
        <w:r w:rsidR="0010219E">
          <w:rPr>
            <w:noProof/>
            <w:webHidden/>
          </w:rPr>
        </w:r>
        <w:r w:rsidR="0010219E">
          <w:rPr>
            <w:noProof/>
            <w:webHidden/>
          </w:rPr>
          <w:fldChar w:fldCharType="separate"/>
        </w:r>
        <w:r w:rsidR="00BA1A3B">
          <w:rPr>
            <w:noProof/>
            <w:webHidden/>
          </w:rPr>
          <w:t>13</w:t>
        </w:r>
        <w:r w:rsidR="0010219E">
          <w:rPr>
            <w:noProof/>
            <w:webHidden/>
          </w:rPr>
          <w:fldChar w:fldCharType="end"/>
        </w:r>
      </w:hyperlink>
    </w:p>
    <w:p w14:paraId="2F206A88"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2" w:history="1">
        <w:r w:rsidR="0010219E" w:rsidRPr="00733CC3">
          <w:rPr>
            <w:rStyle w:val="Hyperlink"/>
            <w:noProof/>
          </w:rPr>
          <w:t>5.4</w:t>
        </w:r>
        <w:r w:rsidR="0010219E">
          <w:rPr>
            <w:rFonts w:eastAsiaTheme="minorEastAsia"/>
            <w:noProof/>
            <w:sz w:val="22"/>
            <w:szCs w:val="22"/>
            <w:lang w:eastAsia="de-DE"/>
          </w:rPr>
          <w:tab/>
        </w:r>
        <w:r w:rsidR="0010219E" w:rsidRPr="00733CC3">
          <w:rPr>
            <w:rStyle w:val="Hyperlink"/>
            <w:noProof/>
          </w:rPr>
          <w:t>Organisatorische Schnittstellen</w:t>
        </w:r>
        <w:r w:rsidR="0010219E">
          <w:rPr>
            <w:noProof/>
            <w:webHidden/>
          </w:rPr>
          <w:tab/>
        </w:r>
        <w:r w:rsidR="0010219E">
          <w:rPr>
            <w:noProof/>
            <w:webHidden/>
          </w:rPr>
          <w:fldChar w:fldCharType="begin"/>
        </w:r>
        <w:r w:rsidR="0010219E">
          <w:rPr>
            <w:noProof/>
            <w:webHidden/>
          </w:rPr>
          <w:instrText xml:space="preserve"> PAGEREF _Toc493174842 \h </w:instrText>
        </w:r>
        <w:r w:rsidR="0010219E">
          <w:rPr>
            <w:noProof/>
            <w:webHidden/>
          </w:rPr>
        </w:r>
        <w:r w:rsidR="0010219E">
          <w:rPr>
            <w:noProof/>
            <w:webHidden/>
          </w:rPr>
          <w:fldChar w:fldCharType="separate"/>
        </w:r>
        <w:r w:rsidR="00BA1A3B">
          <w:rPr>
            <w:noProof/>
            <w:webHidden/>
          </w:rPr>
          <w:t>13</w:t>
        </w:r>
        <w:r w:rsidR="0010219E">
          <w:rPr>
            <w:noProof/>
            <w:webHidden/>
          </w:rPr>
          <w:fldChar w:fldCharType="end"/>
        </w:r>
      </w:hyperlink>
    </w:p>
    <w:p w14:paraId="09A3A6FF"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43" w:history="1">
        <w:r w:rsidR="0010219E" w:rsidRPr="00733CC3">
          <w:rPr>
            <w:rStyle w:val="Hyperlink"/>
            <w:noProof/>
          </w:rPr>
          <w:t>6</w:t>
        </w:r>
        <w:r w:rsidR="0010219E">
          <w:rPr>
            <w:rFonts w:eastAsiaTheme="minorEastAsia"/>
            <w:b w:val="0"/>
            <w:bCs w:val="0"/>
            <w:noProof/>
            <w:lang w:eastAsia="de-DE"/>
          </w:rPr>
          <w:tab/>
        </w:r>
        <w:r w:rsidR="0010219E" w:rsidRPr="00733CC3">
          <w:rPr>
            <w:rStyle w:val="Hyperlink"/>
            <w:noProof/>
          </w:rPr>
          <w:t>Systemarchitektur</w:t>
        </w:r>
        <w:r w:rsidR="0010219E">
          <w:rPr>
            <w:noProof/>
            <w:webHidden/>
          </w:rPr>
          <w:tab/>
        </w:r>
        <w:r w:rsidR="0010219E">
          <w:rPr>
            <w:b w:val="0"/>
            <w:bCs w:val="0"/>
            <w:noProof/>
            <w:webHidden/>
          </w:rPr>
          <w:fldChar w:fldCharType="begin"/>
        </w:r>
        <w:r w:rsidR="0010219E">
          <w:rPr>
            <w:noProof/>
            <w:webHidden/>
          </w:rPr>
          <w:instrText xml:space="preserve"> PAGEREF _Toc493174843 \h </w:instrText>
        </w:r>
        <w:r w:rsidR="0010219E">
          <w:rPr>
            <w:b w:val="0"/>
            <w:bCs w:val="0"/>
            <w:noProof/>
            <w:webHidden/>
          </w:rPr>
        </w:r>
        <w:r w:rsidR="0010219E">
          <w:rPr>
            <w:b w:val="0"/>
            <w:bCs w:val="0"/>
            <w:noProof/>
            <w:webHidden/>
          </w:rPr>
          <w:fldChar w:fldCharType="separate"/>
        </w:r>
        <w:r w:rsidR="00BA1A3B">
          <w:rPr>
            <w:noProof/>
            <w:webHidden/>
          </w:rPr>
          <w:t>13</w:t>
        </w:r>
        <w:r w:rsidR="0010219E">
          <w:rPr>
            <w:b w:val="0"/>
            <w:bCs w:val="0"/>
            <w:noProof/>
            <w:webHidden/>
          </w:rPr>
          <w:fldChar w:fldCharType="end"/>
        </w:r>
      </w:hyperlink>
    </w:p>
    <w:p w14:paraId="664A31F7"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4" w:history="1">
        <w:r w:rsidR="0010219E" w:rsidRPr="00733CC3">
          <w:rPr>
            <w:rStyle w:val="Hyperlink"/>
            <w:noProof/>
          </w:rPr>
          <w:t>6.1</w:t>
        </w:r>
        <w:r w:rsidR="0010219E">
          <w:rPr>
            <w:rFonts w:eastAsiaTheme="minorEastAsia"/>
            <w:noProof/>
            <w:sz w:val="22"/>
            <w:szCs w:val="22"/>
            <w:lang w:eastAsia="de-DE"/>
          </w:rPr>
          <w:tab/>
        </w:r>
        <w:r w:rsidR="0010219E" w:rsidRPr="00733CC3">
          <w:rPr>
            <w:rStyle w:val="Hyperlink"/>
            <w:noProof/>
          </w:rPr>
          <w:t>Vernetzung</w:t>
        </w:r>
        <w:r w:rsidR="0010219E">
          <w:rPr>
            <w:noProof/>
            <w:webHidden/>
          </w:rPr>
          <w:tab/>
        </w:r>
        <w:r w:rsidR="0010219E">
          <w:rPr>
            <w:noProof/>
            <w:webHidden/>
          </w:rPr>
          <w:fldChar w:fldCharType="begin"/>
        </w:r>
        <w:r w:rsidR="0010219E">
          <w:rPr>
            <w:noProof/>
            <w:webHidden/>
          </w:rPr>
          <w:instrText xml:space="preserve"> PAGEREF _Toc493174844 \h </w:instrText>
        </w:r>
        <w:r w:rsidR="0010219E">
          <w:rPr>
            <w:noProof/>
            <w:webHidden/>
          </w:rPr>
        </w:r>
        <w:r w:rsidR="0010219E">
          <w:rPr>
            <w:noProof/>
            <w:webHidden/>
          </w:rPr>
          <w:fldChar w:fldCharType="separate"/>
        </w:r>
        <w:r w:rsidR="00BA1A3B">
          <w:rPr>
            <w:noProof/>
            <w:webHidden/>
          </w:rPr>
          <w:t>13</w:t>
        </w:r>
        <w:r w:rsidR="0010219E">
          <w:rPr>
            <w:noProof/>
            <w:webHidden/>
          </w:rPr>
          <w:fldChar w:fldCharType="end"/>
        </w:r>
      </w:hyperlink>
    </w:p>
    <w:p w14:paraId="476BCCD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5" w:history="1">
        <w:r w:rsidR="0010219E" w:rsidRPr="00733CC3">
          <w:rPr>
            <w:rStyle w:val="Hyperlink"/>
            <w:noProof/>
          </w:rPr>
          <w:t>6.2</w:t>
        </w:r>
        <w:r w:rsidR="0010219E">
          <w:rPr>
            <w:rFonts w:eastAsiaTheme="minorEastAsia"/>
            <w:noProof/>
            <w:sz w:val="22"/>
            <w:szCs w:val="22"/>
            <w:lang w:eastAsia="de-DE"/>
          </w:rPr>
          <w:tab/>
        </w:r>
        <w:r w:rsidR="0010219E" w:rsidRPr="00733CC3">
          <w:rPr>
            <w:rStyle w:val="Hyperlink"/>
            <w:noProof/>
          </w:rPr>
          <w:t>Beschreibung der IT-Plattform</w:t>
        </w:r>
        <w:r w:rsidR="0010219E">
          <w:rPr>
            <w:noProof/>
            <w:webHidden/>
          </w:rPr>
          <w:tab/>
        </w:r>
        <w:r w:rsidR="0010219E">
          <w:rPr>
            <w:noProof/>
            <w:webHidden/>
          </w:rPr>
          <w:fldChar w:fldCharType="begin"/>
        </w:r>
        <w:r w:rsidR="0010219E">
          <w:rPr>
            <w:noProof/>
            <w:webHidden/>
          </w:rPr>
          <w:instrText xml:space="preserve"> PAGEREF _Toc493174845 \h </w:instrText>
        </w:r>
        <w:r w:rsidR="0010219E">
          <w:rPr>
            <w:noProof/>
            <w:webHidden/>
          </w:rPr>
        </w:r>
        <w:r w:rsidR="0010219E">
          <w:rPr>
            <w:noProof/>
            <w:webHidden/>
          </w:rPr>
          <w:fldChar w:fldCharType="separate"/>
        </w:r>
        <w:r w:rsidR="00BA1A3B">
          <w:rPr>
            <w:noProof/>
            <w:webHidden/>
          </w:rPr>
          <w:t>14</w:t>
        </w:r>
        <w:r w:rsidR="0010219E">
          <w:rPr>
            <w:noProof/>
            <w:webHidden/>
          </w:rPr>
          <w:fldChar w:fldCharType="end"/>
        </w:r>
      </w:hyperlink>
    </w:p>
    <w:p w14:paraId="0D9D199D"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6" w:history="1">
        <w:r w:rsidR="0010219E" w:rsidRPr="00733CC3">
          <w:rPr>
            <w:rStyle w:val="Hyperlink"/>
            <w:noProof/>
          </w:rPr>
          <w:t>6.3</w:t>
        </w:r>
        <w:r w:rsidR="0010219E">
          <w:rPr>
            <w:rFonts w:eastAsiaTheme="minorEastAsia"/>
            <w:noProof/>
            <w:sz w:val="22"/>
            <w:szCs w:val="22"/>
            <w:lang w:eastAsia="de-DE"/>
          </w:rPr>
          <w:tab/>
        </w:r>
        <w:r w:rsidR="0010219E" w:rsidRPr="00733CC3">
          <w:rPr>
            <w:rStyle w:val="Hyperlink"/>
            <w:noProof/>
          </w:rPr>
          <w:t>Beschreibung der Architektur der Anwendungen</w:t>
        </w:r>
        <w:r w:rsidR="0010219E">
          <w:rPr>
            <w:noProof/>
            <w:webHidden/>
          </w:rPr>
          <w:tab/>
        </w:r>
        <w:r w:rsidR="0010219E">
          <w:rPr>
            <w:noProof/>
            <w:webHidden/>
          </w:rPr>
          <w:fldChar w:fldCharType="begin"/>
        </w:r>
        <w:r w:rsidR="0010219E">
          <w:rPr>
            <w:noProof/>
            <w:webHidden/>
          </w:rPr>
          <w:instrText xml:space="preserve"> PAGEREF _Toc493174846 \h </w:instrText>
        </w:r>
        <w:r w:rsidR="0010219E">
          <w:rPr>
            <w:noProof/>
            <w:webHidden/>
          </w:rPr>
        </w:r>
        <w:r w:rsidR="0010219E">
          <w:rPr>
            <w:noProof/>
            <w:webHidden/>
          </w:rPr>
          <w:fldChar w:fldCharType="separate"/>
        </w:r>
        <w:r w:rsidR="00BA1A3B">
          <w:rPr>
            <w:noProof/>
            <w:webHidden/>
          </w:rPr>
          <w:t>14</w:t>
        </w:r>
        <w:r w:rsidR="0010219E">
          <w:rPr>
            <w:noProof/>
            <w:webHidden/>
          </w:rPr>
          <w:fldChar w:fldCharType="end"/>
        </w:r>
      </w:hyperlink>
    </w:p>
    <w:p w14:paraId="5EEC4B8A"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47" w:history="1">
        <w:r w:rsidR="0010219E" w:rsidRPr="00733CC3">
          <w:rPr>
            <w:rStyle w:val="Hyperlink"/>
            <w:noProof/>
          </w:rPr>
          <w:t>7</w:t>
        </w:r>
        <w:r w:rsidR="0010219E">
          <w:rPr>
            <w:rFonts w:eastAsiaTheme="minorEastAsia"/>
            <w:b w:val="0"/>
            <w:bCs w:val="0"/>
            <w:noProof/>
            <w:lang w:eastAsia="de-DE"/>
          </w:rPr>
          <w:tab/>
        </w:r>
        <w:r w:rsidR="0010219E" w:rsidRPr="00733CC3">
          <w:rPr>
            <w:rStyle w:val="Hyperlink"/>
            <w:noProof/>
          </w:rPr>
          <w:t>Schutzbedarf</w:t>
        </w:r>
        <w:r w:rsidR="0010219E">
          <w:rPr>
            <w:noProof/>
            <w:webHidden/>
          </w:rPr>
          <w:tab/>
        </w:r>
        <w:r w:rsidR="0010219E">
          <w:rPr>
            <w:b w:val="0"/>
            <w:bCs w:val="0"/>
            <w:noProof/>
            <w:webHidden/>
          </w:rPr>
          <w:fldChar w:fldCharType="begin"/>
        </w:r>
        <w:r w:rsidR="0010219E">
          <w:rPr>
            <w:noProof/>
            <w:webHidden/>
          </w:rPr>
          <w:instrText xml:space="preserve"> PAGEREF _Toc493174847 \h </w:instrText>
        </w:r>
        <w:r w:rsidR="0010219E">
          <w:rPr>
            <w:b w:val="0"/>
            <w:bCs w:val="0"/>
            <w:noProof/>
            <w:webHidden/>
          </w:rPr>
        </w:r>
        <w:r w:rsidR="0010219E">
          <w:rPr>
            <w:b w:val="0"/>
            <w:bCs w:val="0"/>
            <w:noProof/>
            <w:webHidden/>
          </w:rPr>
          <w:fldChar w:fldCharType="separate"/>
        </w:r>
        <w:r w:rsidR="00BA1A3B">
          <w:rPr>
            <w:noProof/>
            <w:webHidden/>
          </w:rPr>
          <w:t>14</w:t>
        </w:r>
        <w:r w:rsidR="0010219E">
          <w:rPr>
            <w:b w:val="0"/>
            <w:bCs w:val="0"/>
            <w:noProof/>
            <w:webHidden/>
          </w:rPr>
          <w:fldChar w:fldCharType="end"/>
        </w:r>
      </w:hyperlink>
    </w:p>
    <w:p w14:paraId="2A1ACD1E"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8" w:history="1">
        <w:r w:rsidR="0010219E" w:rsidRPr="00733CC3">
          <w:rPr>
            <w:rStyle w:val="Hyperlink"/>
            <w:noProof/>
          </w:rPr>
          <w:t>7.1</w:t>
        </w:r>
        <w:r w:rsidR="0010219E">
          <w:rPr>
            <w:rFonts w:eastAsiaTheme="minorEastAsia"/>
            <w:noProof/>
            <w:sz w:val="22"/>
            <w:szCs w:val="22"/>
            <w:lang w:eastAsia="de-DE"/>
          </w:rPr>
          <w:tab/>
        </w:r>
        <w:r w:rsidR="0010219E" w:rsidRPr="00733CC3">
          <w:rPr>
            <w:rStyle w:val="Hyperlink"/>
            <w:noProof/>
          </w:rPr>
          <w:t>Darstellung der Informationswerte</w:t>
        </w:r>
        <w:r w:rsidR="0010219E">
          <w:rPr>
            <w:noProof/>
            <w:webHidden/>
          </w:rPr>
          <w:tab/>
        </w:r>
        <w:r w:rsidR="0010219E">
          <w:rPr>
            <w:noProof/>
            <w:webHidden/>
          </w:rPr>
          <w:fldChar w:fldCharType="begin"/>
        </w:r>
        <w:r w:rsidR="0010219E">
          <w:rPr>
            <w:noProof/>
            <w:webHidden/>
          </w:rPr>
          <w:instrText xml:space="preserve"> PAGEREF _Toc493174848 \h </w:instrText>
        </w:r>
        <w:r w:rsidR="0010219E">
          <w:rPr>
            <w:noProof/>
            <w:webHidden/>
          </w:rPr>
        </w:r>
        <w:r w:rsidR="0010219E">
          <w:rPr>
            <w:noProof/>
            <w:webHidden/>
          </w:rPr>
          <w:fldChar w:fldCharType="separate"/>
        </w:r>
        <w:r w:rsidR="00BA1A3B">
          <w:rPr>
            <w:noProof/>
            <w:webHidden/>
          </w:rPr>
          <w:t>14</w:t>
        </w:r>
        <w:r w:rsidR="0010219E">
          <w:rPr>
            <w:noProof/>
            <w:webHidden/>
          </w:rPr>
          <w:fldChar w:fldCharType="end"/>
        </w:r>
      </w:hyperlink>
    </w:p>
    <w:p w14:paraId="613BC586"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49" w:history="1">
        <w:r w:rsidR="0010219E" w:rsidRPr="00733CC3">
          <w:rPr>
            <w:rStyle w:val="Hyperlink"/>
            <w:noProof/>
          </w:rPr>
          <w:t>7.2</w:t>
        </w:r>
        <w:r w:rsidR="0010219E">
          <w:rPr>
            <w:rFonts w:eastAsiaTheme="minorEastAsia"/>
            <w:noProof/>
            <w:sz w:val="22"/>
            <w:szCs w:val="22"/>
            <w:lang w:eastAsia="de-DE"/>
          </w:rPr>
          <w:tab/>
        </w:r>
        <w:r w:rsidR="0010219E" w:rsidRPr="00733CC3">
          <w:rPr>
            <w:rStyle w:val="Hyperlink"/>
            <w:noProof/>
          </w:rPr>
          <w:t>Schutzbedarfsanalyse</w:t>
        </w:r>
        <w:r w:rsidR="0010219E">
          <w:rPr>
            <w:noProof/>
            <w:webHidden/>
          </w:rPr>
          <w:tab/>
        </w:r>
        <w:r w:rsidR="0010219E">
          <w:rPr>
            <w:noProof/>
            <w:webHidden/>
          </w:rPr>
          <w:fldChar w:fldCharType="begin"/>
        </w:r>
        <w:r w:rsidR="0010219E">
          <w:rPr>
            <w:noProof/>
            <w:webHidden/>
          </w:rPr>
          <w:instrText xml:space="preserve"> PAGEREF _Toc493174849 \h </w:instrText>
        </w:r>
        <w:r w:rsidR="0010219E">
          <w:rPr>
            <w:noProof/>
            <w:webHidden/>
          </w:rPr>
        </w:r>
        <w:r w:rsidR="0010219E">
          <w:rPr>
            <w:noProof/>
            <w:webHidden/>
          </w:rPr>
          <w:fldChar w:fldCharType="separate"/>
        </w:r>
        <w:r w:rsidR="00BA1A3B">
          <w:rPr>
            <w:noProof/>
            <w:webHidden/>
          </w:rPr>
          <w:t>14</w:t>
        </w:r>
        <w:r w:rsidR="0010219E">
          <w:rPr>
            <w:noProof/>
            <w:webHidden/>
          </w:rPr>
          <w:fldChar w:fldCharType="end"/>
        </w:r>
      </w:hyperlink>
    </w:p>
    <w:p w14:paraId="4D158669"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50" w:history="1">
        <w:r w:rsidR="0010219E" w:rsidRPr="00733CC3">
          <w:rPr>
            <w:rStyle w:val="Hyperlink"/>
            <w:noProof/>
          </w:rPr>
          <w:t>7.3</w:t>
        </w:r>
        <w:r w:rsidR="0010219E">
          <w:rPr>
            <w:rFonts w:eastAsiaTheme="minorEastAsia"/>
            <w:noProof/>
            <w:sz w:val="22"/>
            <w:szCs w:val="22"/>
            <w:lang w:eastAsia="de-DE"/>
          </w:rPr>
          <w:tab/>
        </w:r>
        <w:r w:rsidR="0010219E" w:rsidRPr="00733CC3">
          <w:rPr>
            <w:rStyle w:val="Hyperlink"/>
            <w:noProof/>
          </w:rPr>
          <w:t>Risikoanalyse</w:t>
        </w:r>
        <w:r w:rsidR="0010219E">
          <w:rPr>
            <w:noProof/>
            <w:webHidden/>
          </w:rPr>
          <w:tab/>
        </w:r>
        <w:r w:rsidR="0010219E">
          <w:rPr>
            <w:noProof/>
            <w:webHidden/>
          </w:rPr>
          <w:fldChar w:fldCharType="begin"/>
        </w:r>
        <w:r w:rsidR="0010219E">
          <w:rPr>
            <w:noProof/>
            <w:webHidden/>
          </w:rPr>
          <w:instrText xml:space="preserve"> PAGEREF _Toc493174850 \h </w:instrText>
        </w:r>
        <w:r w:rsidR="0010219E">
          <w:rPr>
            <w:noProof/>
            <w:webHidden/>
          </w:rPr>
        </w:r>
        <w:r w:rsidR="0010219E">
          <w:rPr>
            <w:noProof/>
            <w:webHidden/>
          </w:rPr>
          <w:fldChar w:fldCharType="separate"/>
        </w:r>
        <w:r w:rsidR="00BA1A3B">
          <w:rPr>
            <w:noProof/>
            <w:webHidden/>
          </w:rPr>
          <w:t>14</w:t>
        </w:r>
        <w:r w:rsidR="0010219E">
          <w:rPr>
            <w:noProof/>
            <w:webHidden/>
          </w:rPr>
          <w:fldChar w:fldCharType="end"/>
        </w:r>
      </w:hyperlink>
    </w:p>
    <w:p w14:paraId="4DD25717"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51" w:history="1">
        <w:r w:rsidR="0010219E" w:rsidRPr="00733CC3">
          <w:rPr>
            <w:rStyle w:val="Hyperlink"/>
            <w:noProof/>
          </w:rPr>
          <w:t>8</w:t>
        </w:r>
        <w:r w:rsidR="0010219E">
          <w:rPr>
            <w:rFonts w:eastAsiaTheme="minorEastAsia"/>
            <w:b w:val="0"/>
            <w:bCs w:val="0"/>
            <w:noProof/>
            <w:lang w:eastAsia="de-DE"/>
          </w:rPr>
          <w:tab/>
        </w:r>
        <w:r w:rsidR="0010219E" w:rsidRPr="00733CC3">
          <w:rPr>
            <w:rStyle w:val="Hyperlink"/>
            <w:noProof/>
          </w:rPr>
          <w:t>Methodische Vorgaben</w:t>
        </w:r>
        <w:r w:rsidR="0010219E">
          <w:rPr>
            <w:noProof/>
            <w:webHidden/>
          </w:rPr>
          <w:tab/>
        </w:r>
        <w:r w:rsidR="0010219E">
          <w:rPr>
            <w:b w:val="0"/>
            <w:bCs w:val="0"/>
            <w:noProof/>
            <w:webHidden/>
          </w:rPr>
          <w:fldChar w:fldCharType="begin"/>
        </w:r>
        <w:r w:rsidR="0010219E">
          <w:rPr>
            <w:noProof/>
            <w:webHidden/>
          </w:rPr>
          <w:instrText xml:space="preserve"> PAGEREF _Toc493174851 \h </w:instrText>
        </w:r>
        <w:r w:rsidR="0010219E">
          <w:rPr>
            <w:b w:val="0"/>
            <w:bCs w:val="0"/>
            <w:noProof/>
            <w:webHidden/>
          </w:rPr>
        </w:r>
        <w:r w:rsidR="0010219E">
          <w:rPr>
            <w:b w:val="0"/>
            <w:bCs w:val="0"/>
            <w:noProof/>
            <w:webHidden/>
          </w:rPr>
          <w:fldChar w:fldCharType="separate"/>
        </w:r>
        <w:r w:rsidR="00BA1A3B">
          <w:rPr>
            <w:noProof/>
            <w:webHidden/>
          </w:rPr>
          <w:t>14</w:t>
        </w:r>
        <w:r w:rsidR="0010219E">
          <w:rPr>
            <w:b w:val="0"/>
            <w:bCs w:val="0"/>
            <w:noProof/>
            <w:webHidden/>
          </w:rPr>
          <w:fldChar w:fldCharType="end"/>
        </w:r>
      </w:hyperlink>
    </w:p>
    <w:p w14:paraId="1963EB3E"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52" w:history="1">
        <w:r w:rsidR="0010219E" w:rsidRPr="00733CC3">
          <w:rPr>
            <w:rStyle w:val="Hyperlink"/>
            <w:noProof/>
          </w:rPr>
          <w:t>8.1</w:t>
        </w:r>
        <w:r w:rsidR="0010219E">
          <w:rPr>
            <w:rFonts w:eastAsiaTheme="minorEastAsia"/>
            <w:noProof/>
            <w:sz w:val="22"/>
            <w:szCs w:val="22"/>
            <w:lang w:eastAsia="de-DE"/>
          </w:rPr>
          <w:tab/>
        </w:r>
        <w:r w:rsidR="0010219E" w:rsidRPr="00733CC3">
          <w:rPr>
            <w:rStyle w:val="Hyperlink"/>
            <w:noProof/>
          </w:rPr>
          <w:t>Business Impact Analyse</w:t>
        </w:r>
        <w:r w:rsidR="0010219E">
          <w:rPr>
            <w:noProof/>
            <w:webHidden/>
          </w:rPr>
          <w:tab/>
        </w:r>
        <w:r w:rsidR="0010219E">
          <w:rPr>
            <w:noProof/>
            <w:webHidden/>
          </w:rPr>
          <w:fldChar w:fldCharType="begin"/>
        </w:r>
        <w:r w:rsidR="0010219E">
          <w:rPr>
            <w:noProof/>
            <w:webHidden/>
          </w:rPr>
          <w:instrText xml:space="preserve"> PAGEREF _Toc493174852 \h </w:instrText>
        </w:r>
        <w:r w:rsidR="0010219E">
          <w:rPr>
            <w:noProof/>
            <w:webHidden/>
          </w:rPr>
        </w:r>
        <w:r w:rsidR="0010219E">
          <w:rPr>
            <w:noProof/>
            <w:webHidden/>
          </w:rPr>
          <w:fldChar w:fldCharType="separate"/>
        </w:r>
        <w:r w:rsidR="00BA1A3B">
          <w:rPr>
            <w:noProof/>
            <w:webHidden/>
          </w:rPr>
          <w:t>15</w:t>
        </w:r>
        <w:r w:rsidR="0010219E">
          <w:rPr>
            <w:noProof/>
            <w:webHidden/>
          </w:rPr>
          <w:fldChar w:fldCharType="end"/>
        </w:r>
      </w:hyperlink>
    </w:p>
    <w:p w14:paraId="294473D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53" w:history="1">
        <w:r w:rsidR="0010219E" w:rsidRPr="00733CC3">
          <w:rPr>
            <w:rStyle w:val="Hyperlink"/>
            <w:noProof/>
          </w:rPr>
          <w:t>9</w:t>
        </w:r>
        <w:r w:rsidR="0010219E">
          <w:rPr>
            <w:rFonts w:eastAsiaTheme="minorEastAsia"/>
            <w:b w:val="0"/>
            <w:bCs w:val="0"/>
            <w:noProof/>
            <w:lang w:eastAsia="de-DE"/>
          </w:rPr>
          <w:tab/>
        </w:r>
        <w:r w:rsidR="0010219E" w:rsidRPr="00733CC3">
          <w:rPr>
            <w:rStyle w:val="Hyperlink"/>
            <w:noProof/>
          </w:rPr>
          <w:t>Im IT-Sicherheitskonzept zu berücksichtigende Vorgaben</w:t>
        </w:r>
        <w:r w:rsidR="0010219E">
          <w:rPr>
            <w:noProof/>
            <w:webHidden/>
          </w:rPr>
          <w:tab/>
        </w:r>
        <w:r w:rsidR="0010219E">
          <w:rPr>
            <w:b w:val="0"/>
            <w:bCs w:val="0"/>
            <w:noProof/>
            <w:webHidden/>
          </w:rPr>
          <w:fldChar w:fldCharType="begin"/>
        </w:r>
        <w:r w:rsidR="0010219E">
          <w:rPr>
            <w:noProof/>
            <w:webHidden/>
          </w:rPr>
          <w:instrText xml:space="preserve"> PAGEREF _Toc493174853 \h </w:instrText>
        </w:r>
        <w:r w:rsidR="0010219E">
          <w:rPr>
            <w:b w:val="0"/>
            <w:bCs w:val="0"/>
            <w:noProof/>
            <w:webHidden/>
          </w:rPr>
        </w:r>
        <w:r w:rsidR="0010219E">
          <w:rPr>
            <w:b w:val="0"/>
            <w:bCs w:val="0"/>
            <w:noProof/>
            <w:webHidden/>
          </w:rPr>
          <w:fldChar w:fldCharType="separate"/>
        </w:r>
        <w:r w:rsidR="00BA1A3B">
          <w:rPr>
            <w:noProof/>
            <w:webHidden/>
          </w:rPr>
          <w:t>15</w:t>
        </w:r>
        <w:r w:rsidR="0010219E">
          <w:rPr>
            <w:b w:val="0"/>
            <w:bCs w:val="0"/>
            <w:noProof/>
            <w:webHidden/>
          </w:rPr>
          <w:fldChar w:fldCharType="end"/>
        </w:r>
      </w:hyperlink>
    </w:p>
    <w:p w14:paraId="421D533A"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54" w:history="1">
        <w:r w:rsidR="0010219E" w:rsidRPr="00733CC3">
          <w:rPr>
            <w:rStyle w:val="Hyperlink"/>
            <w:noProof/>
          </w:rPr>
          <w:t>9.1</w:t>
        </w:r>
        <w:r w:rsidR="0010219E">
          <w:rPr>
            <w:rFonts w:eastAsiaTheme="minorEastAsia"/>
            <w:noProof/>
            <w:sz w:val="22"/>
            <w:szCs w:val="22"/>
            <w:lang w:eastAsia="de-DE"/>
          </w:rPr>
          <w:tab/>
        </w:r>
        <w:r w:rsidR="0010219E" w:rsidRPr="00733CC3">
          <w:rPr>
            <w:rStyle w:val="Hyperlink"/>
            <w:noProof/>
          </w:rPr>
          <w:t>Beispiel</w:t>
        </w:r>
        <w:r w:rsidR="0010219E">
          <w:rPr>
            <w:noProof/>
            <w:webHidden/>
          </w:rPr>
          <w:tab/>
        </w:r>
        <w:r w:rsidR="0010219E">
          <w:rPr>
            <w:noProof/>
            <w:webHidden/>
          </w:rPr>
          <w:fldChar w:fldCharType="begin"/>
        </w:r>
        <w:r w:rsidR="0010219E">
          <w:rPr>
            <w:noProof/>
            <w:webHidden/>
          </w:rPr>
          <w:instrText xml:space="preserve"> PAGEREF _Toc493174854 \h </w:instrText>
        </w:r>
        <w:r w:rsidR="0010219E">
          <w:rPr>
            <w:noProof/>
            <w:webHidden/>
          </w:rPr>
        </w:r>
        <w:r w:rsidR="0010219E">
          <w:rPr>
            <w:noProof/>
            <w:webHidden/>
          </w:rPr>
          <w:fldChar w:fldCharType="separate"/>
        </w:r>
        <w:r w:rsidR="00BA1A3B">
          <w:rPr>
            <w:noProof/>
            <w:webHidden/>
          </w:rPr>
          <w:t>15</w:t>
        </w:r>
        <w:r w:rsidR="0010219E">
          <w:rPr>
            <w:noProof/>
            <w:webHidden/>
          </w:rPr>
          <w:fldChar w:fldCharType="end"/>
        </w:r>
      </w:hyperlink>
    </w:p>
    <w:p w14:paraId="7A0EBA86" w14:textId="77777777" w:rsidR="0010219E" w:rsidRDefault="00895E96">
      <w:pPr>
        <w:pStyle w:val="Verzeichnis2"/>
        <w:tabs>
          <w:tab w:val="left" w:pos="880"/>
          <w:tab w:val="right" w:leader="dot" w:pos="9062"/>
        </w:tabs>
        <w:rPr>
          <w:rFonts w:eastAsiaTheme="minorEastAsia"/>
          <w:b w:val="0"/>
          <w:bCs w:val="0"/>
          <w:noProof/>
          <w:lang w:eastAsia="de-DE"/>
        </w:rPr>
      </w:pPr>
      <w:hyperlink w:anchor="_Toc493174855" w:history="1">
        <w:r w:rsidR="0010219E" w:rsidRPr="00733CC3">
          <w:rPr>
            <w:rStyle w:val="Hyperlink"/>
            <w:noProof/>
          </w:rPr>
          <w:t>10</w:t>
        </w:r>
        <w:r w:rsidR="0010219E">
          <w:rPr>
            <w:rFonts w:eastAsiaTheme="minorEastAsia"/>
            <w:b w:val="0"/>
            <w:bCs w:val="0"/>
            <w:noProof/>
            <w:lang w:eastAsia="de-DE"/>
          </w:rPr>
          <w:tab/>
        </w:r>
        <w:r w:rsidR="0010219E" w:rsidRPr="00733CC3">
          <w:rPr>
            <w:rStyle w:val="Hyperlink"/>
            <w:noProof/>
          </w:rPr>
          <w:t>Anforderungen</w:t>
        </w:r>
        <w:r w:rsidR="0010219E">
          <w:rPr>
            <w:noProof/>
            <w:webHidden/>
          </w:rPr>
          <w:tab/>
        </w:r>
        <w:r w:rsidR="0010219E">
          <w:rPr>
            <w:b w:val="0"/>
            <w:bCs w:val="0"/>
            <w:noProof/>
            <w:webHidden/>
          </w:rPr>
          <w:fldChar w:fldCharType="begin"/>
        </w:r>
        <w:r w:rsidR="0010219E">
          <w:rPr>
            <w:noProof/>
            <w:webHidden/>
          </w:rPr>
          <w:instrText xml:space="preserve"> PAGEREF _Toc493174855 \h </w:instrText>
        </w:r>
        <w:r w:rsidR="0010219E">
          <w:rPr>
            <w:b w:val="0"/>
            <w:bCs w:val="0"/>
            <w:noProof/>
            <w:webHidden/>
          </w:rPr>
        </w:r>
        <w:r w:rsidR="0010219E">
          <w:rPr>
            <w:b w:val="0"/>
            <w:bCs w:val="0"/>
            <w:noProof/>
            <w:webHidden/>
          </w:rPr>
          <w:fldChar w:fldCharType="separate"/>
        </w:r>
        <w:r w:rsidR="00BA1A3B">
          <w:rPr>
            <w:noProof/>
            <w:webHidden/>
          </w:rPr>
          <w:t>16</w:t>
        </w:r>
        <w:r w:rsidR="0010219E">
          <w:rPr>
            <w:b w:val="0"/>
            <w:bCs w:val="0"/>
            <w:noProof/>
            <w:webHidden/>
          </w:rPr>
          <w:fldChar w:fldCharType="end"/>
        </w:r>
      </w:hyperlink>
    </w:p>
    <w:p w14:paraId="22169A72"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56" w:history="1">
        <w:r w:rsidR="0010219E" w:rsidRPr="00733CC3">
          <w:rPr>
            <w:rStyle w:val="Hyperlink"/>
            <w:noProof/>
          </w:rPr>
          <w:t>10.1</w:t>
        </w:r>
        <w:r w:rsidR="0010219E">
          <w:rPr>
            <w:rFonts w:eastAsiaTheme="minorEastAsia"/>
            <w:noProof/>
            <w:sz w:val="22"/>
            <w:szCs w:val="22"/>
            <w:lang w:eastAsia="de-DE"/>
          </w:rPr>
          <w:tab/>
        </w:r>
        <w:r w:rsidR="0010219E" w:rsidRPr="00733CC3">
          <w:rPr>
            <w:rStyle w:val="Hyperlink"/>
            <w:noProof/>
          </w:rPr>
          <w:t>Beispiel</w:t>
        </w:r>
        <w:r w:rsidR="0010219E">
          <w:rPr>
            <w:noProof/>
            <w:webHidden/>
          </w:rPr>
          <w:tab/>
        </w:r>
        <w:r w:rsidR="0010219E">
          <w:rPr>
            <w:noProof/>
            <w:webHidden/>
          </w:rPr>
          <w:fldChar w:fldCharType="begin"/>
        </w:r>
        <w:r w:rsidR="0010219E">
          <w:rPr>
            <w:noProof/>
            <w:webHidden/>
          </w:rPr>
          <w:instrText xml:space="preserve"> PAGEREF _Toc493174856 \h </w:instrText>
        </w:r>
        <w:r w:rsidR="0010219E">
          <w:rPr>
            <w:noProof/>
            <w:webHidden/>
          </w:rPr>
        </w:r>
        <w:r w:rsidR="0010219E">
          <w:rPr>
            <w:noProof/>
            <w:webHidden/>
          </w:rPr>
          <w:fldChar w:fldCharType="separate"/>
        </w:r>
        <w:r w:rsidR="00BA1A3B">
          <w:rPr>
            <w:noProof/>
            <w:webHidden/>
          </w:rPr>
          <w:t>16</w:t>
        </w:r>
        <w:r w:rsidR="0010219E">
          <w:rPr>
            <w:noProof/>
            <w:webHidden/>
          </w:rPr>
          <w:fldChar w:fldCharType="end"/>
        </w:r>
      </w:hyperlink>
    </w:p>
    <w:p w14:paraId="582FD351" w14:textId="77777777" w:rsidR="0010219E" w:rsidRDefault="00895E96">
      <w:pPr>
        <w:pStyle w:val="Verzeichnis2"/>
        <w:tabs>
          <w:tab w:val="left" w:pos="880"/>
          <w:tab w:val="right" w:leader="dot" w:pos="9062"/>
        </w:tabs>
        <w:rPr>
          <w:rFonts w:eastAsiaTheme="minorEastAsia"/>
          <w:b w:val="0"/>
          <w:bCs w:val="0"/>
          <w:noProof/>
          <w:lang w:eastAsia="de-DE"/>
        </w:rPr>
      </w:pPr>
      <w:hyperlink w:anchor="_Toc493174857" w:history="1">
        <w:r w:rsidR="0010219E" w:rsidRPr="00733CC3">
          <w:rPr>
            <w:rStyle w:val="Hyperlink"/>
            <w:noProof/>
          </w:rPr>
          <w:t>11</w:t>
        </w:r>
        <w:r w:rsidR="0010219E">
          <w:rPr>
            <w:rFonts w:eastAsiaTheme="minorEastAsia"/>
            <w:b w:val="0"/>
            <w:bCs w:val="0"/>
            <w:noProof/>
            <w:lang w:eastAsia="de-DE"/>
          </w:rPr>
          <w:tab/>
        </w:r>
        <w:r w:rsidR="0010219E" w:rsidRPr="00733CC3">
          <w:rPr>
            <w:rStyle w:val="Hyperlink"/>
            <w:noProof/>
          </w:rPr>
          <w:t>Implementierungsvorgaben</w:t>
        </w:r>
        <w:r w:rsidR="0010219E">
          <w:rPr>
            <w:noProof/>
            <w:webHidden/>
          </w:rPr>
          <w:tab/>
        </w:r>
        <w:r w:rsidR="0010219E">
          <w:rPr>
            <w:b w:val="0"/>
            <w:bCs w:val="0"/>
            <w:noProof/>
            <w:webHidden/>
          </w:rPr>
          <w:fldChar w:fldCharType="begin"/>
        </w:r>
        <w:r w:rsidR="0010219E">
          <w:rPr>
            <w:noProof/>
            <w:webHidden/>
          </w:rPr>
          <w:instrText xml:space="preserve"> PAGEREF _Toc493174857 \h </w:instrText>
        </w:r>
        <w:r w:rsidR="0010219E">
          <w:rPr>
            <w:b w:val="0"/>
            <w:bCs w:val="0"/>
            <w:noProof/>
            <w:webHidden/>
          </w:rPr>
        </w:r>
        <w:r w:rsidR="0010219E">
          <w:rPr>
            <w:b w:val="0"/>
            <w:bCs w:val="0"/>
            <w:noProof/>
            <w:webHidden/>
          </w:rPr>
          <w:fldChar w:fldCharType="separate"/>
        </w:r>
        <w:r w:rsidR="00BA1A3B">
          <w:rPr>
            <w:noProof/>
            <w:webHidden/>
          </w:rPr>
          <w:t>16</w:t>
        </w:r>
        <w:r w:rsidR="0010219E">
          <w:rPr>
            <w:b w:val="0"/>
            <w:bCs w:val="0"/>
            <w:noProof/>
            <w:webHidden/>
          </w:rPr>
          <w:fldChar w:fldCharType="end"/>
        </w:r>
      </w:hyperlink>
    </w:p>
    <w:p w14:paraId="3DCAA457"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58" w:history="1">
        <w:r w:rsidR="0010219E" w:rsidRPr="00733CC3">
          <w:rPr>
            <w:rStyle w:val="Hyperlink"/>
            <w:noProof/>
          </w:rPr>
          <w:t>11.1</w:t>
        </w:r>
        <w:r w:rsidR="0010219E">
          <w:rPr>
            <w:rFonts w:eastAsiaTheme="minorEastAsia"/>
            <w:noProof/>
            <w:sz w:val="22"/>
            <w:szCs w:val="22"/>
            <w:lang w:eastAsia="de-DE"/>
          </w:rPr>
          <w:tab/>
        </w:r>
        <w:r w:rsidR="0010219E" w:rsidRPr="00733CC3">
          <w:rPr>
            <w:rStyle w:val="Hyperlink"/>
            <w:noProof/>
          </w:rPr>
          <w:t>Beispiel</w:t>
        </w:r>
        <w:r w:rsidR="0010219E">
          <w:rPr>
            <w:noProof/>
            <w:webHidden/>
          </w:rPr>
          <w:tab/>
        </w:r>
        <w:r w:rsidR="0010219E">
          <w:rPr>
            <w:noProof/>
            <w:webHidden/>
          </w:rPr>
          <w:fldChar w:fldCharType="begin"/>
        </w:r>
        <w:r w:rsidR="0010219E">
          <w:rPr>
            <w:noProof/>
            <w:webHidden/>
          </w:rPr>
          <w:instrText xml:space="preserve"> PAGEREF _Toc493174858 \h </w:instrText>
        </w:r>
        <w:r w:rsidR="0010219E">
          <w:rPr>
            <w:noProof/>
            <w:webHidden/>
          </w:rPr>
        </w:r>
        <w:r w:rsidR="0010219E">
          <w:rPr>
            <w:noProof/>
            <w:webHidden/>
          </w:rPr>
          <w:fldChar w:fldCharType="separate"/>
        </w:r>
        <w:r w:rsidR="00BA1A3B">
          <w:rPr>
            <w:noProof/>
            <w:webHidden/>
          </w:rPr>
          <w:t>16</w:t>
        </w:r>
        <w:r w:rsidR="0010219E">
          <w:rPr>
            <w:noProof/>
            <w:webHidden/>
          </w:rPr>
          <w:fldChar w:fldCharType="end"/>
        </w:r>
      </w:hyperlink>
    </w:p>
    <w:p w14:paraId="220F763F" w14:textId="77777777" w:rsidR="0010219E" w:rsidRDefault="00895E96">
      <w:pPr>
        <w:pStyle w:val="Verzeichnis2"/>
        <w:tabs>
          <w:tab w:val="left" w:pos="880"/>
          <w:tab w:val="right" w:leader="dot" w:pos="9062"/>
        </w:tabs>
        <w:rPr>
          <w:rFonts w:eastAsiaTheme="minorEastAsia"/>
          <w:b w:val="0"/>
          <w:bCs w:val="0"/>
          <w:noProof/>
          <w:lang w:eastAsia="de-DE"/>
        </w:rPr>
      </w:pPr>
      <w:hyperlink w:anchor="_Toc493174859" w:history="1">
        <w:r w:rsidR="0010219E" w:rsidRPr="00733CC3">
          <w:rPr>
            <w:rStyle w:val="Hyperlink"/>
            <w:noProof/>
          </w:rPr>
          <w:t>12</w:t>
        </w:r>
        <w:r w:rsidR="0010219E">
          <w:rPr>
            <w:rFonts w:eastAsiaTheme="minorEastAsia"/>
            <w:b w:val="0"/>
            <w:bCs w:val="0"/>
            <w:noProof/>
            <w:lang w:eastAsia="de-DE"/>
          </w:rPr>
          <w:tab/>
        </w:r>
        <w:r w:rsidR="0010219E" w:rsidRPr="00733CC3">
          <w:rPr>
            <w:rStyle w:val="Hyperlink"/>
            <w:noProof/>
          </w:rPr>
          <w:t>Restrisiken</w:t>
        </w:r>
        <w:r w:rsidR="0010219E">
          <w:rPr>
            <w:noProof/>
            <w:webHidden/>
          </w:rPr>
          <w:tab/>
        </w:r>
        <w:r w:rsidR="0010219E">
          <w:rPr>
            <w:b w:val="0"/>
            <w:bCs w:val="0"/>
            <w:noProof/>
            <w:webHidden/>
          </w:rPr>
          <w:fldChar w:fldCharType="begin"/>
        </w:r>
        <w:r w:rsidR="0010219E">
          <w:rPr>
            <w:noProof/>
            <w:webHidden/>
          </w:rPr>
          <w:instrText xml:space="preserve"> PAGEREF _Toc493174859 \h </w:instrText>
        </w:r>
        <w:r w:rsidR="0010219E">
          <w:rPr>
            <w:b w:val="0"/>
            <w:bCs w:val="0"/>
            <w:noProof/>
            <w:webHidden/>
          </w:rPr>
        </w:r>
        <w:r w:rsidR="0010219E">
          <w:rPr>
            <w:b w:val="0"/>
            <w:bCs w:val="0"/>
            <w:noProof/>
            <w:webHidden/>
          </w:rPr>
          <w:fldChar w:fldCharType="separate"/>
        </w:r>
        <w:r w:rsidR="00BA1A3B">
          <w:rPr>
            <w:noProof/>
            <w:webHidden/>
          </w:rPr>
          <w:t>16</w:t>
        </w:r>
        <w:r w:rsidR="0010219E">
          <w:rPr>
            <w:b w:val="0"/>
            <w:bCs w:val="0"/>
            <w:noProof/>
            <w:webHidden/>
          </w:rPr>
          <w:fldChar w:fldCharType="end"/>
        </w:r>
      </w:hyperlink>
    </w:p>
    <w:p w14:paraId="46382428" w14:textId="77777777" w:rsidR="0010219E" w:rsidRDefault="0010219E">
      <w:pPr>
        <w:jc w:val="left"/>
        <w:rPr>
          <w:rStyle w:val="Hyperlink"/>
          <w:b/>
          <w:bCs/>
          <w:noProof/>
        </w:rPr>
      </w:pPr>
      <w:r>
        <w:rPr>
          <w:rStyle w:val="Hyperlink"/>
          <w:noProof/>
        </w:rPr>
        <w:br w:type="page"/>
      </w:r>
    </w:p>
    <w:p w14:paraId="72CFE121" w14:textId="77777777" w:rsidR="0010219E" w:rsidRDefault="00895E96">
      <w:pPr>
        <w:pStyle w:val="Verzeichnis2"/>
        <w:tabs>
          <w:tab w:val="left" w:pos="880"/>
          <w:tab w:val="right" w:leader="dot" w:pos="9062"/>
        </w:tabs>
        <w:rPr>
          <w:rFonts w:eastAsiaTheme="minorEastAsia"/>
          <w:b w:val="0"/>
          <w:bCs w:val="0"/>
          <w:noProof/>
          <w:lang w:eastAsia="de-DE"/>
        </w:rPr>
      </w:pPr>
      <w:hyperlink w:anchor="_Toc493174860" w:history="1">
        <w:r w:rsidR="0010219E" w:rsidRPr="00733CC3">
          <w:rPr>
            <w:rStyle w:val="Hyperlink"/>
            <w:noProof/>
          </w:rPr>
          <w:t>13</w:t>
        </w:r>
        <w:r w:rsidR="0010219E">
          <w:rPr>
            <w:rFonts w:eastAsiaTheme="minorEastAsia"/>
            <w:b w:val="0"/>
            <w:bCs w:val="0"/>
            <w:noProof/>
            <w:lang w:eastAsia="de-DE"/>
          </w:rPr>
          <w:tab/>
        </w:r>
        <w:r w:rsidR="0010219E" w:rsidRPr="00733CC3">
          <w:rPr>
            <w:rStyle w:val="Hyperlink"/>
            <w:noProof/>
          </w:rPr>
          <w:t>Kontrolle und Fortschreibung</w:t>
        </w:r>
        <w:r w:rsidR="0010219E">
          <w:rPr>
            <w:noProof/>
            <w:webHidden/>
          </w:rPr>
          <w:tab/>
        </w:r>
        <w:r w:rsidR="0010219E">
          <w:rPr>
            <w:b w:val="0"/>
            <w:bCs w:val="0"/>
            <w:noProof/>
            <w:webHidden/>
          </w:rPr>
          <w:fldChar w:fldCharType="begin"/>
        </w:r>
        <w:r w:rsidR="0010219E">
          <w:rPr>
            <w:noProof/>
            <w:webHidden/>
          </w:rPr>
          <w:instrText xml:space="preserve"> PAGEREF _Toc493174860 \h </w:instrText>
        </w:r>
        <w:r w:rsidR="0010219E">
          <w:rPr>
            <w:b w:val="0"/>
            <w:bCs w:val="0"/>
            <w:noProof/>
            <w:webHidden/>
          </w:rPr>
        </w:r>
        <w:r w:rsidR="0010219E">
          <w:rPr>
            <w:b w:val="0"/>
            <w:bCs w:val="0"/>
            <w:noProof/>
            <w:webHidden/>
          </w:rPr>
          <w:fldChar w:fldCharType="separate"/>
        </w:r>
        <w:r w:rsidR="00BA1A3B">
          <w:rPr>
            <w:noProof/>
            <w:webHidden/>
          </w:rPr>
          <w:t>17</w:t>
        </w:r>
        <w:r w:rsidR="0010219E">
          <w:rPr>
            <w:b w:val="0"/>
            <w:bCs w:val="0"/>
            <w:noProof/>
            <w:webHidden/>
          </w:rPr>
          <w:fldChar w:fldCharType="end"/>
        </w:r>
      </w:hyperlink>
    </w:p>
    <w:p w14:paraId="2BFC9D96"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61" w:history="1">
        <w:r w:rsidR="0010219E" w:rsidRPr="00733CC3">
          <w:rPr>
            <w:rStyle w:val="Hyperlink"/>
            <w:noProof/>
          </w:rPr>
          <w:t>13.1</w:t>
        </w:r>
        <w:r w:rsidR="0010219E">
          <w:rPr>
            <w:rFonts w:eastAsiaTheme="minorEastAsia"/>
            <w:noProof/>
            <w:sz w:val="22"/>
            <w:szCs w:val="22"/>
            <w:lang w:eastAsia="de-DE"/>
          </w:rPr>
          <w:tab/>
        </w:r>
        <w:r w:rsidR="0010219E" w:rsidRPr="00733CC3">
          <w:rPr>
            <w:rStyle w:val="Hyperlink"/>
            <w:noProof/>
          </w:rPr>
          <w:t>Aktualisierung des Dokumentes</w:t>
        </w:r>
        <w:r w:rsidR="0010219E">
          <w:rPr>
            <w:noProof/>
            <w:webHidden/>
          </w:rPr>
          <w:tab/>
        </w:r>
        <w:r w:rsidR="0010219E">
          <w:rPr>
            <w:noProof/>
            <w:webHidden/>
          </w:rPr>
          <w:fldChar w:fldCharType="begin"/>
        </w:r>
        <w:r w:rsidR="0010219E">
          <w:rPr>
            <w:noProof/>
            <w:webHidden/>
          </w:rPr>
          <w:instrText xml:space="preserve"> PAGEREF _Toc493174861 \h </w:instrText>
        </w:r>
        <w:r w:rsidR="0010219E">
          <w:rPr>
            <w:noProof/>
            <w:webHidden/>
          </w:rPr>
        </w:r>
        <w:r w:rsidR="0010219E">
          <w:rPr>
            <w:noProof/>
            <w:webHidden/>
          </w:rPr>
          <w:fldChar w:fldCharType="separate"/>
        </w:r>
        <w:r w:rsidR="00BA1A3B">
          <w:rPr>
            <w:noProof/>
            <w:webHidden/>
          </w:rPr>
          <w:t>17</w:t>
        </w:r>
        <w:r w:rsidR="0010219E">
          <w:rPr>
            <w:noProof/>
            <w:webHidden/>
          </w:rPr>
          <w:fldChar w:fldCharType="end"/>
        </w:r>
      </w:hyperlink>
    </w:p>
    <w:p w14:paraId="15363ADE"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62" w:history="1">
        <w:r w:rsidR="0010219E" w:rsidRPr="00733CC3">
          <w:rPr>
            <w:rStyle w:val="Hyperlink"/>
            <w:noProof/>
          </w:rPr>
          <w:t>13.2</w:t>
        </w:r>
        <w:r w:rsidR="0010219E">
          <w:rPr>
            <w:rFonts w:eastAsiaTheme="minorEastAsia"/>
            <w:noProof/>
            <w:sz w:val="22"/>
            <w:szCs w:val="22"/>
            <w:lang w:eastAsia="de-DE"/>
          </w:rPr>
          <w:tab/>
        </w:r>
        <w:r w:rsidR="0010219E" w:rsidRPr="00733CC3">
          <w:rPr>
            <w:rStyle w:val="Hyperlink"/>
            <w:noProof/>
          </w:rPr>
          <w:t>Darstellung des Auditprozesses</w:t>
        </w:r>
        <w:r w:rsidR="0010219E">
          <w:rPr>
            <w:noProof/>
            <w:webHidden/>
          </w:rPr>
          <w:tab/>
        </w:r>
        <w:r w:rsidR="0010219E">
          <w:rPr>
            <w:noProof/>
            <w:webHidden/>
          </w:rPr>
          <w:fldChar w:fldCharType="begin"/>
        </w:r>
        <w:r w:rsidR="0010219E">
          <w:rPr>
            <w:noProof/>
            <w:webHidden/>
          </w:rPr>
          <w:instrText xml:space="preserve"> PAGEREF _Toc493174862 \h </w:instrText>
        </w:r>
        <w:r w:rsidR="0010219E">
          <w:rPr>
            <w:noProof/>
            <w:webHidden/>
          </w:rPr>
        </w:r>
        <w:r w:rsidR="0010219E">
          <w:rPr>
            <w:noProof/>
            <w:webHidden/>
          </w:rPr>
          <w:fldChar w:fldCharType="separate"/>
        </w:r>
        <w:r w:rsidR="00BA1A3B">
          <w:rPr>
            <w:noProof/>
            <w:webHidden/>
          </w:rPr>
          <w:t>17</w:t>
        </w:r>
        <w:r w:rsidR="0010219E">
          <w:rPr>
            <w:noProof/>
            <w:webHidden/>
          </w:rPr>
          <w:fldChar w:fldCharType="end"/>
        </w:r>
      </w:hyperlink>
    </w:p>
    <w:p w14:paraId="5C7D130A" w14:textId="77777777" w:rsidR="0010219E" w:rsidRDefault="00895E96">
      <w:pPr>
        <w:pStyle w:val="Verzeichnis2"/>
        <w:tabs>
          <w:tab w:val="left" w:pos="880"/>
          <w:tab w:val="right" w:leader="dot" w:pos="9062"/>
        </w:tabs>
        <w:rPr>
          <w:rFonts w:eastAsiaTheme="minorEastAsia"/>
          <w:b w:val="0"/>
          <w:bCs w:val="0"/>
          <w:noProof/>
          <w:lang w:eastAsia="de-DE"/>
        </w:rPr>
      </w:pPr>
      <w:hyperlink w:anchor="_Toc493174863" w:history="1">
        <w:r w:rsidR="0010219E" w:rsidRPr="00733CC3">
          <w:rPr>
            <w:rStyle w:val="Hyperlink"/>
            <w:noProof/>
          </w:rPr>
          <w:t>14</w:t>
        </w:r>
        <w:r w:rsidR="0010219E">
          <w:rPr>
            <w:rFonts w:eastAsiaTheme="minorEastAsia"/>
            <w:b w:val="0"/>
            <w:bCs w:val="0"/>
            <w:noProof/>
            <w:lang w:eastAsia="de-DE"/>
          </w:rPr>
          <w:tab/>
        </w:r>
        <w:r w:rsidR="0010219E" w:rsidRPr="00733CC3">
          <w:rPr>
            <w:rStyle w:val="Hyperlink"/>
            <w:noProof/>
          </w:rPr>
          <w:t>Mitgeltende Unterlagen</w:t>
        </w:r>
        <w:r w:rsidR="0010219E">
          <w:rPr>
            <w:noProof/>
            <w:webHidden/>
          </w:rPr>
          <w:tab/>
        </w:r>
        <w:r w:rsidR="0010219E">
          <w:rPr>
            <w:b w:val="0"/>
            <w:bCs w:val="0"/>
            <w:noProof/>
            <w:webHidden/>
          </w:rPr>
          <w:fldChar w:fldCharType="begin"/>
        </w:r>
        <w:r w:rsidR="0010219E">
          <w:rPr>
            <w:noProof/>
            <w:webHidden/>
          </w:rPr>
          <w:instrText xml:space="preserve"> PAGEREF _Toc493174863 \h </w:instrText>
        </w:r>
        <w:r w:rsidR="0010219E">
          <w:rPr>
            <w:b w:val="0"/>
            <w:bCs w:val="0"/>
            <w:noProof/>
            <w:webHidden/>
          </w:rPr>
        </w:r>
        <w:r w:rsidR="0010219E">
          <w:rPr>
            <w:b w:val="0"/>
            <w:bCs w:val="0"/>
            <w:noProof/>
            <w:webHidden/>
          </w:rPr>
          <w:fldChar w:fldCharType="separate"/>
        </w:r>
        <w:r w:rsidR="00BA1A3B">
          <w:rPr>
            <w:noProof/>
            <w:webHidden/>
          </w:rPr>
          <w:t>17</w:t>
        </w:r>
        <w:r w:rsidR="0010219E">
          <w:rPr>
            <w:b w:val="0"/>
            <w:bCs w:val="0"/>
            <w:noProof/>
            <w:webHidden/>
          </w:rPr>
          <w:fldChar w:fldCharType="end"/>
        </w:r>
      </w:hyperlink>
    </w:p>
    <w:p w14:paraId="45504FE8" w14:textId="77777777" w:rsidR="0010219E" w:rsidRDefault="00895E96">
      <w:pPr>
        <w:pStyle w:val="Verzeichnis1"/>
        <w:tabs>
          <w:tab w:val="right" w:leader="dot" w:pos="9062"/>
        </w:tabs>
        <w:rPr>
          <w:rFonts w:eastAsiaTheme="minorEastAsia"/>
          <w:b w:val="0"/>
          <w:bCs w:val="0"/>
          <w:iCs w:val="0"/>
          <w:noProof/>
          <w:sz w:val="22"/>
          <w:szCs w:val="22"/>
          <w:lang w:eastAsia="de-DE"/>
        </w:rPr>
      </w:pPr>
      <w:hyperlink w:anchor="_Toc493174864" w:history="1">
        <w:r w:rsidR="0010219E" w:rsidRPr="00733CC3">
          <w:rPr>
            <w:rStyle w:val="Hyperlink"/>
            <w:noProof/>
          </w:rPr>
          <w:t>Teil 2: Umsetzungshinweise</w:t>
        </w:r>
        <w:r w:rsidR="0010219E">
          <w:rPr>
            <w:noProof/>
            <w:webHidden/>
          </w:rPr>
          <w:tab/>
        </w:r>
        <w:r w:rsidR="0010219E">
          <w:rPr>
            <w:b w:val="0"/>
            <w:bCs w:val="0"/>
            <w:iCs w:val="0"/>
            <w:noProof/>
            <w:webHidden/>
          </w:rPr>
          <w:fldChar w:fldCharType="begin"/>
        </w:r>
        <w:r w:rsidR="0010219E">
          <w:rPr>
            <w:noProof/>
            <w:webHidden/>
          </w:rPr>
          <w:instrText xml:space="preserve"> PAGEREF _Toc493174864 \h </w:instrText>
        </w:r>
        <w:r w:rsidR="0010219E">
          <w:rPr>
            <w:b w:val="0"/>
            <w:bCs w:val="0"/>
            <w:iCs w:val="0"/>
            <w:noProof/>
            <w:webHidden/>
          </w:rPr>
        </w:r>
        <w:r w:rsidR="0010219E">
          <w:rPr>
            <w:b w:val="0"/>
            <w:bCs w:val="0"/>
            <w:iCs w:val="0"/>
            <w:noProof/>
            <w:webHidden/>
          </w:rPr>
          <w:fldChar w:fldCharType="separate"/>
        </w:r>
        <w:r w:rsidR="00BA1A3B">
          <w:rPr>
            <w:noProof/>
            <w:webHidden/>
          </w:rPr>
          <w:t>18</w:t>
        </w:r>
        <w:r w:rsidR="0010219E">
          <w:rPr>
            <w:b w:val="0"/>
            <w:bCs w:val="0"/>
            <w:iCs w:val="0"/>
            <w:noProof/>
            <w:webHidden/>
          </w:rPr>
          <w:fldChar w:fldCharType="end"/>
        </w:r>
      </w:hyperlink>
    </w:p>
    <w:p w14:paraId="351658FD"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65" w:history="1">
        <w:r w:rsidR="0010219E" w:rsidRPr="00733CC3">
          <w:rPr>
            <w:rStyle w:val="Hyperlink"/>
            <w:noProof/>
          </w:rPr>
          <w:t>1</w:t>
        </w:r>
        <w:r w:rsidR="0010219E">
          <w:rPr>
            <w:rFonts w:eastAsiaTheme="minorEastAsia"/>
            <w:b w:val="0"/>
            <w:bCs w:val="0"/>
            <w:noProof/>
            <w:lang w:eastAsia="de-DE"/>
          </w:rPr>
          <w:tab/>
        </w:r>
        <w:r w:rsidR="0010219E" w:rsidRPr="00733CC3">
          <w:rPr>
            <w:rStyle w:val="Hyperlink"/>
            <w:noProof/>
          </w:rPr>
          <w:t>Begriffsbestimmungen</w:t>
        </w:r>
        <w:r w:rsidR="0010219E">
          <w:rPr>
            <w:noProof/>
            <w:webHidden/>
          </w:rPr>
          <w:tab/>
        </w:r>
        <w:r w:rsidR="0010219E">
          <w:rPr>
            <w:b w:val="0"/>
            <w:bCs w:val="0"/>
            <w:noProof/>
            <w:webHidden/>
          </w:rPr>
          <w:fldChar w:fldCharType="begin"/>
        </w:r>
        <w:r w:rsidR="0010219E">
          <w:rPr>
            <w:noProof/>
            <w:webHidden/>
          </w:rPr>
          <w:instrText xml:space="preserve"> PAGEREF _Toc493174865 \h </w:instrText>
        </w:r>
        <w:r w:rsidR="0010219E">
          <w:rPr>
            <w:b w:val="0"/>
            <w:bCs w:val="0"/>
            <w:noProof/>
            <w:webHidden/>
          </w:rPr>
        </w:r>
        <w:r w:rsidR="0010219E">
          <w:rPr>
            <w:b w:val="0"/>
            <w:bCs w:val="0"/>
            <w:noProof/>
            <w:webHidden/>
          </w:rPr>
          <w:fldChar w:fldCharType="separate"/>
        </w:r>
        <w:r w:rsidR="00BA1A3B">
          <w:rPr>
            <w:noProof/>
            <w:webHidden/>
          </w:rPr>
          <w:t>18</w:t>
        </w:r>
        <w:r w:rsidR="0010219E">
          <w:rPr>
            <w:b w:val="0"/>
            <w:bCs w:val="0"/>
            <w:noProof/>
            <w:webHidden/>
          </w:rPr>
          <w:fldChar w:fldCharType="end"/>
        </w:r>
      </w:hyperlink>
    </w:p>
    <w:p w14:paraId="3560B65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66" w:history="1">
        <w:r w:rsidR="0010219E" w:rsidRPr="00733CC3">
          <w:rPr>
            <w:rStyle w:val="Hyperlink"/>
            <w:noProof/>
          </w:rPr>
          <w:t>2</w:t>
        </w:r>
        <w:r w:rsidR="0010219E">
          <w:rPr>
            <w:rFonts w:eastAsiaTheme="minorEastAsia"/>
            <w:b w:val="0"/>
            <w:bCs w:val="0"/>
            <w:noProof/>
            <w:lang w:eastAsia="de-DE"/>
          </w:rPr>
          <w:tab/>
        </w:r>
        <w:r w:rsidR="0010219E" w:rsidRPr="00733CC3">
          <w:rPr>
            <w:rStyle w:val="Hyperlink"/>
            <w:noProof/>
          </w:rPr>
          <w:t>Abkürzungen</w:t>
        </w:r>
        <w:r w:rsidR="0010219E">
          <w:rPr>
            <w:noProof/>
            <w:webHidden/>
          </w:rPr>
          <w:tab/>
        </w:r>
        <w:r w:rsidR="0010219E">
          <w:rPr>
            <w:b w:val="0"/>
            <w:bCs w:val="0"/>
            <w:noProof/>
            <w:webHidden/>
          </w:rPr>
          <w:fldChar w:fldCharType="begin"/>
        </w:r>
        <w:r w:rsidR="0010219E">
          <w:rPr>
            <w:noProof/>
            <w:webHidden/>
          </w:rPr>
          <w:instrText xml:space="preserve"> PAGEREF _Toc493174866 \h </w:instrText>
        </w:r>
        <w:r w:rsidR="0010219E">
          <w:rPr>
            <w:b w:val="0"/>
            <w:bCs w:val="0"/>
            <w:noProof/>
            <w:webHidden/>
          </w:rPr>
        </w:r>
        <w:r w:rsidR="0010219E">
          <w:rPr>
            <w:b w:val="0"/>
            <w:bCs w:val="0"/>
            <w:noProof/>
            <w:webHidden/>
          </w:rPr>
          <w:fldChar w:fldCharType="separate"/>
        </w:r>
        <w:r w:rsidR="00BA1A3B">
          <w:rPr>
            <w:noProof/>
            <w:webHidden/>
          </w:rPr>
          <w:t>27</w:t>
        </w:r>
        <w:r w:rsidR="0010219E">
          <w:rPr>
            <w:b w:val="0"/>
            <w:bCs w:val="0"/>
            <w:noProof/>
            <w:webHidden/>
          </w:rPr>
          <w:fldChar w:fldCharType="end"/>
        </w:r>
      </w:hyperlink>
    </w:p>
    <w:p w14:paraId="5A408FB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67" w:history="1">
        <w:r w:rsidR="0010219E" w:rsidRPr="00733CC3">
          <w:rPr>
            <w:rStyle w:val="Hyperlink"/>
            <w:noProof/>
          </w:rPr>
          <w:t>3</w:t>
        </w:r>
        <w:r w:rsidR="0010219E">
          <w:rPr>
            <w:rFonts w:eastAsiaTheme="minorEastAsia"/>
            <w:b w:val="0"/>
            <w:bCs w:val="0"/>
            <w:noProof/>
            <w:lang w:eastAsia="de-DE"/>
          </w:rPr>
          <w:tab/>
        </w:r>
        <w:r w:rsidR="0010219E" w:rsidRPr="00733CC3">
          <w:rPr>
            <w:rStyle w:val="Hyperlink"/>
            <w:noProof/>
          </w:rPr>
          <w:t>Akteure</w:t>
        </w:r>
        <w:r w:rsidR="0010219E">
          <w:rPr>
            <w:noProof/>
            <w:webHidden/>
          </w:rPr>
          <w:tab/>
        </w:r>
        <w:r w:rsidR="0010219E">
          <w:rPr>
            <w:b w:val="0"/>
            <w:bCs w:val="0"/>
            <w:noProof/>
            <w:webHidden/>
          </w:rPr>
          <w:fldChar w:fldCharType="begin"/>
        </w:r>
        <w:r w:rsidR="0010219E">
          <w:rPr>
            <w:noProof/>
            <w:webHidden/>
          </w:rPr>
          <w:instrText xml:space="preserve"> PAGEREF _Toc493174867 \h </w:instrText>
        </w:r>
        <w:r w:rsidR="0010219E">
          <w:rPr>
            <w:b w:val="0"/>
            <w:bCs w:val="0"/>
            <w:noProof/>
            <w:webHidden/>
          </w:rPr>
        </w:r>
        <w:r w:rsidR="0010219E">
          <w:rPr>
            <w:b w:val="0"/>
            <w:bCs w:val="0"/>
            <w:noProof/>
            <w:webHidden/>
          </w:rPr>
          <w:fldChar w:fldCharType="separate"/>
        </w:r>
        <w:r w:rsidR="00BA1A3B">
          <w:rPr>
            <w:noProof/>
            <w:webHidden/>
          </w:rPr>
          <w:t>29</w:t>
        </w:r>
        <w:r w:rsidR="0010219E">
          <w:rPr>
            <w:b w:val="0"/>
            <w:bCs w:val="0"/>
            <w:noProof/>
            <w:webHidden/>
          </w:rPr>
          <w:fldChar w:fldCharType="end"/>
        </w:r>
      </w:hyperlink>
    </w:p>
    <w:p w14:paraId="79D6EE7E"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68" w:history="1">
        <w:r w:rsidR="0010219E" w:rsidRPr="00733CC3">
          <w:rPr>
            <w:rStyle w:val="Hyperlink"/>
            <w:noProof/>
          </w:rPr>
          <w:t>3.1</w:t>
        </w:r>
        <w:r w:rsidR="0010219E">
          <w:rPr>
            <w:rFonts w:eastAsiaTheme="minorEastAsia"/>
            <w:noProof/>
            <w:sz w:val="22"/>
            <w:szCs w:val="22"/>
            <w:lang w:eastAsia="de-DE"/>
          </w:rPr>
          <w:tab/>
        </w:r>
        <w:r w:rsidR="0010219E" w:rsidRPr="00733CC3">
          <w:rPr>
            <w:rStyle w:val="Hyperlink"/>
            <w:noProof/>
          </w:rPr>
          <w:t>Juristische und natürliche Personen</w:t>
        </w:r>
        <w:r w:rsidR="0010219E">
          <w:rPr>
            <w:noProof/>
            <w:webHidden/>
          </w:rPr>
          <w:tab/>
        </w:r>
        <w:r w:rsidR="0010219E">
          <w:rPr>
            <w:noProof/>
            <w:webHidden/>
          </w:rPr>
          <w:fldChar w:fldCharType="begin"/>
        </w:r>
        <w:r w:rsidR="0010219E">
          <w:rPr>
            <w:noProof/>
            <w:webHidden/>
          </w:rPr>
          <w:instrText xml:space="preserve"> PAGEREF _Toc493174868 \h </w:instrText>
        </w:r>
        <w:r w:rsidR="0010219E">
          <w:rPr>
            <w:noProof/>
            <w:webHidden/>
          </w:rPr>
        </w:r>
        <w:r w:rsidR="0010219E">
          <w:rPr>
            <w:noProof/>
            <w:webHidden/>
          </w:rPr>
          <w:fldChar w:fldCharType="separate"/>
        </w:r>
        <w:r w:rsidR="00BA1A3B">
          <w:rPr>
            <w:noProof/>
            <w:webHidden/>
          </w:rPr>
          <w:t>29</w:t>
        </w:r>
        <w:r w:rsidR="0010219E">
          <w:rPr>
            <w:noProof/>
            <w:webHidden/>
          </w:rPr>
          <w:fldChar w:fldCharType="end"/>
        </w:r>
      </w:hyperlink>
    </w:p>
    <w:p w14:paraId="458857C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69" w:history="1">
        <w:r w:rsidR="0010219E" w:rsidRPr="00733CC3">
          <w:rPr>
            <w:rStyle w:val="Hyperlink"/>
            <w:noProof/>
          </w:rPr>
          <w:t>3.2</w:t>
        </w:r>
        <w:r w:rsidR="0010219E">
          <w:rPr>
            <w:rFonts w:eastAsiaTheme="minorEastAsia"/>
            <w:noProof/>
            <w:sz w:val="22"/>
            <w:szCs w:val="22"/>
            <w:lang w:eastAsia="de-DE"/>
          </w:rPr>
          <w:tab/>
        </w:r>
        <w:r w:rsidR="0010219E" w:rsidRPr="00733CC3">
          <w:rPr>
            <w:rStyle w:val="Hyperlink"/>
            <w:noProof/>
          </w:rPr>
          <w:t>Nicht-Personen</w:t>
        </w:r>
        <w:r w:rsidR="0010219E">
          <w:rPr>
            <w:noProof/>
            <w:webHidden/>
          </w:rPr>
          <w:tab/>
        </w:r>
        <w:r w:rsidR="0010219E">
          <w:rPr>
            <w:noProof/>
            <w:webHidden/>
          </w:rPr>
          <w:fldChar w:fldCharType="begin"/>
        </w:r>
        <w:r w:rsidR="0010219E">
          <w:rPr>
            <w:noProof/>
            <w:webHidden/>
          </w:rPr>
          <w:instrText xml:space="preserve"> PAGEREF _Toc493174869 \h </w:instrText>
        </w:r>
        <w:r w:rsidR="0010219E">
          <w:rPr>
            <w:noProof/>
            <w:webHidden/>
          </w:rPr>
        </w:r>
        <w:r w:rsidR="0010219E">
          <w:rPr>
            <w:noProof/>
            <w:webHidden/>
          </w:rPr>
          <w:fldChar w:fldCharType="separate"/>
        </w:r>
        <w:r w:rsidR="00BA1A3B">
          <w:rPr>
            <w:noProof/>
            <w:webHidden/>
          </w:rPr>
          <w:t>30</w:t>
        </w:r>
        <w:r w:rsidR="0010219E">
          <w:rPr>
            <w:noProof/>
            <w:webHidden/>
          </w:rPr>
          <w:fldChar w:fldCharType="end"/>
        </w:r>
      </w:hyperlink>
    </w:p>
    <w:p w14:paraId="1A9B43E2"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70" w:history="1">
        <w:r w:rsidR="0010219E" w:rsidRPr="00733CC3">
          <w:rPr>
            <w:rStyle w:val="Hyperlink"/>
            <w:noProof/>
          </w:rPr>
          <w:t>4</w:t>
        </w:r>
        <w:r w:rsidR="0010219E">
          <w:rPr>
            <w:rFonts w:eastAsiaTheme="minorEastAsia"/>
            <w:b w:val="0"/>
            <w:bCs w:val="0"/>
            <w:noProof/>
            <w:lang w:eastAsia="de-DE"/>
          </w:rPr>
          <w:tab/>
        </w:r>
        <w:r w:rsidR="0010219E" w:rsidRPr="00733CC3">
          <w:rPr>
            <w:rStyle w:val="Hyperlink"/>
            <w:noProof/>
          </w:rPr>
          <w:t>Risikobewertung</w:t>
        </w:r>
        <w:r w:rsidR="0010219E">
          <w:rPr>
            <w:noProof/>
            <w:webHidden/>
          </w:rPr>
          <w:tab/>
        </w:r>
        <w:r w:rsidR="0010219E">
          <w:rPr>
            <w:b w:val="0"/>
            <w:bCs w:val="0"/>
            <w:noProof/>
            <w:webHidden/>
          </w:rPr>
          <w:fldChar w:fldCharType="begin"/>
        </w:r>
        <w:r w:rsidR="0010219E">
          <w:rPr>
            <w:noProof/>
            <w:webHidden/>
          </w:rPr>
          <w:instrText xml:space="preserve"> PAGEREF _Toc493174870 \h </w:instrText>
        </w:r>
        <w:r w:rsidR="0010219E">
          <w:rPr>
            <w:b w:val="0"/>
            <w:bCs w:val="0"/>
            <w:noProof/>
            <w:webHidden/>
          </w:rPr>
        </w:r>
        <w:r w:rsidR="0010219E">
          <w:rPr>
            <w:b w:val="0"/>
            <w:bCs w:val="0"/>
            <w:noProof/>
            <w:webHidden/>
          </w:rPr>
          <w:fldChar w:fldCharType="separate"/>
        </w:r>
        <w:r w:rsidR="00BA1A3B">
          <w:rPr>
            <w:noProof/>
            <w:webHidden/>
          </w:rPr>
          <w:t>33</w:t>
        </w:r>
        <w:r w:rsidR="0010219E">
          <w:rPr>
            <w:b w:val="0"/>
            <w:bCs w:val="0"/>
            <w:noProof/>
            <w:webHidden/>
          </w:rPr>
          <w:fldChar w:fldCharType="end"/>
        </w:r>
      </w:hyperlink>
    </w:p>
    <w:p w14:paraId="5187F47D"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71" w:history="1">
        <w:r w:rsidR="0010219E" w:rsidRPr="00733CC3">
          <w:rPr>
            <w:rStyle w:val="Hyperlink"/>
            <w:noProof/>
          </w:rPr>
          <w:t>4.1</w:t>
        </w:r>
        <w:r w:rsidR="0010219E">
          <w:rPr>
            <w:rFonts w:eastAsiaTheme="minorEastAsia"/>
            <w:noProof/>
            <w:sz w:val="22"/>
            <w:szCs w:val="22"/>
            <w:lang w:eastAsia="de-DE"/>
          </w:rPr>
          <w:tab/>
        </w:r>
        <w:r w:rsidR="0010219E" w:rsidRPr="00733CC3">
          <w:rPr>
            <w:rStyle w:val="Hyperlink"/>
            <w:noProof/>
          </w:rPr>
          <w:t>Welche Risiken sollten immer betrachtet werden?</w:t>
        </w:r>
        <w:r w:rsidR="0010219E">
          <w:rPr>
            <w:noProof/>
            <w:webHidden/>
          </w:rPr>
          <w:tab/>
        </w:r>
        <w:r w:rsidR="0010219E">
          <w:rPr>
            <w:noProof/>
            <w:webHidden/>
          </w:rPr>
          <w:fldChar w:fldCharType="begin"/>
        </w:r>
        <w:r w:rsidR="0010219E">
          <w:rPr>
            <w:noProof/>
            <w:webHidden/>
          </w:rPr>
          <w:instrText xml:space="preserve"> PAGEREF _Toc493174871 \h </w:instrText>
        </w:r>
        <w:r w:rsidR="0010219E">
          <w:rPr>
            <w:noProof/>
            <w:webHidden/>
          </w:rPr>
        </w:r>
        <w:r w:rsidR="0010219E">
          <w:rPr>
            <w:noProof/>
            <w:webHidden/>
          </w:rPr>
          <w:fldChar w:fldCharType="separate"/>
        </w:r>
        <w:r w:rsidR="00BA1A3B">
          <w:rPr>
            <w:noProof/>
            <w:webHidden/>
          </w:rPr>
          <w:t>33</w:t>
        </w:r>
        <w:r w:rsidR="0010219E">
          <w:rPr>
            <w:noProof/>
            <w:webHidden/>
          </w:rPr>
          <w:fldChar w:fldCharType="end"/>
        </w:r>
      </w:hyperlink>
    </w:p>
    <w:p w14:paraId="67BB52DF"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72" w:history="1">
        <w:r w:rsidR="0010219E" w:rsidRPr="00733CC3">
          <w:rPr>
            <w:rStyle w:val="Hyperlink"/>
            <w:noProof/>
          </w:rPr>
          <w:t>4.1.1</w:t>
        </w:r>
        <w:r w:rsidR="0010219E">
          <w:rPr>
            <w:rFonts w:eastAsiaTheme="minorEastAsia"/>
            <w:noProof/>
            <w:sz w:val="22"/>
            <w:szCs w:val="22"/>
            <w:lang w:eastAsia="de-DE"/>
          </w:rPr>
          <w:tab/>
        </w:r>
        <w:r w:rsidR="0010219E" w:rsidRPr="00733CC3">
          <w:rPr>
            <w:rStyle w:val="Hyperlink"/>
            <w:noProof/>
          </w:rPr>
          <w:t>„Klassische“ potentielle Gefährdungen</w:t>
        </w:r>
        <w:r w:rsidR="0010219E">
          <w:rPr>
            <w:noProof/>
            <w:webHidden/>
          </w:rPr>
          <w:tab/>
        </w:r>
        <w:r w:rsidR="0010219E">
          <w:rPr>
            <w:noProof/>
            <w:webHidden/>
          </w:rPr>
          <w:fldChar w:fldCharType="begin"/>
        </w:r>
        <w:r w:rsidR="0010219E">
          <w:rPr>
            <w:noProof/>
            <w:webHidden/>
          </w:rPr>
          <w:instrText xml:space="preserve"> PAGEREF _Toc493174872 \h </w:instrText>
        </w:r>
        <w:r w:rsidR="0010219E">
          <w:rPr>
            <w:noProof/>
            <w:webHidden/>
          </w:rPr>
        </w:r>
        <w:r w:rsidR="0010219E">
          <w:rPr>
            <w:noProof/>
            <w:webHidden/>
          </w:rPr>
          <w:fldChar w:fldCharType="separate"/>
        </w:r>
        <w:r w:rsidR="00BA1A3B">
          <w:rPr>
            <w:noProof/>
            <w:webHidden/>
          </w:rPr>
          <w:t>33</w:t>
        </w:r>
        <w:r w:rsidR="0010219E">
          <w:rPr>
            <w:noProof/>
            <w:webHidden/>
          </w:rPr>
          <w:fldChar w:fldCharType="end"/>
        </w:r>
      </w:hyperlink>
    </w:p>
    <w:p w14:paraId="186731B2"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73" w:history="1">
        <w:r w:rsidR="0010219E" w:rsidRPr="00733CC3">
          <w:rPr>
            <w:rStyle w:val="Hyperlink"/>
            <w:noProof/>
          </w:rPr>
          <w:t>4.1.2</w:t>
        </w:r>
        <w:r w:rsidR="0010219E">
          <w:rPr>
            <w:rFonts w:eastAsiaTheme="minorEastAsia"/>
            <w:noProof/>
            <w:sz w:val="22"/>
            <w:szCs w:val="22"/>
            <w:lang w:eastAsia="de-DE"/>
          </w:rPr>
          <w:tab/>
        </w:r>
        <w:r w:rsidR="0010219E" w:rsidRPr="00733CC3">
          <w:rPr>
            <w:rStyle w:val="Hyperlink"/>
            <w:noProof/>
          </w:rPr>
          <w:t>Datenschutzrechtliche Risiken</w:t>
        </w:r>
        <w:r w:rsidR="0010219E">
          <w:rPr>
            <w:noProof/>
            <w:webHidden/>
          </w:rPr>
          <w:tab/>
        </w:r>
        <w:r w:rsidR="0010219E">
          <w:rPr>
            <w:noProof/>
            <w:webHidden/>
          </w:rPr>
          <w:fldChar w:fldCharType="begin"/>
        </w:r>
        <w:r w:rsidR="0010219E">
          <w:rPr>
            <w:noProof/>
            <w:webHidden/>
          </w:rPr>
          <w:instrText xml:space="preserve"> PAGEREF _Toc493174873 \h </w:instrText>
        </w:r>
        <w:r w:rsidR="0010219E">
          <w:rPr>
            <w:noProof/>
            <w:webHidden/>
          </w:rPr>
        </w:r>
        <w:r w:rsidR="0010219E">
          <w:rPr>
            <w:noProof/>
            <w:webHidden/>
          </w:rPr>
          <w:fldChar w:fldCharType="separate"/>
        </w:r>
        <w:r w:rsidR="00BA1A3B">
          <w:rPr>
            <w:noProof/>
            <w:webHidden/>
          </w:rPr>
          <w:t>34</w:t>
        </w:r>
        <w:r w:rsidR="0010219E">
          <w:rPr>
            <w:noProof/>
            <w:webHidden/>
          </w:rPr>
          <w:fldChar w:fldCharType="end"/>
        </w:r>
      </w:hyperlink>
    </w:p>
    <w:p w14:paraId="49EA36BB"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74" w:history="1">
        <w:r w:rsidR="0010219E" w:rsidRPr="00733CC3">
          <w:rPr>
            <w:rStyle w:val="Hyperlink"/>
            <w:noProof/>
          </w:rPr>
          <w:t>4.2</w:t>
        </w:r>
        <w:r w:rsidR="0010219E">
          <w:rPr>
            <w:rFonts w:eastAsiaTheme="minorEastAsia"/>
            <w:noProof/>
            <w:sz w:val="22"/>
            <w:szCs w:val="22"/>
            <w:lang w:eastAsia="de-DE"/>
          </w:rPr>
          <w:tab/>
        </w:r>
        <w:r w:rsidR="0010219E" w:rsidRPr="00733CC3">
          <w:rPr>
            <w:rStyle w:val="Hyperlink"/>
            <w:noProof/>
          </w:rPr>
          <w:t>Risikobewertung</w:t>
        </w:r>
        <w:r w:rsidR="0010219E">
          <w:rPr>
            <w:noProof/>
            <w:webHidden/>
          </w:rPr>
          <w:tab/>
        </w:r>
        <w:r w:rsidR="0010219E">
          <w:rPr>
            <w:noProof/>
            <w:webHidden/>
          </w:rPr>
          <w:fldChar w:fldCharType="begin"/>
        </w:r>
        <w:r w:rsidR="0010219E">
          <w:rPr>
            <w:noProof/>
            <w:webHidden/>
          </w:rPr>
          <w:instrText xml:space="preserve"> PAGEREF _Toc493174874 \h </w:instrText>
        </w:r>
        <w:r w:rsidR="0010219E">
          <w:rPr>
            <w:noProof/>
            <w:webHidden/>
          </w:rPr>
        </w:r>
        <w:r w:rsidR="0010219E">
          <w:rPr>
            <w:noProof/>
            <w:webHidden/>
          </w:rPr>
          <w:fldChar w:fldCharType="separate"/>
        </w:r>
        <w:r w:rsidR="00BA1A3B">
          <w:rPr>
            <w:noProof/>
            <w:webHidden/>
          </w:rPr>
          <w:t>35</w:t>
        </w:r>
        <w:r w:rsidR="0010219E">
          <w:rPr>
            <w:noProof/>
            <w:webHidden/>
          </w:rPr>
          <w:fldChar w:fldCharType="end"/>
        </w:r>
      </w:hyperlink>
    </w:p>
    <w:p w14:paraId="39427F32"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75" w:history="1">
        <w:r w:rsidR="0010219E" w:rsidRPr="00733CC3">
          <w:rPr>
            <w:rStyle w:val="Hyperlink"/>
            <w:noProof/>
          </w:rPr>
          <w:t>4.2.1</w:t>
        </w:r>
        <w:r w:rsidR="0010219E">
          <w:rPr>
            <w:rFonts w:eastAsiaTheme="minorEastAsia"/>
            <w:noProof/>
            <w:sz w:val="22"/>
            <w:szCs w:val="22"/>
            <w:lang w:eastAsia="de-DE"/>
          </w:rPr>
          <w:tab/>
        </w:r>
        <w:r w:rsidR="0010219E" w:rsidRPr="00733CC3">
          <w:rPr>
            <w:rStyle w:val="Hyperlink"/>
            <w:noProof/>
          </w:rPr>
          <w:t>Eintrittswahrscheinlichkeit</w:t>
        </w:r>
        <w:r w:rsidR="0010219E">
          <w:rPr>
            <w:noProof/>
            <w:webHidden/>
          </w:rPr>
          <w:tab/>
        </w:r>
        <w:r w:rsidR="0010219E">
          <w:rPr>
            <w:noProof/>
            <w:webHidden/>
          </w:rPr>
          <w:fldChar w:fldCharType="begin"/>
        </w:r>
        <w:r w:rsidR="0010219E">
          <w:rPr>
            <w:noProof/>
            <w:webHidden/>
          </w:rPr>
          <w:instrText xml:space="preserve"> PAGEREF _Toc493174875 \h </w:instrText>
        </w:r>
        <w:r w:rsidR="0010219E">
          <w:rPr>
            <w:noProof/>
            <w:webHidden/>
          </w:rPr>
        </w:r>
        <w:r w:rsidR="0010219E">
          <w:rPr>
            <w:noProof/>
            <w:webHidden/>
          </w:rPr>
          <w:fldChar w:fldCharType="separate"/>
        </w:r>
        <w:r w:rsidR="00BA1A3B">
          <w:rPr>
            <w:noProof/>
            <w:webHidden/>
          </w:rPr>
          <w:t>36</w:t>
        </w:r>
        <w:r w:rsidR="0010219E">
          <w:rPr>
            <w:noProof/>
            <w:webHidden/>
          </w:rPr>
          <w:fldChar w:fldCharType="end"/>
        </w:r>
      </w:hyperlink>
    </w:p>
    <w:p w14:paraId="47168425"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76" w:history="1">
        <w:r w:rsidR="0010219E" w:rsidRPr="00733CC3">
          <w:rPr>
            <w:rStyle w:val="Hyperlink"/>
            <w:noProof/>
          </w:rPr>
          <w:t>4.2.2</w:t>
        </w:r>
        <w:r w:rsidR="0010219E">
          <w:rPr>
            <w:rFonts w:eastAsiaTheme="minorEastAsia"/>
            <w:noProof/>
            <w:sz w:val="22"/>
            <w:szCs w:val="22"/>
            <w:lang w:eastAsia="de-DE"/>
          </w:rPr>
          <w:tab/>
        </w:r>
        <w:r w:rsidR="0010219E" w:rsidRPr="00733CC3">
          <w:rPr>
            <w:rStyle w:val="Hyperlink"/>
            <w:noProof/>
          </w:rPr>
          <w:t>Schadensklassifikation</w:t>
        </w:r>
        <w:r w:rsidR="0010219E">
          <w:rPr>
            <w:noProof/>
            <w:webHidden/>
          </w:rPr>
          <w:tab/>
        </w:r>
        <w:r w:rsidR="0010219E">
          <w:rPr>
            <w:noProof/>
            <w:webHidden/>
          </w:rPr>
          <w:fldChar w:fldCharType="begin"/>
        </w:r>
        <w:r w:rsidR="0010219E">
          <w:rPr>
            <w:noProof/>
            <w:webHidden/>
          </w:rPr>
          <w:instrText xml:space="preserve"> PAGEREF _Toc493174876 \h </w:instrText>
        </w:r>
        <w:r w:rsidR="0010219E">
          <w:rPr>
            <w:noProof/>
            <w:webHidden/>
          </w:rPr>
        </w:r>
        <w:r w:rsidR="0010219E">
          <w:rPr>
            <w:noProof/>
            <w:webHidden/>
          </w:rPr>
          <w:fldChar w:fldCharType="separate"/>
        </w:r>
        <w:r w:rsidR="00BA1A3B">
          <w:rPr>
            <w:noProof/>
            <w:webHidden/>
          </w:rPr>
          <w:t>36</w:t>
        </w:r>
        <w:r w:rsidR="0010219E">
          <w:rPr>
            <w:noProof/>
            <w:webHidden/>
          </w:rPr>
          <w:fldChar w:fldCharType="end"/>
        </w:r>
      </w:hyperlink>
    </w:p>
    <w:p w14:paraId="45D85742"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77" w:history="1">
        <w:r w:rsidR="0010219E" w:rsidRPr="00733CC3">
          <w:rPr>
            <w:rStyle w:val="Hyperlink"/>
            <w:noProof/>
          </w:rPr>
          <w:t>4.2.3</w:t>
        </w:r>
        <w:r w:rsidR="0010219E">
          <w:rPr>
            <w:rFonts w:eastAsiaTheme="minorEastAsia"/>
            <w:noProof/>
            <w:sz w:val="22"/>
            <w:szCs w:val="22"/>
            <w:lang w:eastAsia="de-DE"/>
          </w:rPr>
          <w:tab/>
        </w:r>
        <w:r w:rsidR="0010219E" w:rsidRPr="00733CC3">
          <w:rPr>
            <w:rStyle w:val="Hyperlink"/>
            <w:noProof/>
          </w:rPr>
          <w:t>Risikoklassifizierung</w:t>
        </w:r>
        <w:r w:rsidR="0010219E">
          <w:rPr>
            <w:noProof/>
            <w:webHidden/>
          </w:rPr>
          <w:tab/>
        </w:r>
        <w:r w:rsidR="0010219E">
          <w:rPr>
            <w:noProof/>
            <w:webHidden/>
          </w:rPr>
          <w:fldChar w:fldCharType="begin"/>
        </w:r>
        <w:r w:rsidR="0010219E">
          <w:rPr>
            <w:noProof/>
            <w:webHidden/>
          </w:rPr>
          <w:instrText xml:space="preserve"> PAGEREF _Toc493174877 \h </w:instrText>
        </w:r>
        <w:r w:rsidR="0010219E">
          <w:rPr>
            <w:noProof/>
            <w:webHidden/>
          </w:rPr>
        </w:r>
        <w:r w:rsidR="0010219E">
          <w:rPr>
            <w:noProof/>
            <w:webHidden/>
          </w:rPr>
          <w:fldChar w:fldCharType="separate"/>
        </w:r>
        <w:r w:rsidR="00BA1A3B">
          <w:rPr>
            <w:noProof/>
            <w:webHidden/>
          </w:rPr>
          <w:t>36</w:t>
        </w:r>
        <w:r w:rsidR="0010219E">
          <w:rPr>
            <w:noProof/>
            <w:webHidden/>
          </w:rPr>
          <w:fldChar w:fldCharType="end"/>
        </w:r>
      </w:hyperlink>
    </w:p>
    <w:p w14:paraId="17985453"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78" w:history="1">
        <w:r w:rsidR="0010219E" w:rsidRPr="00733CC3">
          <w:rPr>
            <w:rStyle w:val="Hyperlink"/>
            <w:noProof/>
          </w:rPr>
          <w:t>5</w:t>
        </w:r>
        <w:r w:rsidR="0010219E">
          <w:rPr>
            <w:rFonts w:eastAsiaTheme="minorEastAsia"/>
            <w:b w:val="0"/>
            <w:bCs w:val="0"/>
            <w:noProof/>
            <w:lang w:eastAsia="de-DE"/>
          </w:rPr>
          <w:tab/>
        </w:r>
        <w:r w:rsidR="0010219E" w:rsidRPr="00733CC3">
          <w:rPr>
            <w:rStyle w:val="Hyperlink"/>
            <w:noProof/>
          </w:rPr>
          <w:t>Feststellung des Schutzbedarfs</w:t>
        </w:r>
        <w:r w:rsidR="0010219E">
          <w:rPr>
            <w:noProof/>
            <w:webHidden/>
          </w:rPr>
          <w:tab/>
        </w:r>
        <w:r w:rsidR="0010219E">
          <w:rPr>
            <w:b w:val="0"/>
            <w:bCs w:val="0"/>
            <w:noProof/>
            <w:webHidden/>
          </w:rPr>
          <w:fldChar w:fldCharType="begin"/>
        </w:r>
        <w:r w:rsidR="0010219E">
          <w:rPr>
            <w:noProof/>
            <w:webHidden/>
          </w:rPr>
          <w:instrText xml:space="preserve"> PAGEREF _Toc493174878 \h </w:instrText>
        </w:r>
        <w:r w:rsidR="0010219E">
          <w:rPr>
            <w:b w:val="0"/>
            <w:bCs w:val="0"/>
            <w:noProof/>
            <w:webHidden/>
          </w:rPr>
        </w:r>
        <w:r w:rsidR="0010219E">
          <w:rPr>
            <w:b w:val="0"/>
            <w:bCs w:val="0"/>
            <w:noProof/>
            <w:webHidden/>
          </w:rPr>
          <w:fldChar w:fldCharType="separate"/>
        </w:r>
        <w:r w:rsidR="00BA1A3B">
          <w:rPr>
            <w:noProof/>
            <w:webHidden/>
          </w:rPr>
          <w:t>38</w:t>
        </w:r>
        <w:r w:rsidR="0010219E">
          <w:rPr>
            <w:b w:val="0"/>
            <w:bCs w:val="0"/>
            <w:noProof/>
            <w:webHidden/>
          </w:rPr>
          <w:fldChar w:fldCharType="end"/>
        </w:r>
      </w:hyperlink>
    </w:p>
    <w:p w14:paraId="49E7A35B"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79" w:history="1">
        <w:r w:rsidR="0010219E" w:rsidRPr="00733CC3">
          <w:rPr>
            <w:rStyle w:val="Hyperlink"/>
            <w:noProof/>
          </w:rPr>
          <w:t>6</w:t>
        </w:r>
        <w:r w:rsidR="0010219E">
          <w:rPr>
            <w:rFonts w:eastAsiaTheme="minorEastAsia"/>
            <w:b w:val="0"/>
            <w:bCs w:val="0"/>
            <w:noProof/>
            <w:lang w:eastAsia="de-DE"/>
          </w:rPr>
          <w:tab/>
        </w:r>
        <w:r w:rsidR="0010219E" w:rsidRPr="00733CC3">
          <w:rPr>
            <w:rStyle w:val="Hyperlink"/>
            <w:noProof/>
          </w:rPr>
          <w:t>Vorschläge hinsichtlich zu treffender IT-Sicherheitsmaßnahmen</w:t>
        </w:r>
        <w:r w:rsidR="0010219E">
          <w:rPr>
            <w:noProof/>
            <w:webHidden/>
          </w:rPr>
          <w:tab/>
        </w:r>
        <w:r w:rsidR="0010219E">
          <w:rPr>
            <w:b w:val="0"/>
            <w:bCs w:val="0"/>
            <w:noProof/>
            <w:webHidden/>
          </w:rPr>
          <w:fldChar w:fldCharType="begin"/>
        </w:r>
        <w:r w:rsidR="0010219E">
          <w:rPr>
            <w:noProof/>
            <w:webHidden/>
          </w:rPr>
          <w:instrText xml:space="preserve"> PAGEREF _Toc493174879 \h </w:instrText>
        </w:r>
        <w:r w:rsidR="0010219E">
          <w:rPr>
            <w:b w:val="0"/>
            <w:bCs w:val="0"/>
            <w:noProof/>
            <w:webHidden/>
          </w:rPr>
        </w:r>
        <w:r w:rsidR="0010219E">
          <w:rPr>
            <w:b w:val="0"/>
            <w:bCs w:val="0"/>
            <w:noProof/>
            <w:webHidden/>
          </w:rPr>
          <w:fldChar w:fldCharType="separate"/>
        </w:r>
        <w:r w:rsidR="00BA1A3B">
          <w:rPr>
            <w:noProof/>
            <w:webHidden/>
          </w:rPr>
          <w:t>39</w:t>
        </w:r>
        <w:r w:rsidR="0010219E">
          <w:rPr>
            <w:b w:val="0"/>
            <w:bCs w:val="0"/>
            <w:noProof/>
            <w:webHidden/>
          </w:rPr>
          <w:fldChar w:fldCharType="end"/>
        </w:r>
      </w:hyperlink>
    </w:p>
    <w:p w14:paraId="5672C488"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80" w:history="1">
        <w:r w:rsidR="0010219E" w:rsidRPr="00733CC3">
          <w:rPr>
            <w:rStyle w:val="Hyperlink"/>
            <w:noProof/>
          </w:rPr>
          <w:t>6.1</w:t>
        </w:r>
        <w:r w:rsidR="0010219E">
          <w:rPr>
            <w:rFonts w:eastAsiaTheme="minorEastAsia"/>
            <w:noProof/>
            <w:sz w:val="22"/>
            <w:szCs w:val="22"/>
            <w:lang w:eastAsia="de-DE"/>
          </w:rPr>
          <w:tab/>
        </w:r>
        <w:r w:rsidR="0010219E" w:rsidRPr="00733CC3">
          <w:rPr>
            <w:rStyle w:val="Hyperlink"/>
            <w:noProof/>
          </w:rPr>
          <w:t>Basisschutz</w:t>
        </w:r>
        <w:r w:rsidR="0010219E">
          <w:rPr>
            <w:noProof/>
            <w:webHidden/>
          </w:rPr>
          <w:tab/>
        </w:r>
        <w:r w:rsidR="0010219E">
          <w:rPr>
            <w:noProof/>
            <w:webHidden/>
          </w:rPr>
          <w:fldChar w:fldCharType="begin"/>
        </w:r>
        <w:r w:rsidR="0010219E">
          <w:rPr>
            <w:noProof/>
            <w:webHidden/>
          </w:rPr>
          <w:instrText xml:space="preserve"> PAGEREF _Toc493174880 \h </w:instrText>
        </w:r>
        <w:r w:rsidR="0010219E">
          <w:rPr>
            <w:noProof/>
            <w:webHidden/>
          </w:rPr>
        </w:r>
        <w:r w:rsidR="0010219E">
          <w:rPr>
            <w:noProof/>
            <w:webHidden/>
          </w:rPr>
          <w:fldChar w:fldCharType="separate"/>
        </w:r>
        <w:r w:rsidR="00BA1A3B">
          <w:rPr>
            <w:noProof/>
            <w:webHidden/>
          </w:rPr>
          <w:t>39</w:t>
        </w:r>
        <w:r w:rsidR="0010219E">
          <w:rPr>
            <w:noProof/>
            <w:webHidden/>
          </w:rPr>
          <w:fldChar w:fldCharType="end"/>
        </w:r>
      </w:hyperlink>
    </w:p>
    <w:p w14:paraId="0BEA7385"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1" w:history="1">
        <w:r w:rsidR="0010219E" w:rsidRPr="00733CC3">
          <w:rPr>
            <w:rStyle w:val="Hyperlink"/>
            <w:noProof/>
          </w:rPr>
          <w:t>6.1.1</w:t>
        </w:r>
        <w:r w:rsidR="0010219E">
          <w:rPr>
            <w:rFonts w:eastAsiaTheme="minorEastAsia"/>
            <w:noProof/>
            <w:sz w:val="22"/>
            <w:szCs w:val="22"/>
            <w:lang w:eastAsia="de-DE"/>
          </w:rPr>
          <w:tab/>
        </w:r>
        <w:r w:rsidR="0010219E" w:rsidRPr="00733CC3">
          <w:rPr>
            <w:rStyle w:val="Hyperlink"/>
            <w:noProof/>
          </w:rPr>
          <w:t>Schulung Beschäftige</w:t>
        </w:r>
        <w:r w:rsidR="0010219E">
          <w:rPr>
            <w:noProof/>
            <w:webHidden/>
          </w:rPr>
          <w:tab/>
        </w:r>
        <w:r w:rsidR="0010219E">
          <w:rPr>
            <w:noProof/>
            <w:webHidden/>
          </w:rPr>
          <w:fldChar w:fldCharType="begin"/>
        </w:r>
        <w:r w:rsidR="0010219E">
          <w:rPr>
            <w:noProof/>
            <w:webHidden/>
          </w:rPr>
          <w:instrText xml:space="preserve"> PAGEREF _Toc493174881 \h </w:instrText>
        </w:r>
        <w:r w:rsidR="0010219E">
          <w:rPr>
            <w:noProof/>
            <w:webHidden/>
          </w:rPr>
        </w:r>
        <w:r w:rsidR="0010219E">
          <w:rPr>
            <w:noProof/>
            <w:webHidden/>
          </w:rPr>
          <w:fldChar w:fldCharType="separate"/>
        </w:r>
        <w:r w:rsidR="00BA1A3B">
          <w:rPr>
            <w:noProof/>
            <w:webHidden/>
          </w:rPr>
          <w:t>39</w:t>
        </w:r>
        <w:r w:rsidR="0010219E">
          <w:rPr>
            <w:noProof/>
            <w:webHidden/>
          </w:rPr>
          <w:fldChar w:fldCharType="end"/>
        </w:r>
      </w:hyperlink>
    </w:p>
    <w:p w14:paraId="3C5E6E30"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2" w:history="1">
        <w:r w:rsidR="0010219E" w:rsidRPr="00733CC3">
          <w:rPr>
            <w:rStyle w:val="Hyperlink"/>
            <w:noProof/>
          </w:rPr>
          <w:t>6.1.2</w:t>
        </w:r>
        <w:r w:rsidR="0010219E">
          <w:rPr>
            <w:rFonts w:eastAsiaTheme="minorEastAsia"/>
            <w:noProof/>
            <w:sz w:val="22"/>
            <w:szCs w:val="22"/>
            <w:lang w:eastAsia="de-DE"/>
          </w:rPr>
          <w:tab/>
        </w:r>
        <w:r w:rsidR="0010219E" w:rsidRPr="00733CC3">
          <w:rPr>
            <w:rStyle w:val="Hyperlink"/>
            <w:noProof/>
          </w:rPr>
          <w:t>Zugangsschutz</w:t>
        </w:r>
        <w:r w:rsidR="0010219E">
          <w:rPr>
            <w:noProof/>
            <w:webHidden/>
          </w:rPr>
          <w:tab/>
        </w:r>
        <w:r w:rsidR="0010219E">
          <w:rPr>
            <w:noProof/>
            <w:webHidden/>
          </w:rPr>
          <w:fldChar w:fldCharType="begin"/>
        </w:r>
        <w:r w:rsidR="0010219E">
          <w:rPr>
            <w:noProof/>
            <w:webHidden/>
          </w:rPr>
          <w:instrText xml:space="preserve"> PAGEREF _Toc493174882 \h </w:instrText>
        </w:r>
        <w:r w:rsidR="0010219E">
          <w:rPr>
            <w:noProof/>
            <w:webHidden/>
          </w:rPr>
        </w:r>
        <w:r w:rsidR="0010219E">
          <w:rPr>
            <w:noProof/>
            <w:webHidden/>
          </w:rPr>
          <w:fldChar w:fldCharType="separate"/>
        </w:r>
        <w:r w:rsidR="00BA1A3B">
          <w:rPr>
            <w:noProof/>
            <w:webHidden/>
          </w:rPr>
          <w:t>39</w:t>
        </w:r>
        <w:r w:rsidR="0010219E">
          <w:rPr>
            <w:noProof/>
            <w:webHidden/>
          </w:rPr>
          <w:fldChar w:fldCharType="end"/>
        </w:r>
      </w:hyperlink>
    </w:p>
    <w:p w14:paraId="0DB5FC1C"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3" w:history="1">
        <w:r w:rsidR="0010219E" w:rsidRPr="00733CC3">
          <w:rPr>
            <w:rStyle w:val="Hyperlink"/>
            <w:noProof/>
          </w:rPr>
          <w:t>6.1.3</w:t>
        </w:r>
        <w:r w:rsidR="0010219E">
          <w:rPr>
            <w:rFonts w:eastAsiaTheme="minorEastAsia"/>
            <w:noProof/>
            <w:sz w:val="22"/>
            <w:szCs w:val="22"/>
            <w:lang w:eastAsia="de-DE"/>
          </w:rPr>
          <w:tab/>
        </w:r>
        <w:r w:rsidR="0010219E" w:rsidRPr="00733CC3">
          <w:rPr>
            <w:rStyle w:val="Hyperlink"/>
            <w:noProof/>
          </w:rPr>
          <w:t>Berechtigungskonzept</w:t>
        </w:r>
        <w:r w:rsidR="0010219E">
          <w:rPr>
            <w:noProof/>
            <w:webHidden/>
          </w:rPr>
          <w:tab/>
        </w:r>
        <w:r w:rsidR="0010219E">
          <w:rPr>
            <w:noProof/>
            <w:webHidden/>
          </w:rPr>
          <w:fldChar w:fldCharType="begin"/>
        </w:r>
        <w:r w:rsidR="0010219E">
          <w:rPr>
            <w:noProof/>
            <w:webHidden/>
          </w:rPr>
          <w:instrText xml:space="preserve"> PAGEREF _Toc493174883 \h </w:instrText>
        </w:r>
        <w:r w:rsidR="0010219E">
          <w:rPr>
            <w:noProof/>
            <w:webHidden/>
          </w:rPr>
        </w:r>
        <w:r w:rsidR="0010219E">
          <w:rPr>
            <w:noProof/>
            <w:webHidden/>
          </w:rPr>
          <w:fldChar w:fldCharType="separate"/>
        </w:r>
        <w:r w:rsidR="00BA1A3B">
          <w:rPr>
            <w:noProof/>
            <w:webHidden/>
          </w:rPr>
          <w:t>39</w:t>
        </w:r>
        <w:r w:rsidR="0010219E">
          <w:rPr>
            <w:noProof/>
            <w:webHidden/>
          </w:rPr>
          <w:fldChar w:fldCharType="end"/>
        </w:r>
      </w:hyperlink>
    </w:p>
    <w:p w14:paraId="19957B64"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4" w:history="1">
        <w:r w:rsidR="0010219E" w:rsidRPr="00733CC3">
          <w:rPr>
            <w:rStyle w:val="Hyperlink"/>
            <w:noProof/>
          </w:rPr>
          <w:t>6.1.4</w:t>
        </w:r>
        <w:r w:rsidR="0010219E">
          <w:rPr>
            <w:rFonts w:eastAsiaTheme="minorEastAsia"/>
            <w:noProof/>
            <w:sz w:val="22"/>
            <w:szCs w:val="22"/>
            <w:lang w:eastAsia="de-DE"/>
          </w:rPr>
          <w:tab/>
        </w:r>
        <w:r w:rsidR="0010219E" w:rsidRPr="00733CC3">
          <w:rPr>
            <w:rStyle w:val="Hyperlink"/>
            <w:noProof/>
          </w:rPr>
          <w:t>Home-Office/Telearbeit</w:t>
        </w:r>
        <w:r w:rsidR="0010219E">
          <w:rPr>
            <w:noProof/>
            <w:webHidden/>
          </w:rPr>
          <w:tab/>
        </w:r>
        <w:r w:rsidR="0010219E">
          <w:rPr>
            <w:noProof/>
            <w:webHidden/>
          </w:rPr>
          <w:fldChar w:fldCharType="begin"/>
        </w:r>
        <w:r w:rsidR="0010219E">
          <w:rPr>
            <w:noProof/>
            <w:webHidden/>
          </w:rPr>
          <w:instrText xml:space="preserve"> PAGEREF _Toc493174884 \h </w:instrText>
        </w:r>
        <w:r w:rsidR="0010219E">
          <w:rPr>
            <w:noProof/>
            <w:webHidden/>
          </w:rPr>
        </w:r>
        <w:r w:rsidR="0010219E">
          <w:rPr>
            <w:noProof/>
            <w:webHidden/>
          </w:rPr>
          <w:fldChar w:fldCharType="separate"/>
        </w:r>
        <w:r w:rsidR="00BA1A3B">
          <w:rPr>
            <w:noProof/>
            <w:webHidden/>
          </w:rPr>
          <w:t>39</w:t>
        </w:r>
        <w:r w:rsidR="0010219E">
          <w:rPr>
            <w:noProof/>
            <w:webHidden/>
          </w:rPr>
          <w:fldChar w:fldCharType="end"/>
        </w:r>
      </w:hyperlink>
    </w:p>
    <w:p w14:paraId="16AB6E2B"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5" w:history="1">
        <w:r w:rsidR="0010219E" w:rsidRPr="00733CC3">
          <w:rPr>
            <w:rStyle w:val="Hyperlink"/>
            <w:noProof/>
          </w:rPr>
          <w:t>6.1.5</w:t>
        </w:r>
        <w:r w:rsidR="0010219E">
          <w:rPr>
            <w:rFonts w:eastAsiaTheme="minorEastAsia"/>
            <w:noProof/>
            <w:sz w:val="22"/>
            <w:szCs w:val="22"/>
            <w:lang w:eastAsia="de-DE"/>
          </w:rPr>
          <w:tab/>
        </w:r>
        <w:r w:rsidR="0010219E" w:rsidRPr="00733CC3">
          <w:rPr>
            <w:rStyle w:val="Hyperlink"/>
            <w:noProof/>
          </w:rPr>
          <w:t>Datensicherung</w:t>
        </w:r>
        <w:r w:rsidR="0010219E">
          <w:rPr>
            <w:noProof/>
            <w:webHidden/>
          </w:rPr>
          <w:tab/>
        </w:r>
        <w:r w:rsidR="0010219E">
          <w:rPr>
            <w:noProof/>
            <w:webHidden/>
          </w:rPr>
          <w:fldChar w:fldCharType="begin"/>
        </w:r>
        <w:r w:rsidR="0010219E">
          <w:rPr>
            <w:noProof/>
            <w:webHidden/>
          </w:rPr>
          <w:instrText xml:space="preserve"> PAGEREF _Toc493174885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49AE1BFF"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6" w:history="1">
        <w:r w:rsidR="0010219E" w:rsidRPr="00733CC3">
          <w:rPr>
            <w:rStyle w:val="Hyperlink"/>
            <w:noProof/>
          </w:rPr>
          <w:t>6.1.6</w:t>
        </w:r>
        <w:r w:rsidR="0010219E">
          <w:rPr>
            <w:rFonts w:eastAsiaTheme="minorEastAsia"/>
            <w:noProof/>
            <w:sz w:val="22"/>
            <w:szCs w:val="22"/>
            <w:lang w:eastAsia="de-DE"/>
          </w:rPr>
          <w:tab/>
        </w:r>
        <w:r w:rsidR="0010219E" w:rsidRPr="00733CC3">
          <w:rPr>
            <w:rStyle w:val="Hyperlink"/>
            <w:noProof/>
          </w:rPr>
          <w:t>Protokollierung</w:t>
        </w:r>
        <w:r w:rsidR="0010219E">
          <w:rPr>
            <w:noProof/>
            <w:webHidden/>
          </w:rPr>
          <w:tab/>
        </w:r>
        <w:r w:rsidR="0010219E">
          <w:rPr>
            <w:noProof/>
            <w:webHidden/>
          </w:rPr>
          <w:fldChar w:fldCharType="begin"/>
        </w:r>
        <w:r w:rsidR="0010219E">
          <w:rPr>
            <w:noProof/>
            <w:webHidden/>
          </w:rPr>
          <w:instrText xml:space="preserve"> PAGEREF _Toc493174886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3774DE34"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87" w:history="1">
        <w:r w:rsidR="0010219E" w:rsidRPr="00733CC3">
          <w:rPr>
            <w:rStyle w:val="Hyperlink"/>
            <w:noProof/>
          </w:rPr>
          <w:t>6.2</w:t>
        </w:r>
        <w:r w:rsidR="0010219E">
          <w:rPr>
            <w:rFonts w:eastAsiaTheme="minorEastAsia"/>
            <w:noProof/>
            <w:sz w:val="22"/>
            <w:szCs w:val="22"/>
            <w:lang w:eastAsia="de-DE"/>
          </w:rPr>
          <w:tab/>
        </w:r>
        <w:r w:rsidR="0010219E" w:rsidRPr="00733CC3">
          <w:rPr>
            <w:rStyle w:val="Hyperlink"/>
            <w:noProof/>
          </w:rPr>
          <w:t>Verfügbarkeit der Daten, Dienste und Geräte</w:t>
        </w:r>
        <w:r w:rsidR="0010219E">
          <w:rPr>
            <w:noProof/>
            <w:webHidden/>
          </w:rPr>
          <w:tab/>
        </w:r>
        <w:r w:rsidR="0010219E">
          <w:rPr>
            <w:noProof/>
            <w:webHidden/>
          </w:rPr>
          <w:fldChar w:fldCharType="begin"/>
        </w:r>
        <w:r w:rsidR="0010219E">
          <w:rPr>
            <w:noProof/>
            <w:webHidden/>
          </w:rPr>
          <w:instrText xml:space="preserve"> PAGEREF _Toc493174887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197D3F32"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88" w:history="1">
        <w:r w:rsidR="0010219E" w:rsidRPr="00733CC3">
          <w:rPr>
            <w:rStyle w:val="Hyperlink"/>
            <w:noProof/>
          </w:rPr>
          <w:t>6.3</w:t>
        </w:r>
        <w:r w:rsidR="0010219E">
          <w:rPr>
            <w:rFonts w:eastAsiaTheme="minorEastAsia"/>
            <w:noProof/>
            <w:sz w:val="22"/>
            <w:szCs w:val="22"/>
            <w:lang w:eastAsia="de-DE"/>
          </w:rPr>
          <w:tab/>
        </w:r>
        <w:r w:rsidR="0010219E" w:rsidRPr="00733CC3">
          <w:rPr>
            <w:rStyle w:val="Hyperlink"/>
            <w:noProof/>
          </w:rPr>
          <w:t>Härtung der eingesetzten Systeme</w:t>
        </w:r>
        <w:r w:rsidR="0010219E">
          <w:rPr>
            <w:noProof/>
            <w:webHidden/>
          </w:rPr>
          <w:tab/>
        </w:r>
        <w:r w:rsidR="0010219E">
          <w:rPr>
            <w:noProof/>
            <w:webHidden/>
          </w:rPr>
          <w:fldChar w:fldCharType="begin"/>
        </w:r>
        <w:r w:rsidR="0010219E">
          <w:rPr>
            <w:noProof/>
            <w:webHidden/>
          </w:rPr>
          <w:instrText xml:space="preserve"> PAGEREF _Toc493174888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74EE0D85"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89" w:history="1">
        <w:r w:rsidR="0010219E" w:rsidRPr="00733CC3">
          <w:rPr>
            <w:rStyle w:val="Hyperlink"/>
            <w:noProof/>
          </w:rPr>
          <w:t>6.3.1</w:t>
        </w:r>
        <w:r w:rsidR="0010219E">
          <w:rPr>
            <w:rFonts w:eastAsiaTheme="minorEastAsia"/>
            <w:noProof/>
            <w:sz w:val="22"/>
            <w:szCs w:val="22"/>
            <w:lang w:eastAsia="de-DE"/>
          </w:rPr>
          <w:tab/>
        </w:r>
        <w:r w:rsidR="0010219E" w:rsidRPr="00733CC3">
          <w:rPr>
            <w:rStyle w:val="Hyperlink"/>
            <w:noProof/>
          </w:rPr>
          <w:t>Endgeräte</w:t>
        </w:r>
        <w:r w:rsidR="0010219E">
          <w:rPr>
            <w:noProof/>
            <w:webHidden/>
          </w:rPr>
          <w:tab/>
        </w:r>
        <w:r w:rsidR="0010219E">
          <w:rPr>
            <w:noProof/>
            <w:webHidden/>
          </w:rPr>
          <w:fldChar w:fldCharType="begin"/>
        </w:r>
        <w:r w:rsidR="0010219E">
          <w:rPr>
            <w:noProof/>
            <w:webHidden/>
          </w:rPr>
          <w:instrText xml:space="preserve"> PAGEREF _Toc493174889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6B899589"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0" w:history="1">
        <w:r w:rsidR="0010219E" w:rsidRPr="00733CC3">
          <w:rPr>
            <w:rStyle w:val="Hyperlink"/>
            <w:noProof/>
          </w:rPr>
          <w:t>6.3.2</w:t>
        </w:r>
        <w:r w:rsidR="0010219E">
          <w:rPr>
            <w:rFonts w:eastAsiaTheme="minorEastAsia"/>
            <w:noProof/>
            <w:sz w:val="22"/>
            <w:szCs w:val="22"/>
            <w:lang w:eastAsia="de-DE"/>
          </w:rPr>
          <w:tab/>
        </w:r>
        <w:r w:rsidR="0010219E" w:rsidRPr="00733CC3">
          <w:rPr>
            <w:rStyle w:val="Hyperlink"/>
            <w:noProof/>
          </w:rPr>
          <w:t>Server</w:t>
        </w:r>
        <w:r w:rsidR="0010219E">
          <w:rPr>
            <w:noProof/>
            <w:webHidden/>
          </w:rPr>
          <w:tab/>
        </w:r>
        <w:r w:rsidR="0010219E">
          <w:rPr>
            <w:noProof/>
            <w:webHidden/>
          </w:rPr>
          <w:fldChar w:fldCharType="begin"/>
        </w:r>
        <w:r w:rsidR="0010219E">
          <w:rPr>
            <w:noProof/>
            <w:webHidden/>
          </w:rPr>
          <w:instrText xml:space="preserve"> PAGEREF _Toc493174890 \h </w:instrText>
        </w:r>
        <w:r w:rsidR="0010219E">
          <w:rPr>
            <w:noProof/>
            <w:webHidden/>
          </w:rPr>
        </w:r>
        <w:r w:rsidR="0010219E">
          <w:rPr>
            <w:noProof/>
            <w:webHidden/>
          </w:rPr>
          <w:fldChar w:fldCharType="separate"/>
        </w:r>
        <w:r w:rsidR="00BA1A3B">
          <w:rPr>
            <w:noProof/>
            <w:webHidden/>
          </w:rPr>
          <w:t>40</w:t>
        </w:r>
        <w:r w:rsidR="0010219E">
          <w:rPr>
            <w:noProof/>
            <w:webHidden/>
          </w:rPr>
          <w:fldChar w:fldCharType="end"/>
        </w:r>
      </w:hyperlink>
    </w:p>
    <w:p w14:paraId="183A8A1B"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1" w:history="1">
        <w:r w:rsidR="0010219E" w:rsidRPr="00733CC3">
          <w:rPr>
            <w:rStyle w:val="Hyperlink"/>
            <w:noProof/>
          </w:rPr>
          <w:t>6.3.3</w:t>
        </w:r>
        <w:r w:rsidR="0010219E">
          <w:rPr>
            <w:rFonts w:eastAsiaTheme="minorEastAsia"/>
            <w:noProof/>
            <w:sz w:val="22"/>
            <w:szCs w:val="22"/>
            <w:lang w:eastAsia="de-DE"/>
          </w:rPr>
          <w:tab/>
        </w:r>
        <w:r w:rsidR="0010219E" w:rsidRPr="00733CC3">
          <w:rPr>
            <w:rStyle w:val="Hyperlink"/>
            <w:noProof/>
          </w:rPr>
          <w:t>Firewall</w:t>
        </w:r>
        <w:r w:rsidR="0010219E">
          <w:rPr>
            <w:noProof/>
            <w:webHidden/>
          </w:rPr>
          <w:tab/>
        </w:r>
        <w:r w:rsidR="0010219E">
          <w:rPr>
            <w:noProof/>
            <w:webHidden/>
          </w:rPr>
          <w:fldChar w:fldCharType="begin"/>
        </w:r>
        <w:r w:rsidR="0010219E">
          <w:rPr>
            <w:noProof/>
            <w:webHidden/>
          </w:rPr>
          <w:instrText xml:space="preserve"> PAGEREF _Toc493174891 \h </w:instrText>
        </w:r>
        <w:r w:rsidR="0010219E">
          <w:rPr>
            <w:noProof/>
            <w:webHidden/>
          </w:rPr>
        </w:r>
        <w:r w:rsidR="0010219E">
          <w:rPr>
            <w:noProof/>
            <w:webHidden/>
          </w:rPr>
          <w:fldChar w:fldCharType="separate"/>
        </w:r>
        <w:r w:rsidR="00BA1A3B">
          <w:rPr>
            <w:noProof/>
            <w:webHidden/>
          </w:rPr>
          <w:t>42</w:t>
        </w:r>
        <w:r w:rsidR="0010219E">
          <w:rPr>
            <w:noProof/>
            <w:webHidden/>
          </w:rPr>
          <w:fldChar w:fldCharType="end"/>
        </w:r>
      </w:hyperlink>
    </w:p>
    <w:p w14:paraId="18D0DF7D"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2" w:history="1">
        <w:r w:rsidR="0010219E" w:rsidRPr="00733CC3">
          <w:rPr>
            <w:rStyle w:val="Hyperlink"/>
            <w:noProof/>
          </w:rPr>
          <w:t>6.3.4</w:t>
        </w:r>
        <w:r w:rsidR="0010219E">
          <w:rPr>
            <w:rFonts w:eastAsiaTheme="minorEastAsia"/>
            <w:noProof/>
            <w:sz w:val="22"/>
            <w:szCs w:val="22"/>
            <w:lang w:eastAsia="de-DE"/>
          </w:rPr>
          <w:tab/>
        </w:r>
        <w:r w:rsidR="0010219E" w:rsidRPr="00733CC3">
          <w:rPr>
            <w:rStyle w:val="Hyperlink"/>
            <w:noProof/>
          </w:rPr>
          <w:t>Netzwerkkomponenten</w:t>
        </w:r>
        <w:r w:rsidR="0010219E">
          <w:rPr>
            <w:noProof/>
            <w:webHidden/>
          </w:rPr>
          <w:tab/>
        </w:r>
        <w:r w:rsidR="0010219E">
          <w:rPr>
            <w:noProof/>
            <w:webHidden/>
          </w:rPr>
          <w:fldChar w:fldCharType="begin"/>
        </w:r>
        <w:r w:rsidR="0010219E">
          <w:rPr>
            <w:noProof/>
            <w:webHidden/>
          </w:rPr>
          <w:instrText xml:space="preserve"> PAGEREF _Toc493174892 \h </w:instrText>
        </w:r>
        <w:r w:rsidR="0010219E">
          <w:rPr>
            <w:noProof/>
            <w:webHidden/>
          </w:rPr>
        </w:r>
        <w:r w:rsidR="0010219E">
          <w:rPr>
            <w:noProof/>
            <w:webHidden/>
          </w:rPr>
          <w:fldChar w:fldCharType="separate"/>
        </w:r>
        <w:r w:rsidR="00BA1A3B">
          <w:rPr>
            <w:noProof/>
            <w:webHidden/>
          </w:rPr>
          <w:t>42</w:t>
        </w:r>
        <w:r w:rsidR="0010219E">
          <w:rPr>
            <w:noProof/>
            <w:webHidden/>
          </w:rPr>
          <w:fldChar w:fldCharType="end"/>
        </w:r>
      </w:hyperlink>
    </w:p>
    <w:p w14:paraId="201A824C"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3" w:history="1">
        <w:r w:rsidR="0010219E" w:rsidRPr="00733CC3">
          <w:rPr>
            <w:rStyle w:val="Hyperlink"/>
            <w:noProof/>
          </w:rPr>
          <w:t>6.3.5</w:t>
        </w:r>
        <w:r w:rsidR="0010219E">
          <w:rPr>
            <w:rFonts w:eastAsiaTheme="minorEastAsia"/>
            <w:noProof/>
            <w:sz w:val="22"/>
            <w:szCs w:val="22"/>
            <w:lang w:eastAsia="de-DE"/>
          </w:rPr>
          <w:tab/>
        </w:r>
        <w:r w:rsidR="0010219E" w:rsidRPr="00733CC3">
          <w:rPr>
            <w:rStyle w:val="Hyperlink"/>
            <w:noProof/>
          </w:rPr>
          <w:t>TK-Anlagen</w:t>
        </w:r>
        <w:r w:rsidR="0010219E">
          <w:rPr>
            <w:noProof/>
            <w:webHidden/>
          </w:rPr>
          <w:tab/>
        </w:r>
        <w:r w:rsidR="0010219E">
          <w:rPr>
            <w:noProof/>
            <w:webHidden/>
          </w:rPr>
          <w:fldChar w:fldCharType="begin"/>
        </w:r>
        <w:r w:rsidR="0010219E">
          <w:rPr>
            <w:noProof/>
            <w:webHidden/>
          </w:rPr>
          <w:instrText xml:space="preserve"> PAGEREF _Toc493174893 \h </w:instrText>
        </w:r>
        <w:r w:rsidR="0010219E">
          <w:rPr>
            <w:noProof/>
            <w:webHidden/>
          </w:rPr>
        </w:r>
        <w:r w:rsidR="0010219E">
          <w:rPr>
            <w:noProof/>
            <w:webHidden/>
          </w:rPr>
          <w:fldChar w:fldCharType="separate"/>
        </w:r>
        <w:r w:rsidR="00BA1A3B">
          <w:rPr>
            <w:noProof/>
            <w:webHidden/>
          </w:rPr>
          <w:t>42</w:t>
        </w:r>
        <w:r w:rsidR="0010219E">
          <w:rPr>
            <w:noProof/>
            <w:webHidden/>
          </w:rPr>
          <w:fldChar w:fldCharType="end"/>
        </w:r>
      </w:hyperlink>
    </w:p>
    <w:p w14:paraId="340566D1"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4" w:history="1">
        <w:r w:rsidR="0010219E" w:rsidRPr="00733CC3">
          <w:rPr>
            <w:rStyle w:val="Hyperlink"/>
            <w:noProof/>
          </w:rPr>
          <w:t>6.3.6</w:t>
        </w:r>
        <w:r w:rsidR="0010219E">
          <w:rPr>
            <w:rFonts w:eastAsiaTheme="minorEastAsia"/>
            <w:noProof/>
            <w:sz w:val="22"/>
            <w:szCs w:val="22"/>
            <w:lang w:eastAsia="de-DE"/>
          </w:rPr>
          <w:tab/>
        </w:r>
        <w:r w:rsidR="0010219E" w:rsidRPr="00733CC3">
          <w:rPr>
            <w:rStyle w:val="Hyperlink"/>
            <w:noProof/>
          </w:rPr>
          <w:t>Virtualisierung</w:t>
        </w:r>
        <w:r w:rsidR="0010219E">
          <w:rPr>
            <w:noProof/>
            <w:webHidden/>
          </w:rPr>
          <w:tab/>
        </w:r>
        <w:r w:rsidR="0010219E">
          <w:rPr>
            <w:noProof/>
            <w:webHidden/>
          </w:rPr>
          <w:fldChar w:fldCharType="begin"/>
        </w:r>
        <w:r w:rsidR="0010219E">
          <w:rPr>
            <w:noProof/>
            <w:webHidden/>
          </w:rPr>
          <w:instrText xml:space="preserve"> PAGEREF _Toc493174894 \h </w:instrText>
        </w:r>
        <w:r w:rsidR="0010219E">
          <w:rPr>
            <w:noProof/>
            <w:webHidden/>
          </w:rPr>
        </w:r>
        <w:r w:rsidR="0010219E">
          <w:rPr>
            <w:noProof/>
            <w:webHidden/>
          </w:rPr>
          <w:fldChar w:fldCharType="separate"/>
        </w:r>
        <w:r w:rsidR="00BA1A3B">
          <w:rPr>
            <w:noProof/>
            <w:webHidden/>
          </w:rPr>
          <w:t>42</w:t>
        </w:r>
        <w:r w:rsidR="0010219E">
          <w:rPr>
            <w:noProof/>
            <w:webHidden/>
          </w:rPr>
          <w:fldChar w:fldCharType="end"/>
        </w:r>
      </w:hyperlink>
    </w:p>
    <w:p w14:paraId="4E462529" w14:textId="77777777" w:rsidR="0010219E" w:rsidRDefault="00895E96">
      <w:pPr>
        <w:pStyle w:val="Verzeichnis2"/>
        <w:tabs>
          <w:tab w:val="left" w:pos="660"/>
          <w:tab w:val="right" w:leader="dot" w:pos="9062"/>
        </w:tabs>
        <w:rPr>
          <w:rFonts w:eastAsiaTheme="minorEastAsia"/>
          <w:b w:val="0"/>
          <w:bCs w:val="0"/>
          <w:noProof/>
          <w:lang w:eastAsia="de-DE"/>
        </w:rPr>
      </w:pPr>
      <w:hyperlink w:anchor="_Toc493174895" w:history="1">
        <w:r w:rsidR="0010219E" w:rsidRPr="00733CC3">
          <w:rPr>
            <w:rStyle w:val="Hyperlink"/>
            <w:noProof/>
          </w:rPr>
          <w:t>7</w:t>
        </w:r>
        <w:r w:rsidR="0010219E">
          <w:rPr>
            <w:rFonts w:eastAsiaTheme="minorEastAsia"/>
            <w:b w:val="0"/>
            <w:bCs w:val="0"/>
            <w:noProof/>
            <w:lang w:eastAsia="de-DE"/>
          </w:rPr>
          <w:tab/>
        </w:r>
        <w:r w:rsidR="0010219E" w:rsidRPr="00733CC3">
          <w:rPr>
            <w:rStyle w:val="Hyperlink"/>
            <w:noProof/>
          </w:rPr>
          <w:t>Weiterführende Literatur</w:t>
        </w:r>
        <w:r w:rsidR="0010219E">
          <w:rPr>
            <w:noProof/>
            <w:webHidden/>
          </w:rPr>
          <w:tab/>
        </w:r>
        <w:r w:rsidR="0010219E">
          <w:rPr>
            <w:b w:val="0"/>
            <w:bCs w:val="0"/>
            <w:noProof/>
            <w:webHidden/>
          </w:rPr>
          <w:fldChar w:fldCharType="begin"/>
        </w:r>
        <w:r w:rsidR="0010219E">
          <w:rPr>
            <w:noProof/>
            <w:webHidden/>
          </w:rPr>
          <w:instrText xml:space="preserve"> PAGEREF _Toc493174895 \h </w:instrText>
        </w:r>
        <w:r w:rsidR="0010219E">
          <w:rPr>
            <w:b w:val="0"/>
            <w:bCs w:val="0"/>
            <w:noProof/>
            <w:webHidden/>
          </w:rPr>
        </w:r>
        <w:r w:rsidR="0010219E">
          <w:rPr>
            <w:b w:val="0"/>
            <w:bCs w:val="0"/>
            <w:noProof/>
            <w:webHidden/>
          </w:rPr>
          <w:fldChar w:fldCharType="separate"/>
        </w:r>
        <w:r w:rsidR="00BA1A3B">
          <w:rPr>
            <w:noProof/>
            <w:webHidden/>
          </w:rPr>
          <w:t>43</w:t>
        </w:r>
        <w:r w:rsidR="0010219E">
          <w:rPr>
            <w:b w:val="0"/>
            <w:bCs w:val="0"/>
            <w:noProof/>
            <w:webHidden/>
          </w:rPr>
          <w:fldChar w:fldCharType="end"/>
        </w:r>
      </w:hyperlink>
    </w:p>
    <w:p w14:paraId="740C697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96" w:history="1">
        <w:r w:rsidR="0010219E" w:rsidRPr="00733CC3">
          <w:rPr>
            <w:rStyle w:val="Hyperlink"/>
            <w:noProof/>
          </w:rPr>
          <w:t>7.1</w:t>
        </w:r>
        <w:r w:rsidR="0010219E">
          <w:rPr>
            <w:rFonts w:eastAsiaTheme="minorEastAsia"/>
            <w:noProof/>
            <w:sz w:val="22"/>
            <w:szCs w:val="22"/>
            <w:lang w:eastAsia="de-DE"/>
          </w:rPr>
          <w:tab/>
        </w:r>
        <w:r w:rsidR="0010219E" w:rsidRPr="00733CC3">
          <w:rPr>
            <w:rStyle w:val="Hyperlink"/>
            <w:noProof/>
          </w:rPr>
          <w:t>Online-Ressourcen</w:t>
        </w:r>
        <w:r w:rsidR="0010219E">
          <w:rPr>
            <w:noProof/>
            <w:webHidden/>
          </w:rPr>
          <w:tab/>
        </w:r>
        <w:r w:rsidR="0010219E">
          <w:rPr>
            <w:noProof/>
            <w:webHidden/>
          </w:rPr>
          <w:fldChar w:fldCharType="begin"/>
        </w:r>
        <w:r w:rsidR="0010219E">
          <w:rPr>
            <w:noProof/>
            <w:webHidden/>
          </w:rPr>
          <w:instrText xml:space="preserve"> PAGEREF _Toc493174896 \h </w:instrText>
        </w:r>
        <w:r w:rsidR="0010219E">
          <w:rPr>
            <w:noProof/>
            <w:webHidden/>
          </w:rPr>
        </w:r>
        <w:r w:rsidR="0010219E">
          <w:rPr>
            <w:noProof/>
            <w:webHidden/>
          </w:rPr>
          <w:fldChar w:fldCharType="separate"/>
        </w:r>
        <w:r w:rsidR="00BA1A3B">
          <w:rPr>
            <w:noProof/>
            <w:webHidden/>
          </w:rPr>
          <w:t>43</w:t>
        </w:r>
        <w:r w:rsidR="0010219E">
          <w:rPr>
            <w:noProof/>
            <w:webHidden/>
          </w:rPr>
          <w:fldChar w:fldCharType="end"/>
        </w:r>
      </w:hyperlink>
    </w:p>
    <w:p w14:paraId="1B35DBD6"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897" w:history="1">
        <w:r w:rsidR="0010219E" w:rsidRPr="00733CC3">
          <w:rPr>
            <w:rStyle w:val="Hyperlink"/>
            <w:noProof/>
          </w:rPr>
          <w:t>7.1.1</w:t>
        </w:r>
        <w:r w:rsidR="0010219E">
          <w:rPr>
            <w:rFonts w:eastAsiaTheme="minorEastAsia"/>
            <w:noProof/>
            <w:sz w:val="22"/>
            <w:szCs w:val="22"/>
            <w:lang w:eastAsia="de-DE"/>
          </w:rPr>
          <w:tab/>
        </w:r>
        <w:r w:rsidR="0010219E" w:rsidRPr="00733CC3">
          <w:rPr>
            <w:rStyle w:val="Hyperlink"/>
            <w:noProof/>
          </w:rPr>
          <w:t>Mailinglisten</w:t>
        </w:r>
        <w:r w:rsidR="0010219E">
          <w:rPr>
            <w:noProof/>
            <w:webHidden/>
          </w:rPr>
          <w:tab/>
        </w:r>
        <w:r w:rsidR="0010219E">
          <w:rPr>
            <w:noProof/>
            <w:webHidden/>
          </w:rPr>
          <w:fldChar w:fldCharType="begin"/>
        </w:r>
        <w:r w:rsidR="0010219E">
          <w:rPr>
            <w:noProof/>
            <w:webHidden/>
          </w:rPr>
          <w:instrText xml:space="preserve"> PAGEREF _Toc493174897 \h </w:instrText>
        </w:r>
        <w:r w:rsidR="0010219E">
          <w:rPr>
            <w:noProof/>
            <w:webHidden/>
          </w:rPr>
        </w:r>
        <w:r w:rsidR="0010219E">
          <w:rPr>
            <w:noProof/>
            <w:webHidden/>
          </w:rPr>
          <w:fldChar w:fldCharType="separate"/>
        </w:r>
        <w:r w:rsidR="00BA1A3B">
          <w:rPr>
            <w:noProof/>
            <w:webHidden/>
          </w:rPr>
          <w:t>43</w:t>
        </w:r>
        <w:r w:rsidR="0010219E">
          <w:rPr>
            <w:noProof/>
            <w:webHidden/>
          </w:rPr>
          <w:fldChar w:fldCharType="end"/>
        </w:r>
      </w:hyperlink>
    </w:p>
    <w:p w14:paraId="7C3F54D0"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98" w:history="1">
        <w:r w:rsidR="0010219E" w:rsidRPr="00733CC3">
          <w:rPr>
            <w:rStyle w:val="Hyperlink"/>
            <w:noProof/>
          </w:rPr>
          <w:t>7.2</w:t>
        </w:r>
        <w:r w:rsidR="0010219E">
          <w:rPr>
            <w:rFonts w:eastAsiaTheme="minorEastAsia"/>
            <w:noProof/>
            <w:sz w:val="22"/>
            <w:szCs w:val="22"/>
            <w:lang w:eastAsia="de-DE"/>
          </w:rPr>
          <w:tab/>
        </w:r>
        <w:r w:rsidR="0010219E" w:rsidRPr="00733CC3">
          <w:rPr>
            <w:rStyle w:val="Hyperlink"/>
            <w:noProof/>
          </w:rPr>
          <w:t>Bücher</w:t>
        </w:r>
        <w:r w:rsidR="0010219E">
          <w:rPr>
            <w:noProof/>
            <w:webHidden/>
          </w:rPr>
          <w:tab/>
        </w:r>
        <w:r w:rsidR="0010219E">
          <w:rPr>
            <w:noProof/>
            <w:webHidden/>
          </w:rPr>
          <w:fldChar w:fldCharType="begin"/>
        </w:r>
        <w:r w:rsidR="0010219E">
          <w:rPr>
            <w:noProof/>
            <w:webHidden/>
          </w:rPr>
          <w:instrText xml:space="preserve"> PAGEREF _Toc493174898 \h </w:instrText>
        </w:r>
        <w:r w:rsidR="0010219E">
          <w:rPr>
            <w:noProof/>
            <w:webHidden/>
          </w:rPr>
        </w:r>
        <w:r w:rsidR="0010219E">
          <w:rPr>
            <w:noProof/>
            <w:webHidden/>
          </w:rPr>
          <w:fldChar w:fldCharType="separate"/>
        </w:r>
        <w:r w:rsidR="00BA1A3B">
          <w:rPr>
            <w:noProof/>
            <w:webHidden/>
          </w:rPr>
          <w:t>43</w:t>
        </w:r>
        <w:r w:rsidR="0010219E">
          <w:rPr>
            <w:noProof/>
            <w:webHidden/>
          </w:rPr>
          <w:fldChar w:fldCharType="end"/>
        </w:r>
      </w:hyperlink>
    </w:p>
    <w:p w14:paraId="24A5B8FC"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899" w:history="1">
        <w:r w:rsidR="0010219E" w:rsidRPr="00733CC3">
          <w:rPr>
            <w:rStyle w:val="Hyperlink"/>
            <w:noProof/>
          </w:rPr>
          <w:t>7.3</w:t>
        </w:r>
        <w:r w:rsidR="0010219E">
          <w:rPr>
            <w:rFonts w:eastAsiaTheme="minorEastAsia"/>
            <w:noProof/>
            <w:sz w:val="22"/>
            <w:szCs w:val="22"/>
            <w:lang w:eastAsia="de-DE"/>
          </w:rPr>
          <w:tab/>
        </w:r>
        <w:r w:rsidR="0010219E" w:rsidRPr="00733CC3">
          <w:rPr>
            <w:rStyle w:val="Hyperlink"/>
            <w:noProof/>
          </w:rPr>
          <w:t>Standards</w:t>
        </w:r>
        <w:r w:rsidR="0010219E">
          <w:rPr>
            <w:noProof/>
            <w:webHidden/>
          </w:rPr>
          <w:tab/>
        </w:r>
        <w:r w:rsidR="0010219E">
          <w:rPr>
            <w:noProof/>
            <w:webHidden/>
          </w:rPr>
          <w:fldChar w:fldCharType="begin"/>
        </w:r>
        <w:r w:rsidR="0010219E">
          <w:rPr>
            <w:noProof/>
            <w:webHidden/>
          </w:rPr>
          <w:instrText xml:space="preserve"> PAGEREF _Toc493174899 \h </w:instrText>
        </w:r>
        <w:r w:rsidR="0010219E">
          <w:rPr>
            <w:noProof/>
            <w:webHidden/>
          </w:rPr>
        </w:r>
        <w:r w:rsidR="0010219E">
          <w:rPr>
            <w:noProof/>
            <w:webHidden/>
          </w:rPr>
          <w:fldChar w:fldCharType="separate"/>
        </w:r>
        <w:r w:rsidR="00BA1A3B">
          <w:rPr>
            <w:noProof/>
            <w:webHidden/>
          </w:rPr>
          <w:t>44</w:t>
        </w:r>
        <w:r w:rsidR="0010219E">
          <w:rPr>
            <w:noProof/>
            <w:webHidden/>
          </w:rPr>
          <w:fldChar w:fldCharType="end"/>
        </w:r>
      </w:hyperlink>
    </w:p>
    <w:p w14:paraId="04B6541F"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900" w:history="1">
        <w:r w:rsidR="0010219E" w:rsidRPr="00733CC3">
          <w:rPr>
            <w:rStyle w:val="Hyperlink"/>
            <w:noProof/>
          </w:rPr>
          <w:t>7.4</w:t>
        </w:r>
        <w:r w:rsidR="0010219E">
          <w:rPr>
            <w:rFonts w:eastAsiaTheme="minorEastAsia"/>
            <w:noProof/>
            <w:sz w:val="22"/>
            <w:szCs w:val="22"/>
            <w:lang w:eastAsia="de-DE"/>
          </w:rPr>
          <w:tab/>
        </w:r>
        <w:r w:rsidR="0010219E" w:rsidRPr="00733CC3">
          <w:rPr>
            <w:rStyle w:val="Hyperlink"/>
            <w:noProof/>
          </w:rPr>
          <w:t>Zeitschriften</w:t>
        </w:r>
        <w:r w:rsidR="0010219E">
          <w:rPr>
            <w:noProof/>
            <w:webHidden/>
          </w:rPr>
          <w:tab/>
        </w:r>
        <w:r w:rsidR="0010219E">
          <w:rPr>
            <w:noProof/>
            <w:webHidden/>
          </w:rPr>
          <w:fldChar w:fldCharType="begin"/>
        </w:r>
        <w:r w:rsidR="0010219E">
          <w:rPr>
            <w:noProof/>
            <w:webHidden/>
          </w:rPr>
          <w:instrText xml:space="preserve"> PAGEREF _Toc493174900 \h </w:instrText>
        </w:r>
        <w:r w:rsidR="0010219E">
          <w:rPr>
            <w:noProof/>
            <w:webHidden/>
          </w:rPr>
        </w:r>
        <w:r w:rsidR="0010219E">
          <w:rPr>
            <w:noProof/>
            <w:webHidden/>
          </w:rPr>
          <w:fldChar w:fldCharType="separate"/>
        </w:r>
        <w:r w:rsidR="00BA1A3B">
          <w:rPr>
            <w:noProof/>
            <w:webHidden/>
          </w:rPr>
          <w:t>45</w:t>
        </w:r>
        <w:r w:rsidR="0010219E">
          <w:rPr>
            <w:noProof/>
            <w:webHidden/>
          </w:rPr>
          <w:fldChar w:fldCharType="end"/>
        </w:r>
      </w:hyperlink>
    </w:p>
    <w:p w14:paraId="61C5E20E" w14:textId="77777777" w:rsidR="0010219E" w:rsidRDefault="0010219E">
      <w:pPr>
        <w:jc w:val="left"/>
        <w:rPr>
          <w:rStyle w:val="Hyperlink"/>
          <w:noProof/>
          <w:sz w:val="20"/>
          <w:szCs w:val="20"/>
        </w:rPr>
      </w:pPr>
      <w:r>
        <w:rPr>
          <w:rStyle w:val="Hyperlink"/>
          <w:noProof/>
        </w:rPr>
        <w:br w:type="page"/>
      </w:r>
    </w:p>
    <w:p w14:paraId="7F7E2725" w14:textId="77777777" w:rsidR="0010219E" w:rsidRDefault="00895E96">
      <w:pPr>
        <w:pStyle w:val="Verzeichnis3"/>
        <w:tabs>
          <w:tab w:val="left" w:pos="1100"/>
          <w:tab w:val="right" w:leader="dot" w:pos="9062"/>
        </w:tabs>
        <w:rPr>
          <w:rFonts w:eastAsiaTheme="minorEastAsia"/>
          <w:noProof/>
          <w:sz w:val="22"/>
          <w:szCs w:val="22"/>
          <w:lang w:eastAsia="de-DE"/>
        </w:rPr>
      </w:pPr>
      <w:hyperlink w:anchor="_Toc493174901" w:history="1">
        <w:r w:rsidR="0010219E" w:rsidRPr="00733CC3">
          <w:rPr>
            <w:rStyle w:val="Hyperlink"/>
            <w:noProof/>
          </w:rPr>
          <w:t>7.5</w:t>
        </w:r>
        <w:r w:rsidR="0010219E">
          <w:rPr>
            <w:rFonts w:eastAsiaTheme="minorEastAsia"/>
            <w:noProof/>
            <w:sz w:val="22"/>
            <w:szCs w:val="22"/>
            <w:lang w:eastAsia="de-DE"/>
          </w:rPr>
          <w:tab/>
        </w:r>
        <w:r w:rsidR="0010219E" w:rsidRPr="00733CC3">
          <w:rPr>
            <w:rStyle w:val="Hyperlink"/>
            <w:noProof/>
          </w:rPr>
          <w:t>Normen</w:t>
        </w:r>
        <w:r w:rsidR="0010219E">
          <w:rPr>
            <w:noProof/>
            <w:webHidden/>
          </w:rPr>
          <w:tab/>
        </w:r>
        <w:r w:rsidR="0010219E">
          <w:rPr>
            <w:noProof/>
            <w:webHidden/>
          </w:rPr>
          <w:fldChar w:fldCharType="begin"/>
        </w:r>
        <w:r w:rsidR="0010219E">
          <w:rPr>
            <w:noProof/>
            <w:webHidden/>
          </w:rPr>
          <w:instrText xml:space="preserve"> PAGEREF _Toc493174901 \h </w:instrText>
        </w:r>
        <w:r w:rsidR="0010219E">
          <w:rPr>
            <w:noProof/>
            <w:webHidden/>
          </w:rPr>
        </w:r>
        <w:r w:rsidR="0010219E">
          <w:rPr>
            <w:noProof/>
            <w:webHidden/>
          </w:rPr>
          <w:fldChar w:fldCharType="separate"/>
        </w:r>
        <w:r w:rsidR="00BA1A3B">
          <w:rPr>
            <w:noProof/>
            <w:webHidden/>
          </w:rPr>
          <w:t>45</w:t>
        </w:r>
        <w:r w:rsidR="0010219E">
          <w:rPr>
            <w:noProof/>
            <w:webHidden/>
          </w:rPr>
          <w:fldChar w:fldCharType="end"/>
        </w:r>
      </w:hyperlink>
    </w:p>
    <w:p w14:paraId="25B0C482"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2" w:history="1">
        <w:r w:rsidR="0010219E" w:rsidRPr="00733CC3">
          <w:rPr>
            <w:rStyle w:val="Hyperlink"/>
            <w:noProof/>
          </w:rPr>
          <w:t>7.5.1</w:t>
        </w:r>
        <w:r w:rsidR="0010219E">
          <w:rPr>
            <w:rFonts w:eastAsiaTheme="minorEastAsia"/>
            <w:noProof/>
            <w:sz w:val="22"/>
            <w:szCs w:val="22"/>
            <w:lang w:eastAsia="de-DE"/>
          </w:rPr>
          <w:tab/>
        </w:r>
        <w:r w:rsidR="0010219E" w:rsidRPr="00733CC3">
          <w:rPr>
            <w:rStyle w:val="Hyperlink"/>
            <w:noProof/>
          </w:rPr>
          <w:t>Anonymisierung/Pseudonymisierung</w:t>
        </w:r>
        <w:r w:rsidR="0010219E">
          <w:rPr>
            <w:noProof/>
            <w:webHidden/>
          </w:rPr>
          <w:tab/>
        </w:r>
        <w:r w:rsidR="0010219E">
          <w:rPr>
            <w:noProof/>
            <w:webHidden/>
          </w:rPr>
          <w:fldChar w:fldCharType="begin"/>
        </w:r>
        <w:r w:rsidR="0010219E">
          <w:rPr>
            <w:noProof/>
            <w:webHidden/>
          </w:rPr>
          <w:instrText xml:space="preserve"> PAGEREF _Toc493174902 \h </w:instrText>
        </w:r>
        <w:r w:rsidR="0010219E">
          <w:rPr>
            <w:noProof/>
            <w:webHidden/>
          </w:rPr>
        </w:r>
        <w:r w:rsidR="0010219E">
          <w:rPr>
            <w:noProof/>
            <w:webHidden/>
          </w:rPr>
          <w:fldChar w:fldCharType="separate"/>
        </w:r>
        <w:r w:rsidR="00BA1A3B">
          <w:rPr>
            <w:noProof/>
            <w:webHidden/>
          </w:rPr>
          <w:t>45</w:t>
        </w:r>
        <w:r w:rsidR="0010219E">
          <w:rPr>
            <w:noProof/>
            <w:webHidden/>
          </w:rPr>
          <w:fldChar w:fldCharType="end"/>
        </w:r>
      </w:hyperlink>
    </w:p>
    <w:p w14:paraId="096F71B1"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3" w:history="1">
        <w:r w:rsidR="0010219E" w:rsidRPr="00733CC3">
          <w:rPr>
            <w:rStyle w:val="Hyperlink"/>
            <w:noProof/>
          </w:rPr>
          <w:t>7.5.2</w:t>
        </w:r>
        <w:r w:rsidR="0010219E">
          <w:rPr>
            <w:rFonts w:eastAsiaTheme="minorEastAsia"/>
            <w:noProof/>
            <w:sz w:val="22"/>
            <w:szCs w:val="22"/>
            <w:lang w:eastAsia="de-DE"/>
          </w:rPr>
          <w:tab/>
        </w:r>
        <w:r w:rsidR="0010219E" w:rsidRPr="00733CC3">
          <w:rPr>
            <w:rStyle w:val="Hyperlink"/>
            <w:noProof/>
          </w:rPr>
          <w:t>Authentifizierung/ID-Management</w:t>
        </w:r>
        <w:r w:rsidR="0010219E">
          <w:rPr>
            <w:noProof/>
            <w:webHidden/>
          </w:rPr>
          <w:tab/>
        </w:r>
        <w:r w:rsidR="0010219E">
          <w:rPr>
            <w:noProof/>
            <w:webHidden/>
          </w:rPr>
          <w:fldChar w:fldCharType="begin"/>
        </w:r>
        <w:r w:rsidR="0010219E">
          <w:rPr>
            <w:noProof/>
            <w:webHidden/>
          </w:rPr>
          <w:instrText xml:space="preserve"> PAGEREF _Toc493174903 \h </w:instrText>
        </w:r>
        <w:r w:rsidR="0010219E">
          <w:rPr>
            <w:noProof/>
            <w:webHidden/>
          </w:rPr>
        </w:r>
        <w:r w:rsidR="0010219E">
          <w:rPr>
            <w:noProof/>
            <w:webHidden/>
          </w:rPr>
          <w:fldChar w:fldCharType="separate"/>
        </w:r>
        <w:r w:rsidR="00BA1A3B">
          <w:rPr>
            <w:noProof/>
            <w:webHidden/>
          </w:rPr>
          <w:t>45</w:t>
        </w:r>
        <w:r w:rsidR="0010219E">
          <w:rPr>
            <w:noProof/>
            <w:webHidden/>
          </w:rPr>
          <w:fldChar w:fldCharType="end"/>
        </w:r>
      </w:hyperlink>
    </w:p>
    <w:p w14:paraId="13694B33"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4" w:history="1">
        <w:r w:rsidR="0010219E" w:rsidRPr="00733CC3">
          <w:rPr>
            <w:rStyle w:val="Hyperlink"/>
            <w:noProof/>
          </w:rPr>
          <w:t>7.5.3</w:t>
        </w:r>
        <w:r w:rsidR="0010219E">
          <w:rPr>
            <w:rFonts w:eastAsiaTheme="minorEastAsia"/>
            <w:noProof/>
            <w:sz w:val="22"/>
            <w:szCs w:val="22"/>
            <w:lang w:eastAsia="de-DE"/>
          </w:rPr>
          <w:tab/>
        </w:r>
        <w:r w:rsidR="0010219E" w:rsidRPr="00733CC3">
          <w:rPr>
            <w:rStyle w:val="Hyperlink"/>
            <w:noProof/>
          </w:rPr>
          <w:t>Berechtigungsmanagement</w:t>
        </w:r>
        <w:r w:rsidR="0010219E">
          <w:rPr>
            <w:noProof/>
            <w:webHidden/>
          </w:rPr>
          <w:tab/>
        </w:r>
        <w:r w:rsidR="0010219E">
          <w:rPr>
            <w:noProof/>
            <w:webHidden/>
          </w:rPr>
          <w:fldChar w:fldCharType="begin"/>
        </w:r>
        <w:r w:rsidR="0010219E">
          <w:rPr>
            <w:noProof/>
            <w:webHidden/>
          </w:rPr>
          <w:instrText xml:space="preserve"> PAGEREF _Toc493174904 \h </w:instrText>
        </w:r>
        <w:r w:rsidR="0010219E">
          <w:rPr>
            <w:noProof/>
            <w:webHidden/>
          </w:rPr>
        </w:r>
        <w:r w:rsidR="0010219E">
          <w:rPr>
            <w:noProof/>
            <w:webHidden/>
          </w:rPr>
          <w:fldChar w:fldCharType="separate"/>
        </w:r>
        <w:r w:rsidR="00BA1A3B">
          <w:rPr>
            <w:noProof/>
            <w:webHidden/>
          </w:rPr>
          <w:t>46</w:t>
        </w:r>
        <w:r w:rsidR="0010219E">
          <w:rPr>
            <w:noProof/>
            <w:webHidden/>
          </w:rPr>
          <w:fldChar w:fldCharType="end"/>
        </w:r>
      </w:hyperlink>
    </w:p>
    <w:p w14:paraId="4976AA56"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5" w:history="1">
        <w:r w:rsidR="0010219E" w:rsidRPr="00733CC3">
          <w:rPr>
            <w:rStyle w:val="Hyperlink"/>
            <w:noProof/>
          </w:rPr>
          <w:t>7.5.4</w:t>
        </w:r>
        <w:r w:rsidR="0010219E">
          <w:rPr>
            <w:rFonts w:eastAsiaTheme="minorEastAsia"/>
            <w:noProof/>
            <w:sz w:val="22"/>
            <w:szCs w:val="22"/>
            <w:lang w:eastAsia="de-DE"/>
          </w:rPr>
          <w:tab/>
        </w:r>
        <w:r w:rsidR="0010219E" w:rsidRPr="00733CC3">
          <w:rPr>
            <w:rStyle w:val="Hyperlink"/>
            <w:noProof/>
          </w:rPr>
          <w:t>Datenschutz</w:t>
        </w:r>
        <w:r w:rsidR="0010219E">
          <w:rPr>
            <w:noProof/>
            <w:webHidden/>
          </w:rPr>
          <w:tab/>
        </w:r>
        <w:r w:rsidR="0010219E">
          <w:rPr>
            <w:noProof/>
            <w:webHidden/>
          </w:rPr>
          <w:fldChar w:fldCharType="begin"/>
        </w:r>
        <w:r w:rsidR="0010219E">
          <w:rPr>
            <w:noProof/>
            <w:webHidden/>
          </w:rPr>
          <w:instrText xml:space="preserve"> PAGEREF _Toc493174905 \h </w:instrText>
        </w:r>
        <w:r w:rsidR="0010219E">
          <w:rPr>
            <w:noProof/>
            <w:webHidden/>
          </w:rPr>
        </w:r>
        <w:r w:rsidR="0010219E">
          <w:rPr>
            <w:noProof/>
            <w:webHidden/>
          </w:rPr>
          <w:fldChar w:fldCharType="separate"/>
        </w:r>
        <w:r w:rsidR="00BA1A3B">
          <w:rPr>
            <w:noProof/>
            <w:webHidden/>
          </w:rPr>
          <w:t>47</w:t>
        </w:r>
        <w:r w:rsidR="0010219E">
          <w:rPr>
            <w:noProof/>
            <w:webHidden/>
          </w:rPr>
          <w:fldChar w:fldCharType="end"/>
        </w:r>
      </w:hyperlink>
    </w:p>
    <w:p w14:paraId="687171AB"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6" w:history="1">
        <w:r w:rsidR="0010219E" w:rsidRPr="00733CC3">
          <w:rPr>
            <w:rStyle w:val="Hyperlink"/>
            <w:noProof/>
          </w:rPr>
          <w:t>7.5.5</w:t>
        </w:r>
        <w:r w:rsidR="0010219E">
          <w:rPr>
            <w:rFonts w:eastAsiaTheme="minorEastAsia"/>
            <w:noProof/>
            <w:sz w:val="22"/>
            <w:szCs w:val="22"/>
            <w:lang w:eastAsia="de-DE"/>
          </w:rPr>
          <w:tab/>
        </w:r>
        <w:r w:rsidR="0010219E" w:rsidRPr="00733CC3">
          <w:rPr>
            <w:rStyle w:val="Hyperlink"/>
            <w:noProof/>
          </w:rPr>
          <w:t>Evaluierung</w:t>
        </w:r>
        <w:r w:rsidR="0010219E">
          <w:rPr>
            <w:noProof/>
            <w:webHidden/>
          </w:rPr>
          <w:tab/>
        </w:r>
        <w:r w:rsidR="0010219E">
          <w:rPr>
            <w:noProof/>
            <w:webHidden/>
          </w:rPr>
          <w:fldChar w:fldCharType="begin"/>
        </w:r>
        <w:r w:rsidR="0010219E">
          <w:rPr>
            <w:noProof/>
            <w:webHidden/>
          </w:rPr>
          <w:instrText xml:space="preserve"> PAGEREF _Toc493174906 \h </w:instrText>
        </w:r>
        <w:r w:rsidR="0010219E">
          <w:rPr>
            <w:noProof/>
            <w:webHidden/>
          </w:rPr>
        </w:r>
        <w:r w:rsidR="0010219E">
          <w:rPr>
            <w:noProof/>
            <w:webHidden/>
          </w:rPr>
          <w:fldChar w:fldCharType="separate"/>
        </w:r>
        <w:r w:rsidR="00BA1A3B">
          <w:rPr>
            <w:noProof/>
            <w:webHidden/>
          </w:rPr>
          <w:t>47</w:t>
        </w:r>
        <w:r w:rsidR="0010219E">
          <w:rPr>
            <w:noProof/>
            <w:webHidden/>
          </w:rPr>
          <w:fldChar w:fldCharType="end"/>
        </w:r>
      </w:hyperlink>
    </w:p>
    <w:p w14:paraId="63229173"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7" w:history="1">
        <w:r w:rsidR="0010219E" w:rsidRPr="00733CC3">
          <w:rPr>
            <w:rStyle w:val="Hyperlink"/>
            <w:noProof/>
          </w:rPr>
          <w:t>7.5.6</w:t>
        </w:r>
        <w:r w:rsidR="0010219E">
          <w:rPr>
            <w:rFonts w:eastAsiaTheme="minorEastAsia"/>
            <w:noProof/>
            <w:sz w:val="22"/>
            <w:szCs w:val="22"/>
            <w:lang w:eastAsia="de-DE"/>
          </w:rPr>
          <w:tab/>
        </w:r>
        <w:r w:rsidR="0010219E" w:rsidRPr="00733CC3">
          <w:rPr>
            <w:rStyle w:val="Hyperlink"/>
            <w:noProof/>
          </w:rPr>
          <w:t>Informationssicherheits-Managementsysteme (ISMS)</w:t>
        </w:r>
        <w:r w:rsidR="0010219E">
          <w:rPr>
            <w:noProof/>
            <w:webHidden/>
          </w:rPr>
          <w:tab/>
        </w:r>
        <w:r w:rsidR="0010219E">
          <w:rPr>
            <w:noProof/>
            <w:webHidden/>
          </w:rPr>
          <w:fldChar w:fldCharType="begin"/>
        </w:r>
        <w:r w:rsidR="0010219E">
          <w:rPr>
            <w:noProof/>
            <w:webHidden/>
          </w:rPr>
          <w:instrText xml:space="preserve"> PAGEREF _Toc493174907 \h </w:instrText>
        </w:r>
        <w:r w:rsidR="0010219E">
          <w:rPr>
            <w:noProof/>
            <w:webHidden/>
          </w:rPr>
        </w:r>
        <w:r w:rsidR="0010219E">
          <w:rPr>
            <w:noProof/>
            <w:webHidden/>
          </w:rPr>
          <w:fldChar w:fldCharType="separate"/>
        </w:r>
        <w:r w:rsidR="00BA1A3B">
          <w:rPr>
            <w:noProof/>
            <w:webHidden/>
          </w:rPr>
          <w:t>47</w:t>
        </w:r>
        <w:r w:rsidR="0010219E">
          <w:rPr>
            <w:noProof/>
            <w:webHidden/>
          </w:rPr>
          <w:fldChar w:fldCharType="end"/>
        </w:r>
      </w:hyperlink>
    </w:p>
    <w:p w14:paraId="4032CAEF"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8" w:history="1">
        <w:r w:rsidR="0010219E" w:rsidRPr="00733CC3">
          <w:rPr>
            <w:rStyle w:val="Hyperlink"/>
            <w:noProof/>
          </w:rPr>
          <w:t>7.5.7</w:t>
        </w:r>
        <w:r w:rsidR="0010219E">
          <w:rPr>
            <w:rFonts w:eastAsiaTheme="minorEastAsia"/>
            <w:noProof/>
            <w:sz w:val="22"/>
            <w:szCs w:val="22"/>
            <w:lang w:eastAsia="de-DE"/>
          </w:rPr>
          <w:tab/>
        </w:r>
        <w:r w:rsidR="0010219E" w:rsidRPr="00733CC3">
          <w:rPr>
            <w:rStyle w:val="Hyperlink"/>
            <w:noProof/>
          </w:rPr>
          <w:t>Dokumentation/digitale Signatur</w:t>
        </w:r>
        <w:r w:rsidR="0010219E">
          <w:rPr>
            <w:noProof/>
            <w:webHidden/>
          </w:rPr>
          <w:tab/>
        </w:r>
        <w:r w:rsidR="0010219E">
          <w:rPr>
            <w:noProof/>
            <w:webHidden/>
          </w:rPr>
          <w:fldChar w:fldCharType="begin"/>
        </w:r>
        <w:r w:rsidR="0010219E">
          <w:rPr>
            <w:noProof/>
            <w:webHidden/>
          </w:rPr>
          <w:instrText xml:space="preserve"> PAGEREF _Toc493174908 \h </w:instrText>
        </w:r>
        <w:r w:rsidR="0010219E">
          <w:rPr>
            <w:noProof/>
            <w:webHidden/>
          </w:rPr>
        </w:r>
        <w:r w:rsidR="0010219E">
          <w:rPr>
            <w:noProof/>
            <w:webHidden/>
          </w:rPr>
          <w:fldChar w:fldCharType="separate"/>
        </w:r>
        <w:r w:rsidR="00BA1A3B">
          <w:rPr>
            <w:noProof/>
            <w:webHidden/>
          </w:rPr>
          <w:t>49</w:t>
        </w:r>
        <w:r w:rsidR="0010219E">
          <w:rPr>
            <w:noProof/>
            <w:webHidden/>
          </w:rPr>
          <w:fldChar w:fldCharType="end"/>
        </w:r>
      </w:hyperlink>
    </w:p>
    <w:p w14:paraId="77A00AB6"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09" w:history="1">
        <w:r w:rsidR="0010219E" w:rsidRPr="00733CC3">
          <w:rPr>
            <w:rStyle w:val="Hyperlink"/>
            <w:noProof/>
          </w:rPr>
          <w:t>7.5.8</w:t>
        </w:r>
        <w:r w:rsidR="0010219E">
          <w:rPr>
            <w:rFonts w:eastAsiaTheme="minorEastAsia"/>
            <w:noProof/>
            <w:sz w:val="22"/>
            <w:szCs w:val="22"/>
            <w:lang w:eastAsia="de-DE"/>
          </w:rPr>
          <w:tab/>
        </w:r>
        <w:r w:rsidR="0010219E" w:rsidRPr="00733CC3">
          <w:rPr>
            <w:rStyle w:val="Hyperlink"/>
            <w:noProof/>
          </w:rPr>
          <w:t>Gesundheitswesen</w:t>
        </w:r>
        <w:r w:rsidR="0010219E">
          <w:rPr>
            <w:noProof/>
            <w:webHidden/>
          </w:rPr>
          <w:tab/>
        </w:r>
        <w:r w:rsidR="0010219E">
          <w:rPr>
            <w:noProof/>
            <w:webHidden/>
          </w:rPr>
          <w:fldChar w:fldCharType="begin"/>
        </w:r>
        <w:r w:rsidR="0010219E">
          <w:rPr>
            <w:noProof/>
            <w:webHidden/>
          </w:rPr>
          <w:instrText xml:space="preserve"> PAGEREF _Toc493174909 \h </w:instrText>
        </w:r>
        <w:r w:rsidR="0010219E">
          <w:rPr>
            <w:noProof/>
            <w:webHidden/>
          </w:rPr>
        </w:r>
        <w:r w:rsidR="0010219E">
          <w:rPr>
            <w:noProof/>
            <w:webHidden/>
          </w:rPr>
          <w:fldChar w:fldCharType="separate"/>
        </w:r>
        <w:r w:rsidR="00BA1A3B">
          <w:rPr>
            <w:noProof/>
            <w:webHidden/>
          </w:rPr>
          <w:t>49</w:t>
        </w:r>
        <w:r w:rsidR="0010219E">
          <w:rPr>
            <w:noProof/>
            <w:webHidden/>
          </w:rPr>
          <w:fldChar w:fldCharType="end"/>
        </w:r>
      </w:hyperlink>
    </w:p>
    <w:p w14:paraId="51C7EACB" w14:textId="77777777" w:rsidR="0010219E" w:rsidRDefault="00895E96">
      <w:pPr>
        <w:pStyle w:val="Verzeichnis4"/>
        <w:tabs>
          <w:tab w:val="left" w:pos="1320"/>
          <w:tab w:val="right" w:leader="dot" w:pos="9062"/>
        </w:tabs>
        <w:rPr>
          <w:rFonts w:eastAsiaTheme="minorEastAsia"/>
          <w:noProof/>
          <w:sz w:val="22"/>
          <w:szCs w:val="22"/>
          <w:lang w:eastAsia="de-DE"/>
        </w:rPr>
      </w:pPr>
      <w:hyperlink w:anchor="_Toc493174910" w:history="1">
        <w:r w:rsidR="0010219E" w:rsidRPr="00733CC3">
          <w:rPr>
            <w:rStyle w:val="Hyperlink"/>
            <w:noProof/>
          </w:rPr>
          <w:t>7.5.9</w:t>
        </w:r>
        <w:r w:rsidR="0010219E">
          <w:rPr>
            <w:rFonts w:eastAsiaTheme="minorEastAsia"/>
            <w:noProof/>
            <w:sz w:val="22"/>
            <w:szCs w:val="22"/>
            <w:lang w:eastAsia="de-DE"/>
          </w:rPr>
          <w:tab/>
        </w:r>
        <w:r w:rsidR="0010219E" w:rsidRPr="00733CC3">
          <w:rPr>
            <w:rStyle w:val="Hyperlink"/>
            <w:noProof/>
          </w:rPr>
          <w:t>Hardwarenahe Sicherheitsmaßnahmen</w:t>
        </w:r>
        <w:r w:rsidR="0010219E">
          <w:rPr>
            <w:noProof/>
            <w:webHidden/>
          </w:rPr>
          <w:tab/>
        </w:r>
        <w:r w:rsidR="0010219E">
          <w:rPr>
            <w:noProof/>
            <w:webHidden/>
          </w:rPr>
          <w:fldChar w:fldCharType="begin"/>
        </w:r>
        <w:r w:rsidR="0010219E">
          <w:rPr>
            <w:noProof/>
            <w:webHidden/>
          </w:rPr>
          <w:instrText xml:space="preserve"> PAGEREF _Toc493174910 \h </w:instrText>
        </w:r>
        <w:r w:rsidR="0010219E">
          <w:rPr>
            <w:noProof/>
            <w:webHidden/>
          </w:rPr>
        </w:r>
        <w:r w:rsidR="0010219E">
          <w:rPr>
            <w:noProof/>
            <w:webHidden/>
          </w:rPr>
          <w:fldChar w:fldCharType="separate"/>
        </w:r>
        <w:r w:rsidR="00BA1A3B">
          <w:rPr>
            <w:noProof/>
            <w:webHidden/>
          </w:rPr>
          <w:t>49</w:t>
        </w:r>
        <w:r w:rsidR="0010219E">
          <w:rPr>
            <w:noProof/>
            <w:webHidden/>
          </w:rPr>
          <w:fldChar w:fldCharType="end"/>
        </w:r>
      </w:hyperlink>
    </w:p>
    <w:p w14:paraId="7D873F31"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1" w:history="1">
        <w:r w:rsidR="0010219E" w:rsidRPr="00733CC3">
          <w:rPr>
            <w:rStyle w:val="Hyperlink"/>
            <w:noProof/>
          </w:rPr>
          <w:t>7.5.10</w:t>
        </w:r>
        <w:r w:rsidR="0010219E">
          <w:rPr>
            <w:rFonts w:eastAsiaTheme="minorEastAsia"/>
            <w:noProof/>
            <w:sz w:val="22"/>
            <w:szCs w:val="22"/>
            <w:lang w:eastAsia="de-DE"/>
          </w:rPr>
          <w:tab/>
        </w:r>
        <w:r w:rsidR="0010219E" w:rsidRPr="00733CC3">
          <w:rPr>
            <w:rStyle w:val="Hyperlink"/>
            <w:noProof/>
          </w:rPr>
          <w:t>Löschung</w:t>
        </w:r>
        <w:r w:rsidR="0010219E">
          <w:rPr>
            <w:noProof/>
            <w:webHidden/>
          </w:rPr>
          <w:tab/>
        </w:r>
        <w:r w:rsidR="0010219E">
          <w:rPr>
            <w:noProof/>
            <w:webHidden/>
          </w:rPr>
          <w:fldChar w:fldCharType="begin"/>
        </w:r>
        <w:r w:rsidR="0010219E">
          <w:rPr>
            <w:noProof/>
            <w:webHidden/>
          </w:rPr>
          <w:instrText xml:space="preserve"> PAGEREF _Toc493174911 \h </w:instrText>
        </w:r>
        <w:r w:rsidR="0010219E">
          <w:rPr>
            <w:noProof/>
            <w:webHidden/>
          </w:rPr>
        </w:r>
        <w:r w:rsidR="0010219E">
          <w:rPr>
            <w:noProof/>
            <w:webHidden/>
          </w:rPr>
          <w:fldChar w:fldCharType="separate"/>
        </w:r>
        <w:r w:rsidR="00BA1A3B">
          <w:rPr>
            <w:noProof/>
            <w:webHidden/>
          </w:rPr>
          <w:t>50</w:t>
        </w:r>
        <w:r w:rsidR="0010219E">
          <w:rPr>
            <w:noProof/>
            <w:webHidden/>
          </w:rPr>
          <w:fldChar w:fldCharType="end"/>
        </w:r>
      </w:hyperlink>
    </w:p>
    <w:p w14:paraId="489025A6"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2" w:history="1">
        <w:r w:rsidR="0010219E" w:rsidRPr="00733CC3">
          <w:rPr>
            <w:rStyle w:val="Hyperlink"/>
            <w:noProof/>
          </w:rPr>
          <w:t>7.5.11</w:t>
        </w:r>
        <w:r w:rsidR="0010219E">
          <w:rPr>
            <w:rFonts w:eastAsiaTheme="minorEastAsia"/>
            <w:noProof/>
            <w:sz w:val="22"/>
            <w:szCs w:val="22"/>
            <w:lang w:eastAsia="de-DE"/>
          </w:rPr>
          <w:tab/>
        </w:r>
        <w:r w:rsidR="0010219E" w:rsidRPr="00733CC3">
          <w:rPr>
            <w:rStyle w:val="Hyperlink"/>
            <w:noProof/>
          </w:rPr>
          <w:t>Protokollierung</w:t>
        </w:r>
        <w:r w:rsidR="0010219E">
          <w:rPr>
            <w:noProof/>
            <w:webHidden/>
          </w:rPr>
          <w:tab/>
        </w:r>
        <w:r w:rsidR="0010219E">
          <w:rPr>
            <w:noProof/>
            <w:webHidden/>
          </w:rPr>
          <w:fldChar w:fldCharType="begin"/>
        </w:r>
        <w:r w:rsidR="0010219E">
          <w:rPr>
            <w:noProof/>
            <w:webHidden/>
          </w:rPr>
          <w:instrText xml:space="preserve"> PAGEREF _Toc493174912 \h </w:instrText>
        </w:r>
        <w:r w:rsidR="0010219E">
          <w:rPr>
            <w:noProof/>
            <w:webHidden/>
          </w:rPr>
        </w:r>
        <w:r w:rsidR="0010219E">
          <w:rPr>
            <w:noProof/>
            <w:webHidden/>
          </w:rPr>
          <w:fldChar w:fldCharType="separate"/>
        </w:r>
        <w:r w:rsidR="00BA1A3B">
          <w:rPr>
            <w:noProof/>
            <w:webHidden/>
          </w:rPr>
          <w:t>50</w:t>
        </w:r>
        <w:r w:rsidR="0010219E">
          <w:rPr>
            <w:noProof/>
            <w:webHidden/>
          </w:rPr>
          <w:fldChar w:fldCharType="end"/>
        </w:r>
      </w:hyperlink>
    </w:p>
    <w:p w14:paraId="5D012C0B"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3" w:history="1">
        <w:r w:rsidR="0010219E" w:rsidRPr="00733CC3">
          <w:rPr>
            <w:rStyle w:val="Hyperlink"/>
            <w:noProof/>
          </w:rPr>
          <w:t>7.5.12</w:t>
        </w:r>
        <w:r w:rsidR="0010219E">
          <w:rPr>
            <w:rFonts w:eastAsiaTheme="minorEastAsia"/>
            <w:noProof/>
            <w:sz w:val="22"/>
            <w:szCs w:val="22"/>
            <w:lang w:eastAsia="de-DE"/>
          </w:rPr>
          <w:tab/>
        </w:r>
        <w:r w:rsidR="0010219E" w:rsidRPr="00733CC3">
          <w:rPr>
            <w:rStyle w:val="Hyperlink"/>
            <w:noProof/>
          </w:rPr>
          <w:t>Prozesssteuerung</w:t>
        </w:r>
        <w:r w:rsidR="0010219E">
          <w:rPr>
            <w:noProof/>
            <w:webHidden/>
          </w:rPr>
          <w:tab/>
        </w:r>
        <w:r w:rsidR="0010219E">
          <w:rPr>
            <w:noProof/>
            <w:webHidden/>
          </w:rPr>
          <w:fldChar w:fldCharType="begin"/>
        </w:r>
        <w:r w:rsidR="0010219E">
          <w:rPr>
            <w:noProof/>
            <w:webHidden/>
          </w:rPr>
          <w:instrText xml:space="preserve"> PAGEREF _Toc493174913 \h </w:instrText>
        </w:r>
        <w:r w:rsidR="0010219E">
          <w:rPr>
            <w:noProof/>
            <w:webHidden/>
          </w:rPr>
        </w:r>
        <w:r w:rsidR="0010219E">
          <w:rPr>
            <w:noProof/>
            <w:webHidden/>
          </w:rPr>
          <w:fldChar w:fldCharType="separate"/>
        </w:r>
        <w:r w:rsidR="00BA1A3B">
          <w:rPr>
            <w:noProof/>
            <w:webHidden/>
          </w:rPr>
          <w:t>50</w:t>
        </w:r>
        <w:r w:rsidR="0010219E">
          <w:rPr>
            <w:noProof/>
            <w:webHidden/>
          </w:rPr>
          <w:fldChar w:fldCharType="end"/>
        </w:r>
      </w:hyperlink>
    </w:p>
    <w:p w14:paraId="11037A91"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4" w:history="1">
        <w:r w:rsidR="0010219E" w:rsidRPr="00733CC3">
          <w:rPr>
            <w:rStyle w:val="Hyperlink"/>
            <w:noProof/>
          </w:rPr>
          <w:t>7.5.13</w:t>
        </w:r>
        <w:r w:rsidR="0010219E">
          <w:rPr>
            <w:rFonts w:eastAsiaTheme="minorEastAsia"/>
            <w:noProof/>
            <w:sz w:val="22"/>
            <w:szCs w:val="22"/>
            <w:lang w:eastAsia="de-DE"/>
          </w:rPr>
          <w:tab/>
        </w:r>
        <w:r w:rsidR="0010219E" w:rsidRPr="00733CC3">
          <w:rPr>
            <w:rStyle w:val="Hyperlink"/>
            <w:noProof/>
          </w:rPr>
          <w:t>Risikomanagement/Evaluierung IT-Sicherheit</w:t>
        </w:r>
        <w:r w:rsidR="0010219E">
          <w:rPr>
            <w:noProof/>
            <w:webHidden/>
          </w:rPr>
          <w:tab/>
        </w:r>
        <w:r w:rsidR="0010219E">
          <w:rPr>
            <w:noProof/>
            <w:webHidden/>
          </w:rPr>
          <w:fldChar w:fldCharType="begin"/>
        </w:r>
        <w:r w:rsidR="0010219E">
          <w:rPr>
            <w:noProof/>
            <w:webHidden/>
          </w:rPr>
          <w:instrText xml:space="preserve"> PAGEREF _Toc493174914 \h </w:instrText>
        </w:r>
        <w:r w:rsidR="0010219E">
          <w:rPr>
            <w:noProof/>
            <w:webHidden/>
          </w:rPr>
        </w:r>
        <w:r w:rsidR="0010219E">
          <w:rPr>
            <w:noProof/>
            <w:webHidden/>
          </w:rPr>
          <w:fldChar w:fldCharType="separate"/>
        </w:r>
        <w:r w:rsidR="00BA1A3B">
          <w:rPr>
            <w:noProof/>
            <w:webHidden/>
          </w:rPr>
          <w:t>51</w:t>
        </w:r>
        <w:r w:rsidR="0010219E">
          <w:rPr>
            <w:noProof/>
            <w:webHidden/>
          </w:rPr>
          <w:fldChar w:fldCharType="end"/>
        </w:r>
      </w:hyperlink>
    </w:p>
    <w:p w14:paraId="4D81B49D"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5" w:history="1">
        <w:r w:rsidR="0010219E" w:rsidRPr="00733CC3">
          <w:rPr>
            <w:rStyle w:val="Hyperlink"/>
            <w:noProof/>
          </w:rPr>
          <w:t>7.5.14</w:t>
        </w:r>
        <w:r w:rsidR="0010219E">
          <w:rPr>
            <w:rFonts w:eastAsiaTheme="minorEastAsia"/>
            <w:noProof/>
            <w:sz w:val="22"/>
            <w:szCs w:val="22"/>
            <w:lang w:eastAsia="de-DE"/>
          </w:rPr>
          <w:tab/>
        </w:r>
        <w:r w:rsidR="0010219E" w:rsidRPr="00733CC3">
          <w:rPr>
            <w:rStyle w:val="Hyperlink"/>
            <w:noProof/>
          </w:rPr>
          <w:t>Sicherheitsmaßnahmen</w:t>
        </w:r>
        <w:r w:rsidR="0010219E">
          <w:rPr>
            <w:noProof/>
            <w:webHidden/>
          </w:rPr>
          <w:tab/>
        </w:r>
        <w:r w:rsidR="0010219E">
          <w:rPr>
            <w:noProof/>
            <w:webHidden/>
          </w:rPr>
          <w:fldChar w:fldCharType="begin"/>
        </w:r>
        <w:r w:rsidR="0010219E">
          <w:rPr>
            <w:noProof/>
            <w:webHidden/>
          </w:rPr>
          <w:instrText xml:space="preserve"> PAGEREF _Toc493174915 \h </w:instrText>
        </w:r>
        <w:r w:rsidR="0010219E">
          <w:rPr>
            <w:noProof/>
            <w:webHidden/>
          </w:rPr>
        </w:r>
        <w:r w:rsidR="0010219E">
          <w:rPr>
            <w:noProof/>
            <w:webHidden/>
          </w:rPr>
          <w:fldChar w:fldCharType="separate"/>
        </w:r>
        <w:r w:rsidR="00BA1A3B">
          <w:rPr>
            <w:noProof/>
            <w:webHidden/>
          </w:rPr>
          <w:t>51</w:t>
        </w:r>
        <w:r w:rsidR="0010219E">
          <w:rPr>
            <w:noProof/>
            <w:webHidden/>
          </w:rPr>
          <w:fldChar w:fldCharType="end"/>
        </w:r>
      </w:hyperlink>
    </w:p>
    <w:p w14:paraId="03FABDC3"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6" w:history="1">
        <w:r w:rsidR="0010219E" w:rsidRPr="00733CC3">
          <w:rPr>
            <w:rStyle w:val="Hyperlink"/>
            <w:noProof/>
          </w:rPr>
          <w:t>7.5.15</w:t>
        </w:r>
        <w:r w:rsidR="0010219E">
          <w:rPr>
            <w:rFonts w:eastAsiaTheme="minorEastAsia"/>
            <w:noProof/>
            <w:sz w:val="22"/>
            <w:szCs w:val="22"/>
            <w:lang w:eastAsia="de-DE"/>
          </w:rPr>
          <w:tab/>
        </w:r>
        <w:r w:rsidR="0010219E" w:rsidRPr="00733CC3">
          <w:rPr>
            <w:rStyle w:val="Hyperlink"/>
            <w:noProof/>
          </w:rPr>
          <w:t>Verschlüsselung</w:t>
        </w:r>
        <w:r w:rsidR="0010219E">
          <w:rPr>
            <w:noProof/>
            <w:webHidden/>
          </w:rPr>
          <w:tab/>
        </w:r>
        <w:r w:rsidR="0010219E">
          <w:rPr>
            <w:noProof/>
            <w:webHidden/>
          </w:rPr>
          <w:fldChar w:fldCharType="begin"/>
        </w:r>
        <w:r w:rsidR="0010219E">
          <w:rPr>
            <w:noProof/>
            <w:webHidden/>
          </w:rPr>
          <w:instrText xml:space="preserve"> PAGEREF _Toc493174916 \h </w:instrText>
        </w:r>
        <w:r w:rsidR="0010219E">
          <w:rPr>
            <w:noProof/>
            <w:webHidden/>
          </w:rPr>
        </w:r>
        <w:r w:rsidR="0010219E">
          <w:rPr>
            <w:noProof/>
            <w:webHidden/>
          </w:rPr>
          <w:fldChar w:fldCharType="separate"/>
        </w:r>
        <w:r w:rsidR="00BA1A3B">
          <w:rPr>
            <w:noProof/>
            <w:webHidden/>
          </w:rPr>
          <w:t>52</w:t>
        </w:r>
        <w:r w:rsidR="0010219E">
          <w:rPr>
            <w:noProof/>
            <w:webHidden/>
          </w:rPr>
          <w:fldChar w:fldCharType="end"/>
        </w:r>
      </w:hyperlink>
    </w:p>
    <w:p w14:paraId="454E8355" w14:textId="77777777" w:rsidR="0010219E" w:rsidRDefault="00895E96">
      <w:pPr>
        <w:pStyle w:val="Verzeichnis4"/>
        <w:tabs>
          <w:tab w:val="left" w:pos="1540"/>
          <w:tab w:val="right" w:leader="dot" w:pos="9062"/>
        </w:tabs>
        <w:rPr>
          <w:rFonts w:eastAsiaTheme="minorEastAsia"/>
          <w:noProof/>
          <w:sz w:val="22"/>
          <w:szCs w:val="22"/>
          <w:lang w:eastAsia="de-DE"/>
        </w:rPr>
      </w:pPr>
      <w:hyperlink w:anchor="_Toc493174917" w:history="1">
        <w:r w:rsidR="0010219E" w:rsidRPr="00733CC3">
          <w:rPr>
            <w:rStyle w:val="Hyperlink"/>
            <w:noProof/>
          </w:rPr>
          <w:t>7.5.16</w:t>
        </w:r>
        <w:r w:rsidR="0010219E">
          <w:rPr>
            <w:rFonts w:eastAsiaTheme="minorEastAsia"/>
            <w:noProof/>
            <w:sz w:val="22"/>
            <w:szCs w:val="22"/>
            <w:lang w:eastAsia="de-DE"/>
          </w:rPr>
          <w:tab/>
        </w:r>
        <w:r w:rsidR="0010219E" w:rsidRPr="00733CC3">
          <w:rPr>
            <w:rStyle w:val="Hyperlink"/>
            <w:noProof/>
          </w:rPr>
          <w:t>Wartung/Fernwartung</w:t>
        </w:r>
        <w:r w:rsidR="0010219E">
          <w:rPr>
            <w:noProof/>
            <w:webHidden/>
          </w:rPr>
          <w:tab/>
        </w:r>
        <w:r w:rsidR="0010219E">
          <w:rPr>
            <w:noProof/>
            <w:webHidden/>
          </w:rPr>
          <w:fldChar w:fldCharType="begin"/>
        </w:r>
        <w:r w:rsidR="0010219E">
          <w:rPr>
            <w:noProof/>
            <w:webHidden/>
          </w:rPr>
          <w:instrText xml:space="preserve"> PAGEREF _Toc493174917 \h </w:instrText>
        </w:r>
        <w:r w:rsidR="0010219E">
          <w:rPr>
            <w:noProof/>
            <w:webHidden/>
          </w:rPr>
        </w:r>
        <w:r w:rsidR="0010219E">
          <w:rPr>
            <w:noProof/>
            <w:webHidden/>
          </w:rPr>
          <w:fldChar w:fldCharType="separate"/>
        </w:r>
        <w:r w:rsidR="00BA1A3B">
          <w:rPr>
            <w:noProof/>
            <w:webHidden/>
          </w:rPr>
          <w:t>53</w:t>
        </w:r>
        <w:r w:rsidR="0010219E">
          <w:rPr>
            <w:noProof/>
            <w:webHidden/>
          </w:rPr>
          <w:fldChar w:fldCharType="end"/>
        </w:r>
      </w:hyperlink>
    </w:p>
    <w:p w14:paraId="70113522" w14:textId="77777777" w:rsidR="00894F8F" w:rsidRDefault="00D61BFF">
      <w:r>
        <w:fldChar w:fldCharType="end"/>
      </w:r>
    </w:p>
    <w:p w14:paraId="5F3050B6" w14:textId="77777777" w:rsidR="00894F8F" w:rsidRDefault="00D61BFF">
      <w:r>
        <w:br w:type="page"/>
      </w:r>
    </w:p>
    <w:p w14:paraId="09E2A582" w14:textId="77777777" w:rsidR="00BA1A3B" w:rsidRDefault="00BA1A3B" w:rsidP="00BA1A3B">
      <w:pPr>
        <w:pStyle w:val="berschrift1"/>
        <w:numPr>
          <w:ilvl w:val="0"/>
          <w:numId w:val="0"/>
        </w:numPr>
        <w:spacing w:before="0"/>
      </w:pPr>
      <w:bookmarkStart w:id="15" w:name="_Toc454549084"/>
      <w:bookmarkStart w:id="16" w:name="_Toc459968406"/>
      <w:bookmarkStart w:id="17" w:name="_Toc473900360"/>
      <w:bookmarkStart w:id="18" w:name="_Toc475866367"/>
      <w:bookmarkStart w:id="19" w:name="_Toc477589082"/>
      <w:bookmarkStart w:id="20" w:name="_Toc478718253"/>
      <w:bookmarkStart w:id="21" w:name="_Toc482523781"/>
      <w:bookmarkStart w:id="22" w:name="_Toc484331290"/>
      <w:bookmarkStart w:id="23" w:name="_Toc486512859"/>
      <w:bookmarkStart w:id="24" w:name="_Toc488473067"/>
      <w:bookmarkStart w:id="25" w:name="_Toc492553644"/>
      <w:bookmarkStart w:id="26" w:name="_Toc492627336"/>
      <w:bookmarkStart w:id="27" w:name="_Toc493174821"/>
      <w:bookmarkStart w:id="28" w:name="_Toc384031309"/>
      <w:bookmarkStart w:id="29" w:name="_Toc466177206"/>
      <w:bookmarkStart w:id="30" w:name="_Toc466177268"/>
      <w:bookmarkStart w:id="31" w:name="_Toc467402030"/>
      <w:bookmarkStart w:id="32" w:name="_Toc470630151"/>
      <w:bookmarkStart w:id="33" w:name="_Toc470630228"/>
      <w:bookmarkStart w:id="34" w:name="_Toc472062746"/>
      <w:bookmarkStart w:id="35" w:name="_Toc472062819"/>
      <w:bookmarkStart w:id="36" w:name="_Toc472700194"/>
      <w:bookmarkStart w:id="37" w:name="_Toc472750820"/>
      <w:bookmarkStart w:id="38" w:name="_Toc472754490"/>
      <w:bookmarkStart w:id="39" w:name="_Toc472846406"/>
      <w:bookmarkStart w:id="40" w:name="_Toc473233932"/>
      <w:bookmarkStart w:id="41" w:name="_Toc474484946"/>
      <w:bookmarkStart w:id="42" w:name="_Toc474485678"/>
      <w:bookmarkStart w:id="43" w:name="_Toc474495489"/>
      <w:bookmarkStart w:id="44" w:name="_Toc476302738"/>
      <w:bookmarkStart w:id="45" w:name="_Toc478037173"/>
      <w:bookmarkStart w:id="46" w:name="_Toc478037313"/>
      <w:bookmarkStart w:id="47" w:name="_Toc478204418"/>
      <w:bookmarkStart w:id="48" w:name="_Toc478725842"/>
      <w:bookmarkStart w:id="49" w:name="_Toc480632596"/>
      <w:r>
        <w:lastRenderedPageBreak/>
        <w:t>Haftungsausschluss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6F4112A" w14:textId="77777777" w:rsidR="00BA1A3B" w:rsidRDefault="00BA1A3B" w:rsidP="00BA1A3B">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6C436726" w14:textId="77777777" w:rsidR="00BA1A3B" w:rsidRDefault="00BA1A3B" w:rsidP="00BA1A3B">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70D91669" w14:textId="77777777" w:rsidR="00BA1A3B" w:rsidRDefault="00BA1A3B" w:rsidP="00BA1A3B">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5B953D98" w14:textId="77777777" w:rsidR="00894F8F" w:rsidRDefault="00D61BFF">
      <w:pPr>
        <w:pStyle w:val="berschrift1"/>
        <w:numPr>
          <w:ilvl w:val="0"/>
          <w:numId w:val="0"/>
        </w:numPr>
      </w:pPr>
      <w:r>
        <w:t>Copyright</w:t>
      </w:r>
      <w:bookmarkEnd w:id="15"/>
      <w:bookmarkEnd w:id="16"/>
      <w:bookmarkEnd w:id="17"/>
      <w:bookmarkEnd w:id="18"/>
      <w:bookmarkEnd w:id="19"/>
      <w:bookmarkEnd w:id="20"/>
      <w:bookmarkEnd w:id="21"/>
      <w:bookmarkEnd w:id="22"/>
      <w:bookmarkEnd w:id="23"/>
      <w:bookmarkEnd w:id="24"/>
      <w:bookmarkEnd w:id="25"/>
      <w:bookmarkEnd w:id="26"/>
      <w:bookmarkEnd w:id="27"/>
    </w:p>
    <w:p w14:paraId="0768C424" w14:textId="77777777" w:rsidR="00894F8F" w:rsidRDefault="00D61BFF">
      <w:bookmarkStart w:id="50" w:name="_Toc468015887"/>
      <w:r>
        <w:rPr>
          <w:noProof/>
          <w:lang w:eastAsia="de-DE"/>
        </w:rPr>
        <w:drawing>
          <wp:anchor distT="0" distB="0" distL="114300" distR="114300" simplePos="0" relativeHeight="251657216" behindDoc="0" locked="0" layoutInCell="1" allowOverlap="1" wp14:anchorId="1B3D5D32" wp14:editId="1C2D152B">
            <wp:simplePos x="0" y="0"/>
            <wp:positionH relativeFrom="column">
              <wp:posOffset>4977130</wp:posOffset>
            </wp:positionH>
            <wp:positionV relativeFrom="paragraph">
              <wp:posOffset>509270</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t>Für in diesem Dokument veröffentlichte, von den Autoren selbst erstellte Objekte gilt hinsichtlich des Copyrights die folgende Regelung:</w:t>
      </w:r>
    </w:p>
    <w:p w14:paraId="59395D56" w14:textId="77777777" w:rsidR="00894F8F" w:rsidRDefault="00D61BFF">
      <w:r>
        <w:t>Dieses Werk ist unter einer Creative Commons-Lizenz (4.0 Deutschland Lizenzvertrag) lizenziert.</w:t>
      </w:r>
    </w:p>
    <w:p w14:paraId="08BE984B" w14:textId="3E5EF5C5" w:rsidR="00894F8F" w:rsidRDefault="00D61BFF">
      <w:pPr>
        <w:spacing w:after="0"/>
      </w:pPr>
      <w:r>
        <w:t>D. h.</w:t>
      </w:r>
      <w:r w:rsidR="004F08CF">
        <w:t>,</w:t>
      </w:r>
      <w:r>
        <w:t xml:space="preserve"> Sie dürfen:</w:t>
      </w:r>
    </w:p>
    <w:p w14:paraId="12E525E1" w14:textId="77777777" w:rsidR="00894F8F" w:rsidRDefault="00D61BFF">
      <w:pPr>
        <w:pStyle w:val="Listenabsatz"/>
        <w:widowControl w:val="0"/>
        <w:numPr>
          <w:ilvl w:val="0"/>
          <w:numId w:val="3"/>
        </w:numPr>
        <w:tabs>
          <w:tab w:val="left" w:pos="1559"/>
        </w:tabs>
        <w:spacing w:after="100" w:line="240" w:lineRule="auto"/>
        <w:ind w:left="714" w:hanging="357"/>
        <w:jc w:val="both"/>
      </w:pPr>
      <w:r>
        <w:t>Teilen: das Material in jedwedem Format oder Medium vervielfältigen und weiterverbreiten</w:t>
      </w:r>
    </w:p>
    <w:p w14:paraId="7BEAD7CA" w14:textId="77777777" w:rsidR="00894F8F" w:rsidRDefault="00D61BFF">
      <w:pPr>
        <w:pStyle w:val="Listenabsatz"/>
        <w:widowControl w:val="0"/>
        <w:numPr>
          <w:ilvl w:val="0"/>
          <w:numId w:val="3"/>
        </w:numPr>
        <w:tabs>
          <w:tab w:val="left" w:pos="1559"/>
        </w:tabs>
        <w:spacing w:before="100" w:after="0" w:line="240" w:lineRule="auto"/>
        <w:ind w:left="714" w:hanging="357"/>
        <w:jc w:val="both"/>
      </w:pPr>
      <w:r>
        <w:t xml:space="preserve">Bearbeiten: das Material </w:t>
      </w:r>
      <w:proofErr w:type="spellStart"/>
      <w:r>
        <w:t>remixen</w:t>
      </w:r>
      <w:proofErr w:type="spellEnd"/>
      <w:r>
        <w:t>, verändern und darauf aufbauen</w:t>
      </w:r>
    </w:p>
    <w:p w14:paraId="7B656347" w14:textId="77777777" w:rsidR="00894F8F" w:rsidRDefault="00D61BFF">
      <w:pPr>
        <w:widowControl w:val="0"/>
        <w:tabs>
          <w:tab w:val="left" w:pos="1559"/>
        </w:tabs>
        <w:spacing w:after="100" w:line="240" w:lineRule="auto"/>
      </w:pPr>
      <w:r>
        <w:t>und zwar für beliebige Zwecke, sogar kommerziell. Der Lizenzgeber kann diese Freiheiten nicht widerrufen solange Sie sich an die Lizenzbedingungen halten.</w:t>
      </w:r>
    </w:p>
    <w:p w14:paraId="7B9EA794" w14:textId="77777777" w:rsidR="00894F8F" w:rsidRDefault="00D61BFF">
      <w:pPr>
        <w:spacing w:before="100" w:after="0"/>
      </w:pPr>
      <w:r>
        <w:t>Die Nutzung ist unter den folgenden Bedingungen möglich:</w:t>
      </w:r>
    </w:p>
    <w:p w14:paraId="108FE4A9" w14:textId="77777777" w:rsidR="00894F8F" w:rsidRDefault="00D61BFF">
      <w:pPr>
        <w:pStyle w:val="Listenabsatz"/>
        <w:widowControl w:val="0"/>
        <w:numPr>
          <w:ilvl w:val="0"/>
          <w:numId w:val="3"/>
        </w:numPr>
        <w:tabs>
          <w:tab w:val="left" w:pos="1559"/>
        </w:tabs>
        <w:spacing w:after="100" w:line="240" w:lineRule="auto"/>
        <w:ind w:left="714" w:hanging="357"/>
        <w:jc w:val="both"/>
      </w:pPr>
      <w: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7B43DFAA" w14:textId="77777777" w:rsidR="00894F8F" w:rsidRDefault="00D61BFF">
      <w:pPr>
        <w:pStyle w:val="Listenabsatz"/>
        <w:widowControl w:val="0"/>
        <w:numPr>
          <w:ilvl w:val="0"/>
          <w:numId w:val="3"/>
        </w:numPr>
        <w:tabs>
          <w:tab w:val="left" w:pos="1559"/>
        </w:tabs>
        <w:spacing w:before="100" w:after="100" w:line="240" w:lineRule="auto"/>
        <w:jc w:val="both"/>
      </w:pPr>
      <w:r>
        <w:t xml:space="preserve">Weitergabe unter gleichen Bedingungen: Wenn Sie das Material </w:t>
      </w:r>
      <w:proofErr w:type="spellStart"/>
      <w:r>
        <w:t>remixen</w:t>
      </w:r>
      <w:proofErr w:type="spellEnd"/>
      <w:r>
        <w:t>, verändern oder anderweitig direkt darauf aufbauen, dürfen Sie Ihre Beiträge nur unter derselben Lizenz wie das Original verbreiten.</w:t>
      </w:r>
    </w:p>
    <w:p w14:paraId="75E86667" w14:textId="77777777" w:rsidR="00894F8F" w:rsidRDefault="00D61BFF">
      <w:pPr>
        <w:pStyle w:val="Listenabsatz"/>
        <w:widowControl w:val="0"/>
        <w:numPr>
          <w:ilvl w:val="0"/>
          <w:numId w:val="3"/>
        </w:numPr>
        <w:tabs>
          <w:tab w:val="left" w:pos="1559"/>
        </w:tabs>
        <w:spacing w:before="100" w:after="100" w:line="240" w:lineRule="auto"/>
        <w:jc w:val="both"/>
      </w:pPr>
      <w:r>
        <w:t>Keine weiteren Einschränkungen: Sie dürfen keine zusätzlichen Klauseln oder technische Verfahren einsetzen, die anderen rechtlich irgendetwas untersagen, was die Lizenz erlaubt.</w:t>
      </w:r>
    </w:p>
    <w:p w14:paraId="6FAD821D" w14:textId="77777777" w:rsidR="00894F8F" w:rsidRDefault="00D61BFF">
      <w:pPr>
        <w:spacing w:after="0"/>
      </w:pPr>
      <w:r>
        <w:t>Im Weiteren gilt:</w:t>
      </w:r>
    </w:p>
    <w:p w14:paraId="6E6586BF" w14:textId="77777777" w:rsidR="00894F8F" w:rsidRDefault="00D61BFF">
      <w:pPr>
        <w:pStyle w:val="Listenabsatz"/>
        <w:widowControl w:val="0"/>
        <w:numPr>
          <w:ilvl w:val="0"/>
          <w:numId w:val="3"/>
        </w:numPr>
        <w:tabs>
          <w:tab w:val="left" w:pos="1559"/>
        </w:tabs>
        <w:spacing w:after="100" w:line="240" w:lineRule="auto"/>
        <w:ind w:left="714" w:hanging="357"/>
        <w:jc w:val="both"/>
      </w:pPr>
      <w:r>
        <w:t>Jede der vorgenannten Bedingungen kann aufgehoben werden, sofern Sie die Einwilligung des Rechteinhabers dazu erhalten.</w:t>
      </w:r>
    </w:p>
    <w:p w14:paraId="47EF4319" w14:textId="77777777" w:rsidR="00894F8F" w:rsidRDefault="00D61BFF">
      <w:r>
        <w:t>Diese Lizenz lässt die Urheberpersönlichkeitsrechte unberührt.</w:t>
      </w:r>
    </w:p>
    <w:p w14:paraId="40EDFDB5" w14:textId="3E133D2E" w:rsidR="00894F8F" w:rsidRDefault="00D61BFF">
      <w:pPr>
        <w:spacing w:after="0"/>
      </w:pPr>
      <w:r>
        <w:t>Um sich die</w:t>
      </w:r>
      <w:r w:rsidR="00AA6F66">
        <w:t xml:space="preserve"> Lizenz </w:t>
      </w:r>
      <w:r>
        <w:t>anzusehen, gehen</w:t>
      </w:r>
      <w:r w:rsidR="00AA6F66">
        <w:t xml:space="preserve"> Sie </w:t>
      </w:r>
      <w:r>
        <w:t>bitte ins Internet auf die Webseite:</w:t>
      </w:r>
    </w:p>
    <w:p w14:paraId="052AEA9D" w14:textId="77777777" w:rsidR="00894F8F" w:rsidRDefault="00895E96">
      <w:pPr>
        <w:spacing w:after="0"/>
        <w:jc w:val="center"/>
      </w:pPr>
      <w:hyperlink r:id="rId13" w:history="1">
        <w:r w:rsidR="00D61BFF">
          <w:rPr>
            <w:rStyle w:val="Hyperlink"/>
          </w:rPr>
          <w:t>https://creativecommons.org/licenses/by-sa/4.0/deed.de</w:t>
        </w:r>
      </w:hyperlink>
    </w:p>
    <w:p w14:paraId="5A77450D" w14:textId="77777777" w:rsidR="00894F8F" w:rsidRDefault="00AA6F66">
      <w:pPr>
        <w:spacing w:after="0"/>
      </w:pPr>
      <w:r>
        <w:t xml:space="preserve">bzw. </w:t>
      </w:r>
      <w:r w:rsidR="00D61BFF">
        <w:t>für den vollständigen Lizenztext</w:t>
      </w:r>
    </w:p>
    <w:p w14:paraId="2CA0F085" w14:textId="77777777" w:rsidR="00894F8F" w:rsidRDefault="00895E96">
      <w:pPr>
        <w:jc w:val="center"/>
      </w:pPr>
      <w:hyperlink r:id="rId14" w:history="1">
        <w:r w:rsidR="00D61BFF">
          <w:rPr>
            <w:rStyle w:val="Hyperlink"/>
          </w:rPr>
          <w:t>https://creativecommons.org/licenses/by-sa/4.0/legalcode</w:t>
        </w:r>
      </w:hyperlink>
    </w:p>
    <w:p w14:paraId="3537EE44" w14:textId="77777777" w:rsidR="00894F8F" w:rsidRDefault="00D61BFF">
      <w:pPr>
        <w:pStyle w:val="berschrift1"/>
        <w:numPr>
          <w:ilvl w:val="0"/>
          <w:numId w:val="0"/>
        </w:numPr>
      </w:pPr>
      <w:bookmarkStart w:id="51" w:name="_Toc470813016"/>
      <w:bookmarkStart w:id="52" w:name="_Toc471117175"/>
      <w:bookmarkStart w:id="53" w:name="_Toc473900361"/>
      <w:bookmarkStart w:id="54" w:name="_Toc475866368"/>
      <w:bookmarkStart w:id="55" w:name="_Toc477589083"/>
      <w:bookmarkStart w:id="56" w:name="_Toc478718254"/>
      <w:bookmarkStart w:id="57" w:name="_Toc482523782"/>
      <w:bookmarkStart w:id="58" w:name="_Toc484331291"/>
      <w:bookmarkStart w:id="59" w:name="_Toc486512860"/>
      <w:bookmarkStart w:id="60" w:name="_Toc488473068"/>
      <w:bookmarkStart w:id="61" w:name="_Toc492553645"/>
      <w:bookmarkStart w:id="62" w:name="_Toc492627337"/>
      <w:bookmarkStart w:id="63" w:name="_Toc493174822"/>
      <w:r>
        <w:lastRenderedPageBreak/>
        <w:t>Geschlechtergerechte Sprache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DBC7946" w14:textId="77777777" w:rsidR="00894F8F" w:rsidRDefault="00D61BFF">
      <w:pPr>
        <w:spacing w:after="0"/>
      </w:pPr>
      <w:r>
        <w:t>Hinweis bzgl. geschlechtsneutraler Formulierung im gesamten Text:</w:t>
      </w:r>
    </w:p>
    <w:p w14:paraId="028552B7" w14:textId="77777777" w:rsidR="00894F8F" w:rsidRDefault="00D61BFF">
      <w:pPr>
        <w:ind w:left="708"/>
      </w:pPr>
      <w:r>
        <w:t xml:space="preserve">Eine gleichstellungsgerechte Gesellschaft erfordert eine geschlechterneutrale Sprache. Im folgenden Text werden daher,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w:t>
      </w:r>
      <w:r>
        <w:rPr>
          <w:rFonts w:cs="Arial"/>
          <w:color w:val="000000"/>
        </w:rPr>
        <w:t xml:space="preserve">DIN EN ISO) </w:t>
      </w:r>
      <w:r>
        <w:t>und gesetzlichen Vorschriften. Entsprechende Begriffe sind im Sinne der Gleichbehandlung geschlechtsneutral zu interpretieren.</w:t>
      </w:r>
    </w:p>
    <w:p w14:paraId="4FC2F99E" w14:textId="77777777" w:rsidR="00894F8F" w:rsidRDefault="00894F8F"/>
    <w:p w14:paraId="05EEF2A7" w14:textId="77777777" w:rsidR="00894F8F" w:rsidRDefault="00894F8F">
      <w:pPr>
        <w:sectPr w:rsidR="00894F8F">
          <w:headerReference w:type="default" r:id="rId15"/>
          <w:footerReference w:type="default" r:id="rId16"/>
          <w:pgSz w:w="11906" w:h="16838"/>
          <w:pgMar w:top="1417" w:right="1417" w:bottom="1134" w:left="1417" w:header="708" w:footer="708" w:gutter="0"/>
          <w:pgNumType w:start="1"/>
          <w:cols w:space="708"/>
          <w:docGrid w:linePitch="360"/>
        </w:sectPr>
      </w:pPr>
    </w:p>
    <w:p w14:paraId="3ADFA964" w14:textId="77777777" w:rsidR="00894F8F" w:rsidRDefault="00D61BFF">
      <w:pPr>
        <w:pStyle w:val="Untertitel"/>
      </w:pPr>
      <w:bookmarkStart w:id="64" w:name="_Toc492627338"/>
      <w:bookmarkStart w:id="65" w:name="_Toc493174823"/>
      <w:r>
        <w:lastRenderedPageBreak/>
        <w:t>Warum eigentlich ein IT-Sicherheitskonzept?</w:t>
      </w:r>
      <w:bookmarkEnd w:id="64"/>
      <w:bookmarkEnd w:id="65"/>
    </w:p>
    <w:p w14:paraId="31722810" w14:textId="77777777" w:rsidR="006C4C6A" w:rsidRDefault="00B13FCC" w:rsidP="0060758C">
      <w:pPr>
        <w:pStyle w:val="berschrift1"/>
        <w:numPr>
          <w:ilvl w:val="0"/>
          <w:numId w:val="0"/>
        </w:numPr>
        <w:spacing w:before="240"/>
      </w:pPr>
      <w:bookmarkStart w:id="66" w:name="_Toc492627339"/>
      <w:bookmarkStart w:id="67" w:name="_Toc493174824"/>
      <w:r w:rsidRPr="00B13FCC">
        <w:t>Management Summary</w:t>
      </w:r>
      <w:bookmarkEnd w:id="66"/>
      <w:bookmarkEnd w:id="67"/>
    </w:p>
    <w:p w14:paraId="0377B346" w14:textId="59B54F4F" w:rsidR="00B13FCC" w:rsidRDefault="00B13FCC" w:rsidP="00B13FCC">
      <w:r>
        <w:t>Die Digitalisierung in der Gesundheitsversorgung nimmt</w:t>
      </w:r>
      <w:r w:rsidR="00AA6F66">
        <w:t xml:space="preserve"> immer </w:t>
      </w:r>
      <w:r>
        <w:t>stärker zu, „</w:t>
      </w:r>
      <w:proofErr w:type="spellStart"/>
      <w:r>
        <w:t>eHealth</w:t>
      </w:r>
      <w:proofErr w:type="spellEnd"/>
      <w:r>
        <w:t>“ wird vom deutschen und auch vom europäischen Gesetzgeber immer stärker gefordert und gefördert. Daher wird auch die Sicherheit der eingesetzten informationstechnischen Verfahren, d.</w:t>
      </w:r>
      <w:r w:rsidR="007B2EB9">
        <w:t> </w:t>
      </w:r>
      <w:r>
        <w:t>h. die „IT-Sicherheit“, immer wichtiger für die Akte</w:t>
      </w:r>
      <w:r w:rsidR="00AA6F66">
        <w:t xml:space="preserve">ure der Gesundheitsversorgung: </w:t>
      </w:r>
      <w:r>
        <w:t>die elektronische Daten der Patientinnen und Patienten müssen sicher vera</w:t>
      </w:r>
      <w:r w:rsidR="00836A6D">
        <w:t>rbeitet werden, was sowohl die</w:t>
      </w:r>
      <w:r>
        <w:t xml:space="preserve"> Nutzung in der Patientenbehandlung beinhaltet als auch den Austausch dieser Daten zwischen den verschiedenen Akteuren.</w:t>
      </w:r>
    </w:p>
    <w:p w14:paraId="22254685" w14:textId="2612AD87" w:rsidR="00B13FCC" w:rsidRDefault="00B13FCC" w:rsidP="006C4C6A">
      <w:r>
        <w:t xml:space="preserve">Dabei müssen die Handlungen nachvollziehbar sein. Denn nur wenn bzgl. der Verarbeitung der Patientendaten größtmögliche Transparenz herrscht, kann das für die Versorgung nicht hoch genug einzuschätzende Vertrauen der Patientinnen und Patienten gewonnen werden. Zur Gewährleistung der IT-Sicherheit ist daher die Nutzung eines </w:t>
      </w:r>
      <w:r w:rsidR="00FF5E66">
        <w:t xml:space="preserve">IT-Sicherheitskonzept </w:t>
      </w:r>
      <w:r>
        <w:t>unabdingbar. Nur wenn jeder an der Verarbeitung beteiligte weiß, wie die Sicherheit der Daten bei der Verarbeitung zu gewährleisten ist, kann die IT-Sicherheit auch „gelebt“ werden. Das IT-Sicherheitskonzept stellt somit einen der wichtigsten Bausteine bei der IT-Nutzung i</w:t>
      </w:r>
      <w:r w:rsidR="00836A6D">
        <w:t>n der Gesundheitsversorgung dar.</w:t>
      </w:r>
    </w:p>
    <w:p w14:paraId="0B0F17BD" w14:textId="5EA3B724" w:rsidR="00B13FCC" w:rsidRDefault="00B13FCC" w:rsidP="006C4C6A">
      <w:r>
        <w:t>Dabei darf IT-Sicherheit nicht als einmal abgearbeiteter Punkt verstanden werden. IT-Sicherheit is</w:t>
      </w:r>
      <w:r w:rsidR="00223C37">
        <w:t>t</w:t>
      </w:r>
      <w:r>
        <w:t>, ebenso wie die Qualitätssicherung in der Patientenverso</w:t>
      </w:r>
      <w:r w:rsidR="00836A6D">
        <w:t>rgung, ein „lebender“ Prozess: S</w:t>
      </w:r>
      <w:r>
        <w:t xml:space="preserve">tändig muss überprüft werden, ob das einmal festgelegte noch </w:t>
      </w:r>
      <w:r w:rsidR="00836A6D">
        <w:t>zur gelebten Wirklichkeit passt. E</w:t>
      </w:r>
      <w:r w:rsidR="00223C37">
        <w:t xml:space="preserve">s muss überprüft werden, ob die einmal festgelegten Maßnahmen zur Gewährleistung der IT-Sicherheit noch ausreichend sind oder ob die Maßnahmen basierend auf neuen Erkenntnissen oder neuen Technologien </w:t>
      </w:r>
      <w:r w:rsidR="00836A6D">
        <w:t>angepasst werden müssen. Kurz: A</w:t>
      </w:r>
      <w:r w:rsidR="00223C37">
        <w:t xml:space="preserve">uch IT-Sicherheit stellt einen </w:t>
      </w:r>
      <w:proofErr w:type="spellStart"/>
      <w:r w:rsidR="00223C37" w:rsidRPr="00223C37">
        <w:t>Demingkreis</w:t>
      </w:r>
      <w:proofErr w:type="spellEnd"/>
      <w:r w:rsidR="00223C37">
        <w:t xml:space="preserve"> bestehend aus den Komponenten „</w:t>
      </w:r>
      <w:r w:rsidR="00223C37" w:rsidRPr="00223C37">
        <w:t>Plan – Do – Check – Act</w:t>
      </w:r>
      <w:r w:rsidR="00223C37">
        <w:t>“ dar.</w:t>
      </w:r>
    </w:p>
    <w:p w14:paraId="5D0E62B5" w14:textId="490C4E63" w:rsidR="006C4C6A" w:rsidRDefault="006C4C6A" w:rsidP="006C4C6A">
      <w:r w:rsidRPr="006C4C6A">
        <w:t xml:space="preserve">Die Umsetzung </w:t>
      </w:r>
      <w:r>
        <w:t>eines</w:t>
      </w:r>
      <w:r w:rsidR="00A435A3">
        <w:t xml:space="preserve"> IT-</w:t>
      </w:r>
      <w:r w:rsidRPr="006C4C6A">
        <w:t xml:space="preserve">Sicherheitskonzeptes </w:t>
      </w:r>
      <w:r>
        <w:t xml:space="preserve">verursacht </w:t>
      </w:r>
      <w:r w:rsidR="00223C37">
        <w:t xml:space="preserve">dabei natürlich </w:t>
      </w:r>
      <w:r w:rsidRPr="006C4C6A">
        <w:t>Aufwand und Kosten.</w:t>
      </w:r>
      <w:r w:rsidR="00223C37">
        <w:t xml:space="preserve"> Da es sich bei der IT-Sicherheit um einen Prozess handelt, sind dies auch keine einmaligen Ausgaben, sondern müssen im jährlichen Haushalt entsprechend budgetiert werden. Dabei sollte man nicht vergessen, dass gerade die Einführung von Maßnahmen andere Kosten verursachen kann, als die Erhaltung eines Status Quo. Denn gerade bei der Einführung von IT-Sicherheitsmaßnahmen kann es </w:t>
      </w:r>
      <w:r w:rsidR="00A435A3">
        <w:t>vorkommen</w:t>
      </w:r>
      <w:r w:rsidR="00223C37">
        <w:t xml:space="preserve">, dass evtl. vorhandene Prozesse geändert und angepasst werden müssen. </w:t>
      </w:r>
      <w:r w:rsidR="00A435A3">
        <w:t>Dies bedingt</w:t>
      </w:r>
      <w:r w:rsidR="00223C37">
        <w:t xml:space="preserve"> letztlich den Einsatz verschiedener Ressourcen und</w:t>
      </w:r>
      <w:r w:rsidR="00A435A3">
        <w:t xml:space="preserve"> bedeutet</w:t>
      </w:r>
      <w:r w:rsidR="00223C37">
        <w:t xml:space="preserve"> somit auch einen finanziellen Aufwand.</w:t>
      </w:r>
    </w:p>
    <w:p w14:paraId="0BEDAAAD" w14:textId="30B5F58E" w:rsidR="00492C29" w:rsidRDefault="00182551" w:rsidP="0060758C">
      <w:pPr>
        <w:spacing w:after="0"/>
      </w:pPr>
      <w:r>
        <w:t>Dieser Leitfaden wurde verfasst, um die</w:t>
      </w:r>
      <w:r w:rsidR="00223C37">
        <w:t xml:space="preserve"> Erstellung eines IT-Sich</w:t>
      </w:r>
      <w:r>
        <w:t>erheitskonzeptes zu erleichtern</w:t>
      </w:r>
      <w:r w:rsidR="00223C37">
        <w:t xml:space="preserve">.  </w:t>
      </w:r>
      <w:r>
        <w:t>Er</w:t>
      </w:r>
      <w:r w:rsidR="00223C37">
        <w:t xml:space="preserve"> besteht aus drei Teilen:</w:t>
      </w:r>
    </w:p>
    <w:p w14:paraId="37B9580F" w14:textId="2EFAF193" w:rsidR="00223C37" w:rsidRDefault="00182551" w:rsidP="00223C37">
      <w:pPr>
        <w:pStyle w:val="Listenabsatz"/>
        <w:numPr>
          <w:ilvl w:val="0"/>
          <w:numId w:val="29"/>
        </w:numPr>
      </w:pPr>
      <w:r>
        <w:t>Eine</w:t>
      </w:r>
      <w:r w:rsidR="00223C37">
        <w:t xml:space="preserve"> Einleitung, in der die Zielsetzung genauer beschrieben wird (Seite 1-9)</w:t>
      </w:r>
    </w:p>
    <w:p w14:paraId="5C740D8A" w14:textId="77777777" w:rsidR="00223C37" w:rsidRDefault="00223C37" w:rsidP="00223C37">
      <w:pPr>
        <w:pStyle w:val="Listenabsatz"/>
        <w:numPr>
          <w:ilvl w:val="0"/>
          <w:numId w:val="29"/>
        </w:numPr>
      </w:pPr>
      <w:r w:rsidRPr="00223C37">
        <w:t>Teil 1</w:t>
      </w:r>
      <w:r>
        <w:t xml:space="preserve"> des Leitfadens, welcher den </w:t>
      </w:r>
      <w:r w:rsidRPr="00223C37">
        <w:t xml:space="preserve">Aufbau und </w:t>
      </w:r>
      <w:r>
        <w:t xml:space="preserve">die </w:t>
      </w:r>
      <w:r w:rsidRPr="00223C37">
        <w:t>Struktur eines IT-Sicherheitskonzeptes</w:t>
      </w:r>
      <w:r>
        <w:t xml:space="preserve"> erläutert (Seite 10-16)</w:t>
      </w:r>
    </w:p>
    <w:p w14:paraId="6B385C05" w14:textId="198978CB" w:rsidR="00223C37" w:rsidRDefault="00223C37" w:rsidP="00223C37">
      <w:pPr>
        <w:pStyle w:val="Listenabsatz"/>
        <w:numPr>
          <w:ilvl w:val="0"/>
          <w:numId w:val="29"/>
        </w:numPr>
      </w:pPr>
      <w:r w:rsidRPr="00223C37">
        <w:t>Teil 2</w:t>
      </w:r>
      <w:r w:rsidR="00182551">
        <w:t xml:space="preserve"> </w:t>
      </w:r>
      <w:r>
        <w:t xml:space="preserve">des Leitfadens, welcher </w:t>
      </w:r>
      <w:r w:rsidRPr="00223C37">
        <w:t>Umsetzungshinweise</w:t>
      </w:r>
      <w:r>
        <w:t xml:space="preserve"> bzgl. der Umsetzung der in Teil 1 dargestellten Anforde</w:t>
      </w:r>
      <w:r w:rsidR="0060758C">
        <w:t>rungen bietet (Seite 17-52)</w:t>
      </w:r>
    </w:p>
    <w:p w14:paraId="6C2F1371" w14:textId="7592B856" w:rsidR="0060758C" w:rsidRPr="00742E90" w:rsidRDefault="0060758C" w:rsidP="0060758C">
      <w:r>
        <w:t xml:space="preserve">Wir </w:t>
      </w:r>
      <w:r w:rsidR="00182551">
        <w:t>sind davon überzeugt</w:t>
      </w:r>
      <w:r>
        <w:t xml:space="preserve">, dass dieser Leitfaden </w:t>
      </w:r>
      <w:r w:rsidR="00182551">
        <w:t>darin unterstützt</w:t>
      </w:r>
      <w:r>
        <w:t>, IT-Sicherheit in der Patientenversorgung zu „leben“.</w:t>
      </w:r>
    </w:p>
    <w:p w14:paraId="6509B7FB" w14:textId="77777777" w:rsidR="006C4C6A" w:rsidRDefault="006C4C6A">
      <w:pPr>
        <w:jc w:val="left"/>
        <w:rPr>
          <w:rFonts w:asciiTheme="majorHAnsi" w:eastAsiaTheme="majorEastAsia" w:hAnsiTheme="majorHAnsi" w:cstheme="majorBidi"/>
          <w:b/>
          <w:bCs/>
          <w:color w:val="365F91" w:themeColor="accent1" w:themeShade="BF"/>
          <w:sz w:val="28"/>
          <w:szCs w:val="28"/>
        </w:rPr>
      </w:pPr>
      <w:r>
        <w:br w:type="page"/>
      </w:r>
    </w:p>
    <w:p w14:paraId="40E4019C" w14:textId="77777777" w:rsidR="00894F8F" w:rsidRDefault="00D61BFF">
      <w:pPr>
        <w:pStyle w:val="berschrift1"/>
      </w:pPr>
      <w:bookmarkStart w:id="68" w:name="_Toc492627340"/>
      <w:bookmarkStart w:id="69" w:name="_Toc493174825"/>
      <w:r>
        <w:lastRenderedPageBreak/>
        <w:t>Einleitung</w:t>
      </w:r>
      <w:bookmarkEnd w:id="68"/>
      <w:bookmarkEnd w:id="69"/>
    </w:p>
    <w:p w14:paraId="061E86F5" w14:textId="18B6C364" w:rsidR="00894F8F" w:rsidRDefault="00D61BFF">
      <w:r>
        <w:t xml:space="preserve">Information hat sich im Rahmen des ökonomischen Strukturwandels in fast allen Industrienationen zum vierten Produktionsfaktor neben Arbeit, Kapital und Boden entwickelt. Die Wertschöpfung verlagert sich in vielen Unternehmen von der Produktion hin zur Dienstleistung. Im Dienstleistungssektor Gesundheitswesen entscheiden die Informationen zu einem Patienten über dessen Wohlergehen: bei der Patientenbehandlung ist deshalb insbesondere die Gewährleistung von Verfügbarkeit und von Integrität der </w:t>
      </w:r>
      <w:r w:rsidR="00182551">
        <w:t>notwendigen Informationen essenz</w:t>
      </w:r>
      <w:r>
        <w:t>iell.</w:t>
      </w:r>
    </w:p>
    <w:p w14:paraId="5C2C0AD7" w14:textId="22F2E13E" w:rsidR="00894F8F" w:rsidRDefault="00D61BFF">
      <w:r>
        <w:t>Um den notwendigen Schutz gewährleisten zu können, ist es wesentlich, die Risiken, die mit dem Einsatz von IT einhergehen</w:t>
      </w:r>
      <w:r w:rsidR="00182551">
        <w:t>,</w:t>
      </w:r>
      <w:r>
        <w:t xml:space="preserve"> zu erkennen und entsprechend steuern zu können. In der Folge ist auch das Erkennen und Steuern von Risiken, die sich im Zusammenhang mit dem Produktionsfaktor Information ergeben, unabdingbar. Insofern kommt dem Risikomanagementprozess eine bedeutende Aufgabe für das gesamte Unternehmen zu. Eine wichtige Rolle spielt dabei die unternehmenseigene IT-Abteilung.</w:t>
      </w:r>
    </w:p>
    <w:p w14:paraId="20A8CFE5" w14:textId="77777777" w:rsidR="00894F8F" w:rsidRDefault="00D61BFF">
      <w:r>
        <w:t>Da die IT als Infrastruktur eine immer wichtigere Rolle bei der Gesundheitsversorgung einnimmt und die meisten Geschäftsprozesse mit IT abgebildet werden, handelt derjenige, der eine Verarbeitung personenbezogener Gesundheitsdaten ohne ein entsprechendes IT-Sicherheitskonzept vornimmt, zumindest fahrlässig, wenn nicht sogar grob fahrlässig. Dieses kann im Ernstfall nicht unerhebliche Haftungskonsequenzen nach sich ziehen.</w:t>
      </w:r>
    </w:p>
    <w:p w14:paraId="073C4C5A" w14:textId="1C47C2BE" w:rsidR="00894F8F" w:rsidRDefault="00D61BFF">
      <w:r>
        <w:t>Doch auch wenn man ein IT-Sicherheitskonzept als grundlegende Voraussetzung zum konstruktiven Ansatz zur Gewährleistung von „IT-Sicherheit“ ansieht, ist oftmals nicht klar, was in ein solches Konzept eigentlich alles hineingehört bzw. wie man ein solches sinnvollerweise, auf die eigene Institution zugeschnitten</w:t>
      </w:r>
      <w:r w:rsidR="00182551">
        <w:t>,</w:t>
      </w:r>
      <w:r>
        <w:t xml:space="preserve"> entwickelt. Ferner </w:t>
      </w:r>
      <w:r w:rsidR="00182551">
        <w:t>ist oft nicht bekannt</w:t>
      </w:r>
      <w:r>
        <w:t xml:space="preserve">, wie bzw. nach welchen Kriterien die wesentlichen technischen und organisatorischen Maßnahmen gruppiert </w:t>
      </w:r>
      <w:r w:rsidR="00182551">
        <w:t>bzw.</w:t>
      </w:r>
      <w:r>
        <w:t xml:space="preserve"> beschrieben werden sollen. </w:t>
      </w:r>
    </w:p>
    <w:p w14:paraId="2F49C91A" w14:textId="0806B617" w:rsidR="00894F8F" w:rsidRDefault="00D61BFF">
      <w:r>
        <w:t>Zwar gibt es gängige Methoden, um ein Informationssicherheitsmanagementsystem einzurichten und ein IT-Sicherheitskonzept zu erstellen, um dadurch die IT-Sicherheit zu gewährleisten, doch fokussieren diese auf unterschiedliche Gegebenheiten, die oftmals in manchen ihrer Forderungen nicht wirklich auf die Anforderungen des Gesundheitswesens oder die Größenordnung des zu schützenden IT-Systems passen. So umfassen die IT-Grundschutzkataloge des BSI über 5000 Seiten, während ISO 27001 zwar wenige Seiten umfasst, dafür jedoch verhältnismäßig abstrakt bleibt und ISIS12 für Einrichtungen mit überwiegend normalem Schutzbedarf gedacht ist.</w:t>
      </w:r>
    </w:p>
    <w:p w14:paraId="3CB4AAF6" w14:textId="04843347" w:rsidR="00894F8F" w:rsidRDefault="00D61BFF">
      <w:r>
        <w:t>Der vorliegende Leitfaden ist deshalb so konzipiert, dass er bezogen auf die Anforderungen des Gesundheitswesens, praxisorientiert bei der Erstellung eines IT-Sicherheitskonzepts eine entsprechende Hilfestellung geben soll. Wie die Verfasser sich den Aufbau und Struktur eines IT-Sicherheitskonzept</w:t>
      </w:r>
      <w:r w:rsidR="00E2318C">
        <w:t>e</w:t>
      </w:r>
      <w:r>
        <w:t>s vorstellen, wird genauer im Abschnitt „</w:t>
      </w:r>
      <w:r>
        <w:fldChar w:fldCharType="begin"/>
      </w:r>
      <w:r>
        <w:instrText xml:space="preserve"> REF Abschnitt_1 \h </w:instrText>
      </w:r>
      <w:r>
        <w:fldChar w:fldCharType="separate"/>
      </w:r>
      <w:r w:rsidR="00BA1A3B">
        <w:t>Teil 1: Aufbau und Struktur eines IT-Sicherheitskonzeptes</w:t>
      </w:r>
      <w:r>
        <w:fldChar w:fldCharType="end"/>
      </w:r>
      <w:r>
        <w:t>“ beschrieben. Dementsprechend sieht der grundsätzliche Aufbau eines diesem Leitfaden folgenden IT-Sicherheitskonzeptes wie folgt aus:</w:t>
      </w:r>
    </w:p>
    <w:p w14:paraId="7A0F61E6" w14:textId="77777777" w:rsidR="00894F8F" w:rsidRDefault="00D61BFF">
      <w:pPr>
        <w:pStyle w:val="Listenabsatz"/>
        <w:numPr>
          <w:ilvl w:val="0"/>
          <w:numId w:val="12"/>
        </w:numPr>
        <w:tabs>
          <w:tab w:val="left" w:pos="1418"/>
        </w:tabs>
        <w:ind w:left="1418" w:hanging="1058"/>
        <w:jc w:val="both"/>
      </w:pPr>
      <w:r>
        <w:t>Zusammenfassung/Management Summary</w:t>
      </w:r>
    </w:p>
    <w:p w14:paraId="3B2BC026" w14:textId="77777777" w:rsidR="00894F8F" w:rsidRDefault="00D61BFF">
      <w:pPr>
        <w:pStyle w:val="Listenabsatz"/>
        <w:numPr>
          <w:ilvl w:val="0"/>
          <w:numId w:val="12"/>
        </w:numPr>
        <w:tabs>
          <w:tab w:val="left" w:pos="1418"/>
        </w:tabs>
        <w:ind w:left="1418" w:hanging="1058"/>
        <w:jc w:val="both"/>
      </w:pPr>
      <w:r>
        <w:t>Einleitung mit Darstellung der Ziele des IT-Sicherheitskonzeptes</w:t>
      </w:r>
    </w:p>
    <w:p w14:paraId="18773492" w14:textId="77777777" w:rsidR="00894F8F" w:rsidRDefault="00D61BFF">
      <w:pPr>
        <w:pStyle w:val="Listenabsatz"/>
        <w:numPr>
          <w:ilvl w:val="0"/>
          <w:numId w:val="12"/>
        </w:numPr>
        <w:tabs>
          <w:tab w:val="left" w:pos="1418"/>
        </w:tabs>
        <w:ind w:left="1418" w:hanging="1058"/>
        <w:jc w:val="both"/>
      </w:pPr>
      <w:r>
        <w:t>Begriffsbestimmungen</w:t>
      </w:r>
    </w:p>
    <w:p w14:paraId="30287272" w14:textId="77777777" w:rsidR="00894F8F" w:rsidRDefault="00D61BFF">
      <w:pPr>
        <w:pStyle w:val="Listenabsatz"/>
        <w:numPr>
          <w:ilvl w:val="0"/>
          <w:numId w:val="12"/>
        </w:numPr>
        <w:tabs>
          <w:tab w:val="left" w:pos="1418"/>
        </w:tabs>
        <w:ind w:left="1418" w:hanging="1058"/>
        <w:jc w:val="both"/>
      </w:pPr>
      <w:proofErr w:type="spellStart"/>
      <w:r>
        <w:t>Administrativa</w:t>
      </w:r>
      <w:proofErr w:type="spellEnd"/>
    </w:p>
    <w:p w14:paraId="1ABB5C1A" w14:textId="77777777" w:rsidR="00894F8F" w:rsidRDefault="00D61BFF">
      <w:pPr>
        <w:pStyle w:val="Listenabsatz"/>
        <w:numPr>
          <w:ilvl w:val="0"/>
          <w:numId w:val="12"/>
        </w:numPr>
        <w:tabs>
          <w:tab w:val="left" w:pos="1418"/>
        </w:tabs>
        <w:ind w:left="1418" w:hanging="1058"/>
        <w:jc w:val="both"/>
      </w:pPr>
      <w:r>
        <w:t>Überblick bzgl. Zuständigkeiten, usw.</w:t>
      </w:r>
    </w:p>
    <w:p w14:paraId="20C91F5F" w14:textId="77777777" w:rsidR="00894F8F" w:rsidRDefault="00D61BFF">
      <w:pPr>
        <w:pStyle w:val="Listenabsatz"/>
        <w:numPr>
          <w:ilvl w:val="0"/>
          <w:numId w:val="12"/>
        </w:numPr>
        <w:tabs>
          <w:tab w:val="left" w:pos="1418"/>
        </w:tabs>
        <w:ind w:left="1418" w:hanging="1058"/>
        <w:jc w:val="both"/>
      </w:pPr>
      <w:r>
        <w:lastRenderedPageBreak/>
        <w:t>Darstellung der Rahmenbedingungen</w:t>
      </w:r>
    </w:p>
    <w:p w14:paraId="5EC555C1" w14:textId="77777777" w:rsidR="00894F8F" w:rsidRDefault="00D61BFF">
      <w:pPr>
        <w:pStyle w:val="Listenabsatz"/>
        <w:numPr>
          <w:ilvl w:val="0"/>
          <w:numId w:val="12"/>
        </w:numPr>
        <w:tabs>
          <w:tab w:val="left" w:pos="1418"/>
        </w:tabs>
        <w:ind w:left="1418" w:hanging="1058"/>
        <w:jc w:val="both"/>
      </w:pPr>
      <w:r>
        <w:t>Beschreibung der Systemarchitektur</w:t>
      </w:r>
    </w:p>
    <w:p w14:paraId="5377A993" w14:textId="77777777" w:rsidR="00894F8F" w:rsidRDefault="00D61BFF">
      <w:pPr>
        <w:pStyle w:val="Listenabsatz"/>
        <w:numPr>
          <w:ilvl w:val="0"/>
          <w:numId w:val="12"/>
        </w:numPr>
        <w:tabs>
          <w:tab w:val="left" w:pos="1418"/>
        </w:tabs>
        <w:ind w:left="1418" w:hanging="1058"/>
        <w:jc w:val="both"/>
      </w:pPr>
      <w:r>
        <w:t>Darlegung des Schutzbedarfs</w:t>
      </w:r>
    </w:p>
    <w:p w14:paraId="30B14BCA" w14:textId="77777777" w:rsidR="00894F8F" w:rsidRDefault="00D61BFF">
      <w:pPr>
        <w:pStyle w:val="Listenabsatz"/>
        <w:numPr>
          <w:ilvl w:val="0"/>
          <w:numId w:val="12"/>
        </w:numPr>
        <w:tabs>
          <w:tab w:val="left" w:pos="1418"/>
        </w:tabs>
        <w:ind w:left="1418" w:hanging="1058"/>
        <w:jc w:val="both"/>
      </w:pPr>
      <w:r>
        <w:t>Anzuwendende Vorgaben</w:t>
      </w:r>
    </w:p>
    <w:p w14:paraId="1CB540A1" w14:textId="77777777" w:rsidR="00894F8F" w:rsidRDefault="00D61BFF">
      <w:pPr>
        <w:pStyle w:val="Listenabsatz"/>
        <w:numPr>
          <w:ilvl w:val="0"/>
          <w:numId w:val="12"/>
        </w:numPr>
        <w:tabs>
          <w:tab w:val="left" w:pos="1418"/>
        </w:tabs>
        <w:ind w:left="1418" w:hanging="1058"/>
        <w:jc w:val="both"/>
      </w:pPr>
      <w:r>
        <w:t>Anforderungen</w:t>
      </w:r>
    </w:p>
    <w:p w14:paraId="707D1576" w14:textId="77777777" w:rsidR="00894F8F" w:rsidRDefault="00D61BFF">
      <w:pPr>
        <w:pStyle w:val="Listenabsatz"/>
        <w:numPr>
          <w:ilvl w:val="0"/>
          <w:numId w:val="12"/>
        </w:numPr>
        <w:tabs>
          <w:tab w:val="left" w:pos="1418"/>
        </w:tabs>
        <w:ind w:left="1418" w:hanging="1058"/>
        <w:jc w:val="both"/>
      </w:pPr>
      <w:r>
        <w:t>Implementierungsvorgaben</w:t>
      </w:r>
    </w:p>
    <w:p w14:paraId="09AD39D2" w14:textId="77777777" w:rsidR="00894F8F" w:rsidRDefault="00D61BFF">
      <w:pPr>
        <w:pStyle w:val="Listenabsatz"/>
        <w:numPr>
          <w:ilvl w:val="0"/>
          <w:numId w:val="12"/>
        </w:numPr>
        <w:tabs>
          <w:tab w:val="left" w:pos="1418"/>
        </w:tabs>
        <w:ind w:left="1418" w:hanging="1058"/>
        <w:jc w:val="both"/>
      </w:pPr>
      <w:r>
        <w:t>Darlegung der Restrisiken</w:t>
      </w:r>
    </w:p>
    <w:p w14:paraId="558FDAC5" w14:textId="77777777" w:rsidR="00894F8F" w:rsidRDefault="00D61BFF">
      <w:pPr>
        <w:pStyle w:val="Listenabsatz"/>
        <w:numPr>
          <w:ilvl w:val="0"/>
          <w:numId w:val="12"/>
        </w:numPr>
        <w:tabs>
          <w:tab w:val="left" w:pos="1418"/>
        </w:tabs>
        <w:ind w:left="1418" w:hanging="1058"/>
        <w:jc w:val="both"/>
      </w:pPr>
      <w:r>
        <w:t>Beschreibung der Kontrolle und Fortschreibung des IT-Sicherheitskonzeptes</w:t>
      </w:r>
    </w:p>
    <w:p w14:paraId="0AC89B39" w14:textId="77777777" w:rsidR="00894F8F" w:rsidRDefault="00E2318C">
      <w:pPr>
        <w:pStyle w:val="Listenabsatz"/>
        <w:numPr>
          <w:ilvl w:val="0"/>
          <w:numId w:val="12"/>
        </w:numPr>
        <w:tabs>
          <w:tab w:val="left" w:pos="1418"/>
        </w:tabs>
        <w:ind w:left="1418" w:hanging="1058"/>
        <w:jc w:val="both"/>
      </w:pPr>
      <w:r>
        <w:t>Mitgeltende Unterlagen</w:t>
      </w:r>
      <w:r w:rsidR="00D61BFF">
        <w:t>.</w:t>
      </w:r>
    </w:p>
    <w:p w14:paraId="4CF7A383" w14:textId="5D1D6ADF" w:rsidR="00894F8F" w:rsidRDefault="00D61BFF">
      <w:r>
        <w:t>Im Abschnitt „</w:t>
      </w:r>
      <w:r>
        <w:fldChar w:fldCharType="begin"/>
      </w:r>
      <w:r>
        <w:instrText xml:space="preserve"> REF Abschnitt_2 \h </w:instrText>
      </w:r>
      <w:r>
        <w:fldChar w:fldCharType="separate"/>
      </w:r>
      <w:r w:rsidR="00BA1A3B">
        <w:t>Teil 2: Umsetzungshinweise</w:t>
      </w:r>
      <w:r>
        <w:fldChar w:fldCharType="end"/>
      </w:r>
      <w:r>
        <w:t>“ we</w:t>
      </w:r>
      <w:r w:rsidR="00E2318C">
        <w:t>rden</w:t>
      </w:r>
      <w:r>
        <w:t xml:space="preserve"> weiterführende Informationen angeboten, z. B. Beschreibung von Akteuren, Begriffsbestimmungen und weiterführende Literatur.</w:t>
      </w:r>
    </w:p>
    <w:p w14:paraId="5348AF35" w14:textId="77777777" w:rsidR="00894F8F" w:rsidRDefault="00894F8F"/>
    <w:p w14:paraId="26765D32" w14:textId="77777777" w:rsidR="00894F8F" w:rsidRDefault="00D61BFF">
      <w:pPr>
        <w:jc w:val="left"/>
        <w:rPr>
          <w:rFonts w:asciiTheme="majorHAnsi" w:eastAsiaTheme="majorEastAsia" w:hAnsiTheme="majorHAnsi" w:cstheme="majorBidi"/>
          <w:b/>
          <w:bCs/>
          <w:color w:val="365F91" w:themeColor="accent1" w:themeShade="BF"/>
          <w:sz w:val="28"/>
          <w:szCs w:val="28"/>
        </w:rPr>
      </w:pPr>
      <w:r>
        <w:br w:type="page"/>
      </w:r>
    </w:p>
    <w:p w14:paraId="25E211F2" w14:textId="77777777" w:rsidR="00894F8F" w:rsidRDefault="00D61BFF">
      <w:pPr>
        <w:pStyle w:val="berschrift1"/>
      </w:pPr>
      <w:bookmarkStart w:id="70" w:name="_Toc492627341"/>
      <w:bookmarkStart w:id="71" w:name="_Toc493174826"/>
      <w:r>
        <w:lastRenderedPageBreak/>
        <w:t>Zielsetzung des Leitfadens</w:t>
      </w:r>
      <w:bookmarkEnd w:id="70"/>
      <w:bookmarkEnd w:id="71"/>
    </w:p>
    <w:p w14:paraId="6CD72F07" w14:textId="77777777" w:rsidR="00894F8F" w:rsidRDefault="00D61BFF">
      <w:r>
        <w:t>Dieser Leitfaden soll besonders Einrichtungen, Institutionen und auch Organisationen des Gesundheitswesens - unabhängig davon, ob sie im Bereich der Gesundheitsversorgung oder Gesundheitsforschung tätig sind - bei der Erstellung eines IT-Sicherheitskonzeptes unterstützen. Dabei geht es in erster Linie darum aufzuzeigen, wie ein IT-Sicherheitskonzept nach Auffassung der Verfasser strukturell beschaffen sein sollte. D.h. der Leitfaden bietet eine Übersicht über den Aufbau des IT-Sicherheitskonzeptes.</w:t>
      </w:r>
    </w:p>
    <w:p w14:paraId="16340FA3" w14:textId="77777777" w:rsidR="00894F8F" w:rsidRDefault="00D61BFF">
      <w:pPr>
        <w:pStyle w:val="berschrift2"/>
      </w:pPr>
      <w:bookmarkStart w:id="72" w:name="_Toc492627342"/>
      <w:bookmarkStart w:id="73" w:name="_Toc493174827"/>
      <w:r>
        <w:t>Abgrenzung</w:t>
      </w:r>
      <w:bookmarkEnd w:id="72"/>
      <w:bookmarkEnd w:id="73"/>
    </w:p>
    <w:p w14:paraId="6648AFDD" w14:textId="1037AD06" w:rsidR="006C4C6A" w:rsidRDefault="00C80DB1">
      <w:r>
        <w:t>IT-</w:t>
      </w:r>
      <w:r w:rsidR="006C4C6A">
        <w:t>Sicherheit kann nur selten auf der Basis eines einmal erstellten Konzeptes gewährleistet werden, da sich oft die genutzten Werkzeuge und die möglichen Angriffe über die Zeit verändern. Eine regelmäßige Anp</w:t>
      </w:r>
      <w:r>
        <w:t>assung leistet am besten ein IT-</w:t>
      </w:r>
      <w:r w:rsidR="006C4C6A">
        <w:t>Sicherheitsmanagementsystem. Ein IT Sicherheitsmanagementsystem kann in Umfang und Detailtiefe der Komplexität des Projektes bzw. der Organi</w:t>
      </w:r>
      <w:r>
        <w:t>sation angepasst werden. Das IT-</w:t>
      </w:r>
      <w:r w:rsidR="006C4C6A">
        <w:t>Sicherheitskonzept enthält wich</w:t>
      </w:r>
      <w:r>
        <w:t>tige Grundzüge, die in einem IT-</w:t>
      </w:r>
      <w:r w:rsidR="006C4C6A">
        <w:t>Sicherheitsmanagementsystem weiter ausgeführt und präzisiert werden</w:t>
      </w:r>
      <w:r w:rsidR="00D61BFF">
        <w:t xml:space="preserve"> </w:t>
      </w:r>
    </w:p>
    <w:p w14:paraId="0D8F8E59" w14:textId="42F572A8" w:rsidR="00894F8F" w:rsidRDefault="006C4C6A">
      <w:r>
        <w:t>D</w:t>
      </w:r>
      <w:r w:rsidR="00D61BFF">
        <w:t xml:space="preserve">ieser Leitfaden </w:t>
      </w:r>
      <w:r>
        <w:t xml:space="preserve">dient jedoch </w:t>
      </w:r>
      <w:r w:rsidR="00D61BFF">
        <w:t xml:space="preserve">nicht </w:t>
      </w:r>
      <w:r w:rsidR="00C80DB1">
        <w:t>der Erläuterung</w:t>
      </w:r>
      <w:r w:rsidR="00D61BFF">
        <w:t>, wie ein Informationssicherheits-Managementsystem eingeführt oder betrieben werden sollte. Hierzu gibt es hervorragende Ausarbeitungen, z. B. ISO/IEC 27001ff. Es geht auch nicht darum, möglichst viele Maßnahmen</w:t>
      </w:r>
      <w:r>
        <w:t xml:space="preserve"> </w:t>
      </w:r>
      <w:r w:rsidR="00D61BFF">
        <w:t>(technischer und organisatorischer Art), die man treffen könnte, vorzustellen. Auch hierzu finden sich diverse Anleitungen, insbesondere beim BSI</w:t>
      </w:r>
      <w:r w:rsidR="00D61BFF">
        <w:rPr>
          <w:rStyle w:val="Funotenzeichen"/>
        </w:rPr>
        <w:footnoteReference w:id="2"/>
      </w:r>
      <w:r w:rsidR="00D61BFF">
        <w:t>.</w:t>
      </w:r>
    </w:p>
    <w:p w14:paraId="5754B6BC" w14:textId="5D3C68B4" w:rsidR="00894F8F" w:rsidRDefault="00BA7315">
      <w:r>
        <w:t xml:space="preserve">Das </w:t>
      </w:r>
      <w:r w:rsidR="00C80DB1">
        <w:t>IT-</w:t>
      </w:r>
      <w:r w:rsidR="00D61BFF">
        <w:t>Sicherheitskonzept beschreibt die grundsätzliche Motivation</w:t>
      </w:r>
      <w:r w:rsidR="00C80DB1">
        <w:t>,</w:t>
      </w:r>
      <w:r w:rsidR="00D61BFF">
        <w:t xml:space="preserve"> welche Güter mit welcher Priorität zu schützen sind, während ein Informationssicherheitsmanagementsystem in Zyklen die kontinuierlichen Verbesserungsprozesse lebt und auf die laufenden Änderungen sowohl in der eingesetzten Technik als auch bei den Bedrohungen reagiert.</w:t>
      </w:r>
    </w:p>
    <w:p w14:paraId="67F3324C" w14:textId="77777777" w:rsidR="00894F8F" w:rsidRDefault="00D61BFF">
      <w:pPr>
        <w:pStyle w:val="berschrift2"/>
      </w:pPr>
      <w:bookmarkStart w:id="74" w:name="_Toc492627343"/>
      <w:bookmarkStart w:id="75" w:name="_Toc493174828"/>
      <w:r>
        <w:t>Abgrenzung der Begriffe Datenschutz und IT-Sicherheit</w:t>
      </w:r>
      <w:bookmarkEnd w:id="74"/>
      <w:bookmarkEnd w:id="75"/>
    </w:p>
    <w:p w14:paraId="77DD6BF1" w14:textId="143BBACE" w:rsidR="00894F8F" w:rsidRDefault="00D61BFF">
      <w:r>
        <w:t xml:space="preserve">Da die Umsetzung des </w:t>
      </w:r>
      <w:r w:rsidR="00C80DB1">
        <w:t>IT-</w:t>
      </w:r>
      <w:r>
        <w:t>Sicherheitskonzeptes zwangsläufig Aufwand und Kosten verurs</w:t>
      </w:r>
      <w:r w:rsidR="00C80DB1">
        <w:t>achen wird, sollte man planvoll und</w:t>
      </w:r>
      <w:r>
        <w:t xml:space="preserve"> effizient vorgehen. Insbesondere gilt es zu vermeiden, dass das „Rad immer wieder neu erfunden wird“. Von daher bietet es sich an, so viel wie möglich aus anderen Konzepten, Dokumenten aus der Organisation in das IT-Sicherheitskonzept mit einfließen zu lassen. Insbesondere aus dem Datenschutzkonzept</w:t>
      </w:r>
      <w:r>
        <w:rPr>
          <w:rStyle w:val="Funotenzeichen"/>
        </w:rPr>
        <w:footnoteReference w:id="3"/>
      </w:r>
      <w:r w:rsidR="00C80DB1">
        <w:t xml:space="preserve"> lassen sich einige Aspekte</w:t>
      </w:r>
      <w:r>
        <w:t>/Herangehensweisen übertragen. Jedoch gilt es</w:t>
      </w:r>
      <w:r w:rsidR="00C80DB1">
        <w:t>,</w:t>
      </w:r>
      <w:r>
        <w:t xml:space="preserve"> sich dabei auch immer die Unterschiede zwischen „Datenschutz“ und IT-Sicherheit vor Augen zu führen und entsprechend in den Konzepten Rechnung zu tragen.</w:t>
      </w:r>
    </w:p>
    <w:p w14:paraId="0482F0B2" w14:textId="0826787C" w:rsidR="00894F8F" w:rsidRDefault="00D61BFF">
      <w:r>
        <w:t>So geht es beim Datenschutz um den Schutz der informationellen Selbstbestimmung des Menschen, dessen Daten verarbeitet werden sollen. Aufgrund des Risikos, das mit einer Verarbeitung dieser Daten einhergeht, gilt es nach den datenschutzrechtlichen Prinzipien so wenig Daten wie irgend möglich von so wenig</w:t>
      </w:r>
      <w:r w:rsidR="00C80DB1">
        <w:t xml:space="preserve"> </w:t>
      </w:r>
      <w:r>
        <w:t>natürlichen oder juristischen Personen zu verarbeiten. „Angreifer“ auf die Daten kann aus Sicht des Datenschutzes jeder außer de</w:t>
      </w:r>
      <w:r w:rsidR="00C80DB1">
        <w:t>r betroffenen Person sein</w:t>
      </w:r>
      <w:r>
        <w:t xml:space="preserve">. Damit natürlich </w:t>
      </w:r>
      <w:r>
        <w:lastRenderedPageBreak/>
        <w:t>auch das Unternehmen auch selber, das für die Verarbeitung der Daten des Betroffenen verantwortlich ist.</w:t>
      </w:r>
    </w:p>
    <w:p w14:paraId="2E587EC2" w14:textId="6F6D412D" w:rsidR="00894F8F" w:rsidRDefault="00D61BFF">
      <w:r>
        <w:t>Bei der IT-Sicherheit geht es hingegen darum, die aus Sicht eines Unternehmens wertvollen Daten zu schützen. Schützenswerte Daten können au</w:t>
      </w:r>
      <w:r w:rsidR="0026483E">
        <w:t xml:space="preserve">ch personenbezogene Daten sein. </w:t>
      </w:r>
      <w:r>
        <w:t>Aus Unternehmenssicht sind aber auch andere, nicht-personenbezogene Daten schützenswert wie etwa Forschungsergebnisse. Diese gilt es</w:t>
      </w:r>
      <w:r w:rsidR="0026483E">
        <w:t>,</w:t>
      </w:r>
      <w:r>
        <w:t xml:space="preserve"> aufgrund ihres Wertes für das Unternehmen</w:t>
      </w:r>
      <w:r w:rsidR="0026483E">
        <w:t>,</w:t>
      </w:r>
      <w:r>
        <w:t xml:space="preserve"> unbed</w:t>
      </w:r>
      <w:r w:rsidR="0026483E">
        <w:t xml:space="preserve">ingt vor </w:t>
      </w:r>
      <w:r>
        <w:t>ungewollten (unbefugten) Zugriff</w:t>
      </w:r>
      <w:r w:rsidR="007B2EB9">
        <w:t>en</w:t>
      </w:r>
      <w:r>
        <w:t xml:space="preserve"> zu schützen. Aus Sicht des Unternehmens kann deshalb jeder der Angreifer sein. Daher ist es durchaus auch möglich, dass aus Sicht der IT-Sicherheit auch die betroffene Person, deren Daten verarbeitet werden, als „Angreifer“ betrachtet werden muss.</w:t>
      </w:r>
    </w:p>
    <w:p w14:paraId="1403A4C2" w14:textId="672B1735" w:rsidR="00894F8F" w:rsidRDefault="00D61BFF">
      <w:r>
        <w:t>Die technischen und organisatorischen Maßnahmen um</w:t>
      </w:r>
      <w:r w:rsidR="0026483E">
        <w:t xml:space="preserve"> Daten</w:t>
      </w:r>
      <w:r>
        <w:t xml:space="preserve"> zu schützen, können dabei sowohl im Datenschutz als auch in der IT-Sicherheit ähnlich bz</w:t>
      </w:r>
      <w:r w:rsidR="0026483E">
        <w:t>w. oftmals sogar identisch sein</w:t>
      </w:r>
      <w:r>
        <w:t>, der Unterschied liegt in den verschiedenen Schutzzielen.</w:t>
      </w:r>
    </w:p>
    <w:p w14:paraId="6AD45681" w14:textId="688EAF8E" w:rsidR="00894F8F" w:rsidRDefault="0026483E">
      <w:r>
        <w:t xml:space="preserve">Neben den Überschneidungen </w:t>
      </w:r>
      <w:r w:rsidR="00D61BFF">
        <w:t>der beiden Bereiche gibt es aber auch Bereiche, in denen die Informationssicherheit und der Datenschutz in einen Interessenkonflikt geraten (können). Ein Beispiel für einen entsprechenden Interessenkonflikt ist das Speichern von Protokolldaten, also den Informationen, wer sich wann an welchem Computer anmeldete und was wer zu welchen Zeiten getan hat. Aus Sicht der IT-Sicherheit will man, um etwaige Angriffe etc. umfassend nachvollziehen zu können, am besten so viele Daten wie nur möglich verarbeiten und diese für die Untersuchung zukünftiger Sicherheitsvorfälle unbegrenzt aufbewahren. Allerdings beinhalten derartige Protokolldaten zwangsläufig personenbezogene Daten. Aus datenschutzrechtlichen Gründen ist eine „unendliche“, vollumfassende Speicherung ggfs. nicht legitim. Der Grundsatz der „Speicherminimierung“ führt darüber hinaus dazu, dass diese Daten so kurz wie nur möglich aufbewahrt und damit so frühestmöglich gelöscht werden müssen.</w:t>
      </w:r>
    </w:p>
    <w:p w14:paraId="6F077D42" w14:textId="0D8007C4" w:rsidR="00894F8F" w:rsidRDefault="00D61BFF">
      <w:r>
        <w:t>Dementsprechend beinhalten Datenschutz- und IT-Sicherheitskonzept teilweise ähnliche Angaben, jedoch mit unterschiedlichen Blickwinkeln und Schutzbereichen.</w:t>
      </w:r>
    </w:p>
    <w:p w14:paraId="0D5D4A7C" w14:textId="77777777" w:rsidR="00894F8F" w:rsidRDefault="00894F8F"/>
    <w:p w14:paraId="4EFF341D" w14:textId="77777777" w:rsidR="00894F8F" w:rsidRDefault="00894F8F"/>
    <w:p w14:paraId="2F7F17CD" w14:textId="77777777" w:rsidR="00894F8F" w:rsidRDefault="00894F8F">
      <w:pPr>
        <w:sectPr w:rsidR="00894F8F">
          <w:pgSz w:w="11906" w:h="16838"/>
          <w:pgMar w:top="1417" w:right="1417" w:bottom="1134" w:left="1417" w:header="708" w:footer="708" w:gutter="0"/>
          <w:cols w:space="708"/>
          <w:docGrid w:linePitch="360"/>
        </w:sectPr>
      </w:pPr>
    </w:p>
    <w:p w14:paraId="39C0D017" w14:textId="77777777" w:rsidR="00894F8F" w:rsidRDefault="00D61BFF">
      <w:pPr>
        <w:pStyle w:val="Untertitel"/>
      </w:pPr>
      <w:bookmarkStart w:id="76" w:name="Abschnitt_1"/>
      <w:bookmarkStart w:id="77" w:name="_Toc492627344"/>
      <w:bookmarkStart w:id="78" w:name="_Toc493174829"/>
      <w:r>
        <w:lastRenderedPageBreak/>
        <w:t>Teil 1: Aufbau und Struktur eines IT-Sicherheitskonzeptes</w:t>
      </w:r>
      <w:bookmarkEnd w:id="76"/>
      <w:bookmarkEnd w:id="77"/>
      <w:bookmarkEnd w:id="78"/>
    </w:p>
    <w:p w14:paraId="34FBDA2C" w14:textId="77777777" w:rsidR="00894F8F" w:rsidRDefault="00D61BFF">
      <w:pPr>
        <w:pStyle w:val="berschrift1"/>
        <w:numPr>
          <w:ilvl w:val="0"/>
          <w:numId w:val="7"/>
        </w:numPr>
        <w:jc w:val="left"/>
      </w:pPr>
      <w:bookmarkStart w:id="79" w:name="_Toc468015891"/>
      <w:bookmarkStart w:id="80" w:name="_Toc492627345"/>
      <w:bookmarkStart w:id="81" w:name="_Toc493174830"/>
      <w:r>
        <w:t>Zusammenfassung/Management Summary</w:t>
      </w:r>
      <w:bookmarkEnd w:id="79"/>
      <w:bookmarkEnd w:id="80"/>
      <w:bookmarkEnd w:id="81"/>
    </w:p>
    <w:p w14:paraId="3CED9F54" w14:textId="213A7714" w:rsidR="00894F8F" w:rsidRDefault="00D61BFF">
      <w:r>
        <w:t xml:space="preserve">Hier erfolgt eine übersichtsartige Darstellung der Gesamtlösung, wobei die Zusammenfassung den Umfang einer Seite nicht übersteigen soll. </w:t>
      </w:r>
      <w:r w:rsidR="0024536F">
        <w:t xml:space="preserve">Es </w:t>
      </w:r>
      <w:r>
        <w:t>geht darum, einen</w:t>
      </w:r>
      <w:r w:rsidR="0024536F">
        <w:t xml:space="preserve"> </w:t>
      </w:r>
      <w:r>
        <w:t>Überblick über die Sicherheitsarchitektur zu erhalten, d.h. was wird aus welchen Gründen wie geschützt.</w:t>
      </w:r>
    </w:p>
    <w:p w14:paraId="03062F16" w14:textId="77777777" w:rsidR="00894F8F" w:rsidRDefault="00D61BFF">
      <w:pPr>
        <w:pStyle w:val="berschrift1"/>
        <w:numPr>
          <w:ilvl w:val="0"/>
          <w:numId w:val="7"/>
        </w:numPr>
      </w:pPr>
      <w:bookmarkStart w:id="82" w:name="_Ref482512623"/>
      <w:bookmarkStart w:id="83" w:name="_Ref482512634"/>
      <w:bookmarkStart w:id="84" w:name="_Toc492627346"/>
      <w:bookmarkStart w:id="85" w:name="_Toc493174831"/>
      <w:r>
        <w:t>Einleitung</w:t>
      </w:r>
      <w:bookmarkEnd w:id="82"/>
      <w:bookmarkEnd w:id="83"/>
      <w:bookmarkEnd w:id="84"/>
      <w:bookmarkEnd w:id="85"/>
    </w:p>
    <w:p w14:paraId="1F49231B" w14:textId="5AF70784" w:rsidR="00894F8F" w:rsidRDefault="00D61BFF">
      <w:r>
        <w:t>Die Einleitung sollte in aller Kürze die Intention des IT-Sicherheitskonzeptes vorstellen. Die Einleitung soll die folgenden Fragen beantworten:</w:t>
      </w:r>
    </w:p>
    <w:p w14:paraId="53D47A8F" w14:textId="77777777" w:rsidR="00894F8F" w:rsidRDefault="00D61BFF">
      <w:pPr>
        <w:pStyle w:val="Listenabsatz"/>
        <w:numPr>
          <w:ilvl w:val="0"/>
          <w:numId w:val="13"/>
        </w:numPr>
      </w:pPr>
      <w:r>
        <w:t>Wie nenne ich die Organisationseinheit bzw. das Projekt?</w:t>
      </w:r>
    </w:p>
    <w:p w14:paraId="196E8FD3" w14:textId="77777777" w:rsidR="00894F8F" w:rsidRDefault="00D61BFF">
      <w:pPr>
        <w:pStyle w:val="Listenabsatz"/>
        <w:numPr>
          <w:ilvl w:val="0"/>
          <w:numId w:val="13"/>
        </w:numPr>
      </w:pPr>
      <w:r>
        <w:t>Worum geht es? Was ist aus welchen Gründen vor wem zu schützen?</w:t>
      </w:r>
    </w:p>
    <w:p w14:paraId="41905D41" w14:textId="77777777" w:rsidR="00894F8F" w:rsidRDefault="00D61BFF">
      <w:pPr>
        <w:pStyle w:val="Listenabsatz"/>
        <w:numPr>
          <w:ilvl w:val="0"/>
          <w:numId w:val="13"/>
        </w:numPr>
      </w:pPr>
      <w:r>
        <w:t>Wer ist für was verantwortlich?</w:t>
      </w:r>
    </w:p>
    <w:p w14:paraId="5A566B04" w14:textId="77777777" w:rsidR="00894F8F" w:rsidRDefault="00D61BFF">
      <w:pPr>
        <w:pStyle w:val="Listenabsatz"/>
        <w:numPr>
          <w:ilvl w:val="0"/>
          <w:numId w:val="13"/>
        </w:numPr>
      </w:pPr>
      <w:r>
        <w:t>Gibt es weitere Beteiligte?</w:t>
      </w:r>
    </w:p>
    <w:p w14:paraId="40546194" w14:textId="77777777" w:rsidR="00894F8F" w:rsidRDefault="00D61BFF">
      <w:pPr>
        <w:pStyle w:val="Listenabsatz"/>
        <w:numPr>
          <w:ilvl w:val="0"/>
          <w:numId w:val="13"/>
        </w:numPr>
      </w:pPr>
      <w:r>
        <w:t>Welche Aufgaben erfüllen die Parteien?</w:t>
      </w:r>
    </w:p>
    <w:p w14:paraId="00303E8A" w14:textId="77777777" w:rsidR="00894F8F" w:rsidRDefault="00D61BFF">
      <w:pPr>
        <w:pStyle w:val="Listenabsatz"/>
        <w:numPr>
          <w:ilvl w:val="0"/>
          <w:numId w:val="13"/>
        </w:numPr>
      </w:pPr>
      <w:r>
        <w:t>Was sind die typischen Verfahren, die im geschützten Raum durchgeführt werden sollen?</w:t>
      </w:r>
    </w:p>
    <w:p w14:paraId="55DBEA74" w14:textId="77777777" w:rsidR="00894F8F" w:rsidRDefault="00D61BFF">
      <w:bookmarkStart w:id="86" w:name="_Toc492627347"/>
      <w:r>
        <w:t>Es geht dabei in der Einleitung nicht um eine möglichst detaillierte Darstellung, vielmehr soll ein Überblick geboten werden, worum es in dem IT-Sicherheitskonzept geht.</w:t>
      </w:r>
    </w:p>
    <w:p w14:paraId="70BE586E" w14:textId="77777777" w:rsidR="00894F8F" w:rsidRDefault="00D61BFF">
      <w:pPr>
        <w:pStyle w:val="berschrift2"/>
      </w:pPr>
      <w:bookmarkStart w:id="87" w:name="_Toc493174832"/>
      <w:r>
        <w:t>Ziele des Sicherheitskonzeptes</w:t>
      </w:r>
      <w:bookmarkEnd w:id="86"/>
      <w:bookmarkEnd w:id="87"/>
    </w:p>
    <w:p w14:paraId="51535897" w14:textId="77777777" w:rsidR="00894F8F" w:rsidRDefault="00D61BFF">
      <w:pPr>
        <w:pStyle w:val="Listenabsatz"/>
        <w:numPr>
          <w:ilvl w:val="0"/>
          <w:numId w:val="2"/>
        </w:numPr>
      </w:pPr>
      <w:r>
        <w:t>Darstellung von Ziel und Zweck des Konzeptes (Kurzbeschreibung)</w:t>
      </w:r>
    </w:p>
    <w:p w14:paraId="057A709A" w14:textId="55CBAEF3" w:rsidR="00894F8F" w:rsidRDefault="00D61BFF">
      <w:pPr>
        <w:pStyle w:val="Listenabsatz"/>
        <w:ind w:left="360"/>
      </w:pPr>
      <w:r>
        <w:t>Es geht in diesem Abschnitt nicht darum, die Ziele und Zwecke des Konzeptes vollständig zu beschreiben, sondern in einleitenden Worten einen Eindruck zu vermitteln</w:t>
      </w:r>
      <w:r w:rsidR="0068419D">
        <w:t xml:space="preserve">, worum es </w:t>
      </w:r>
      <w:r>
        <w:t>in diesem</w:t>
      </w:r>
      <w:r w:rsidR="0068419D">
        <w:t xml:space="preserve"> </w:t>
      </w:r>
      <w:r>
        <w:t>Konzept geht. D.h. es werden so kurz wie möglich insbesondere die folgenden Punkte angesprochen und dargestellt:</w:t>
      </w:r>
    </w:p>
    <w:p w14:paraId="453E6BF5" w14:textId="77777777" w:rsidR="00894F8F" w:rsidRDefault="00D61BFF">
      <w:pPr>
        <w:pStyle w:val="Listenabsatz"/>
        <w:numPr>
          <w:ilvl w:val="1"/>
          <w:numId w:val="2"/>
        </w:numPr>
      </w:pPr>
      <w:r>
        <w:t>Authentizität</w:t>
      </w:r>
    </w:p>
    <w:p w14:paraId="06C06FB2" w14:textId="77777777" w:rsidR="00894F8F" w:rsidRDefault="00D61BFF">
      <w:pPr>
        <w:pStyle w:val="Listenabsatz"/>
        <w:ind w:left="1080"/>
      </w:pPr>
      <w:r>
        <w:t>Wer sind die Kommunikationspartner?</w:t>
      </w:r>
    </w:p>
    <w:p w14:paraId="1F89C367" w14:textId="77777777" w:rsidR="00894F8F" w:rsidRDefault="00D61BFF">
      <w:pPr>
        <w:pStyle w:val="Listenabsatz"/>
        <w:ind w:left="1080"/>
      </w:pPr>
      <w:r>
        <w:t>Wie wird die Identität sichergestellt?</w:t>
      </w:r>
    </w:p>
    <w:p w14:paraId="031A01B1" w14:textId="77777777" w:rsidR="00894F8F" w:rsidRDefault="00D61BFF">
      <w:pPr>
        <w:pStyle w:val="Listenabsatz"/>
        <w:numPr>
          <w:ilvl w:val="1"/>
          <w:numId w:val="2"/>
        </w:numPr>
      </w:pPr>
      <w:r>
        <w:t>Datenintegrität</w:t>
      </w:r>
    </w:p>
    <w:p w14:paraId="17BF8A6B" w14:textId="77777777" w:rsidR="00894F8F" w:rsidRDefault="00D61BFF">
      <w:pPr>
        <w:pStyle w:val="Listenabsatz"/>
        <w:ind w:left="1080"/>
      </w:pPr>
      <w:r>
        <w:t>Wird gewährleistet, dass Daten bei einer Übertragung nicht verfälscht werden können?</w:t>
      </w:r>
    </w:p>
    <w:p w14:paraId="2A2DD74F" w14:textId="77777777" w:rsidR="00894F8F" w:rsidRDefault="00D61BFF">
      <w:pPr>
        <w:pStyle w:val="Listenabsatz"/>
        <w:ind w:left="1080"/>
      </w:pPr>
      <w:r>
        <w:t>Wird gewährleistet, dass jede Verfälschung zuverlässig erkannt wird?</w:t>
      </w:r>
    </w:p>
    <w:p w14:paraId="3BA9B12A" w14:textId="77777777" w:rsidR="00894F8F" w:rsidRDefault="00D61BFF">
      <w:pPr>
        <w:pStyle w:val="Listenabsatz"/>
        <w:numPr>
          <w:ilvl w:val="1"/>
          <w:numId w:val="2"/>
        </w:numPr>
      </w:pPr>
      <w:r>
        <w:t>Gewährleistung der Vertraulichkeit</w:t>
      </w:r>
    </w:p>
    <w:p w14:paraId="77FE6C53" w14:textId="77777777" w:rsidR="00894F8F" w:rsidRDefault="00D61BFF">
      <w:pPr>
        <w:pStyle w:val="Listenabsatz"/>
        <w:ind w:left="1080"/>
      </w:pPr>
      <w:r>
        <w:t>Ist sichergestellt, dass niemand außer den berechtigten Empfängern die Daten zur Kenntnis nehmen kann? (Einsatz Kryptografie)</w:t>
      </w:r>
    </w:p>
    <w:p w14:paraId="768EA4B5" w14:textId="77777777" w:rsidR="00894F8F" w:rsidRDefault="00D61BFF">
      <w:pPr>
        <w:pStyle w:val="Listenabsatz"/>
        <w:numPr>
          <w:ilvl w:val="1"/>
          <w:numId w:val="2"/>
        </w:numPr>
      </w:pPr>
      <w:r>
        <w:t>Verfügbarkeit</w:t>
      </w:r>
    </w:p>
    <w:p w14:paraId="5951BDFF" w14:textId="77777777" w:rsidR="00894F8F" w:rsidRDefault="00D61BFF">
      <w:pPr>
        <w:pStyle w:val="Listenabsatz"/>
        <w:ind w:left="1080"/>
      </w:pPr>
      <w:r>
        <w:t>Ist gewährleistet, dass die Infrastruktur für autorisierte Benutzer jederzeit verfügbar ist?</w:t>
      </w:r>
    </w:p>
    <w:p w14:paraId="2FF2BE6C" w14:textId="77777777" w:rsidR="00894F8F" w:rsidRDefault="00D61BFF">
      <w:pPr>
        <w:pStyle w:val="Listenabsatz"/>
        <w:numPr>
          <w:ilvl w:val="1"/>
          <w:numId w:val="2"/>
        </w:numPr>
      </w:pPr>
      <w:proofErr w:type="spellStart"/>
      <w:r>
        <w:t>Nichtabstreitbarkeit</w:t>
      </w:r>
      <w:proofErr w:type="spellEnd"/>
    </w:p>
    <w:p w14:paraId="0E800676" w14:textId="77777777" w:rsidR="00894F8F" w:rsidRDefault="00D61BFF">
      <w:pPr>
        <w:pStyle w:val="Listenabsatz"/>
        <w:ind w:left="1080"/>
      </w:pPr>
      <w:r>
        <w:t>Ist die Urheberschaft der Daten beweisbar?</w:t>
      </w:r>
    </w:p>
    <w:p w14:paraId="60848C72" w14:textId="020394CC" w:rsidR="00894F8F" w:rsidRDefault="00D61BFF">
      <w:pPr>
        <w:pStyle w:val="Listenabsatz"/>
        <w:ind w:left="1080"/>
      </w:pPr>
      <w:r>
        <w:t>Ist der</w:t>
      </w:r>
      <w:r w:rsidR="0068419D">
        <w:t xml:space="preserve"> Versand und </w:t>
      </w:r>
      <w:r>
        <w:t xml:space="preserve">der </w:t>
      </w:r>
      <w:r w:rsidR="0068419D">
        <w:t>Empfang der Daten inklusive</w:t>
      </w:r>
      <w:r>
        <w:t xml:space="preserve"> der Zeitangaben, Sender und Empfänger beweisbar?</w:t>
      </w:r>
    </w:p>
    <w:p w14:paraId="580CD85D" w14:textId="77777777" w:rsidR="00894F8F" w:rsidRDefault="00D61BFF">
      <w:pPr>
        <w:pStyle w:val="Listenabsatz"/>
        <w:numPr>
          <w:ilvl w:val="1"/>
          <w:numId w:val="2"/>
        </w:numPr>
      </w:pPr>
      <w:r>
        <w:t>Originalität</w:t>
      </w:r>
    </w:p>
    <w:p w14:paraId="7FD557A6" w14:textId="77777777" w:rsidR="00894F8F" w:rsidRDefault="00D61BFF">
      <w:pPr>
        <w:pStyle w:val="Listenabsatz"/>
        <w:ind w:left="1080"/>
      </w:pPr>
      <w:r>
        <w:lastRenderedPageBreak/>
        <w:t>Ist sicher erkennbar, aus welcher Quelle de Daten stammen?</w:t>
      </w:r>
    </w:p>
    <w:p w14:paraId="369082C7" w14:textId="77777777" w:rsidR="00894F8F" w:rsidRDefault="00D61BFF">
      <w:pPr>
        <w:pStyle w:val="Listenabsatz"/>
        <w:ind w:left="1080"/>
      </w:pPr>
      <w:r>
        <w:t>Ist sicher erkennbar, wann die Daten erzeugt wurden?</w:t>
      </w:r>
    </w:p>
    <w:p w14:paraId="60F5CF5A" w14:textId="77777777" w:rsidR="00894F8F" w:rsidRDefault="00D61BFF">
      <w:pPr>
        <w:pStyle w:val="berschrift1"/>
      </w:pPr>
      <w:bookmarkStart w:id="88" w:name="_Toc492627348"/>
      <w:bookmarkStart w:id="89" w:name="_Toc493174833"/>
      <w:r>
        <w:t>Begriffsbestimmungen</w:t>
      </w:r>
      <w:bookmarkEnd w:id="88"/>
      <w:bookmarkEnd w:id="89"/>
    </w:p>
    <w:p w14:paraId="51209F56" w14:textId="13D6AC07" w:rsidR="00894F8F" w:rsidRDefault="00D61BFF">
      <w:r>
        <w:t>Hier werden die Fachtermini dargestellt, die im IT-Sicherheitskonzept verwendet werden. Bei der Erstellung sollte man daran denken, dass das Konzept nicht notwendigerweise nur von IT-Sicherheitsfachleuten gelesen wird. Daher sollte</w:t>
      </w:r>
      <w:r w:rsidR="0068419D">
        <w:t>n</w:t>
      </w:r>
      <w:r>
        <w:t xml:space="preserve"> hier großzügig Begrifflichkeiten erklärt werden, damit möglichst wenig Missverständnisse beim Verständnis des IT-Sicherheitskonzeptes </w:t>
      </w:r>
      <w:r w:rsidR="0068419D">
        <w:t>aufkommen</w:t>
      </w:r>
      <w:r>
        <w:t>.</w:t>
      </w:r>
    </w:p>
    <w:p w14:paraId="6B8D98CE" w14:textId="2D92399F" w:rsidR="00894F8F" w:rsidRDefault="00D61BFF">
      <w:r>
        <w:t xml:space="preserve">Der Leitfaden enthält eine Reihe von Vorschlägen für Begriffsbestimmungen (siehe zweiter Teil dieser Ausarbeitung, Kapitel </w:t>
      </w:r>
      <w:r>
        <w:fldChar w:fldCharType="begin"/>
      </w:r>
      <w:r>
        <w:instrText xml:space="preserve"> REF _Ref470808532 \r \h </w:instrText>
      </w:r>
      <w:r>
        <w:fldChar w:fldCharType="separate"/>
      </w:r>
      <w:r w:rsidR="00BA1A3B">
        <w:t>1</w:t>
      </w:r>
      <w:r>
        <w:fldChar w:fldCharType="end"/>
      </w:r>
      <w:r>
        <w:t xml:space="preserve"> </w:t>
      </w:r>
      <w:r>
        <w:fldChar w:fldCharType="begin"/>
      </w:r>
      <w:r>
        <w:instrText xml:space="preserve"> REF _Ref470808573 \h </w:instrText>
      </w:r>
      <w:r>
        <w:fldChar w:fldCharType="separate"/>
      </w:r>
      <w:r w:rsidR="00BA1A3B">
        <w:t>Begriffsbestimmungen</w:t>
      </w:r>
      <w:r>
        <w:fldChar w:fldCharType="end"/>
      </w:r>
      <w:r>
        <w:t xml:space="preserve"> auf Seite </w:t>
      </w:r>
      <w:r>
        <w:fldChar w:fldCharType="begin"/>
      </w:r>
      <w:r>
        <w:instrText xml:space="preserve"> PAGEREF _Ref470808542 \h </w:instrText>
      </w:r>
      <w:r>
        <w:fldChar w:fldCharType="separate"/>
      </w:r>
      <w:r w:rsidR="00BA1A3B">
        <w:rPr>
          <w:noProof/>
        </w:rPr>
        <w:t>18</w:t>
      </w:r>
      <w:r>
        <w:fldChar w:fldCharType="end"/>
      </w:r>
      <w:r>
        <w:t>), welche einerseits die Darstellung der Begriffsbestimmungen im eigenen IT-Sicherheitskonzept erleichtern, andererseits auch dafür sorgen sollen, da</w:t>
      </w:r>
      <w:r w:rsidR="009B1733">
        <w:t>s</w:t>
      </w:r>
      <w:r>
        <w:t>s aus dem Fachbereich der IT-Sicherheit vorhandene Begriffe einheitlich genutzt werden.</w:t>
      </w:r>
    </w:p>
    <w:p w14:paraId="322C0CA0" w14:textId="77777777" w:rsidR="00894F8F" w:rsidRDefault="00D61BFF">
      <w:pPr>
        <w:pStyle w:val="berschrift1"/>
      </w:pPr>
      <w:bookmarkStart w:id="90" w:name="_Toc492627349"/>
      <w:bookmarkStart w:id="91" w:name="_Toc493174834"/>
      <w:r>
        <w:t>Überblick</w:t>
      </w:r>
      <w:bookmarkEnd w:id="90"/>
      <w:bookmarkEnd w:id="91"/>
    </w:p>
    <w:p w14:paraId="5EED1E48" w14:textId="2BE3214D" w:rsidR="00894F8F" w:rsidRDefault="00D61BFF">
      <w:r>
        <w:t>Im Überblick wird der Informationsverbund (Organisation, Institution, Unternehmen) kurz vorgestellt und die wahrgenommenen Aufgaben sowie die Zuständigkeiten/Verantwortlichkeiten dargestellt. Wenn es nicht bereits in der Einleitung beschrieben wurde, sollte hier die Abgrenzung dargestellt werden,</w:t>
      </w:r>
      <w:r w:rsidR="009B1733">
        <w:t xml:space="preserve"> wer innerhalb des durch das IT-</w:t>
      </w:r>
      <w:r>
        <w:t>Sicherheit</w:t>
      </w:r>
      <w:r w:rsidR="009B1733">
        <w:t>skonzept</w:t>
      </w:r>
      <w:r>
        <w:t xml:space="preserve"> geschützten Bereich</w:t>
      </w:r>
      <w:r w:rsidR="009B1733">
        <w:t>s</w:t>
      </w:r>
      <w:r>
        <w:t xml:space="preserve"> (vgl. Kapitel </w:t>
      </w:r>
      <w:r>
        <w:fldChar w:fldCharType="begin"/>
      </w:r>
      <w:r>
        <w:instrText xml:space="preserve"> REF _Ref482512623 \r \h </w:instrText>
      </w:r>
      <w:r>
        <w:fldChar w:fldCharType="separate"/>
      </w:r>
      <w:r w:rsidR="00BA1A3B">
        <w:t>2</w:t>
      </w:r>
      <w:r>
        <w:fldChar w:fldCharType="end"/>
      </w:r>
      <w:r>
        <w:t xml:space="preserve"> „</w:t>
      </w:r>
      <w:r>
        <w:fldChar w:fldCharType="begin"/>
      </w:r>
      <w:r>
        <w:instrText xml:space="preserve"> REF _Ref482512634 \h </w:instrText>
      </w:r>
      <w:r>
        <w:fldChar w:fldCharType="separate"/>
      </w:r>
      <w:r w:rsidR="00BA1A3B">
        <w:t>Einleitung</w:t>
      </w:r>
      <w:r>
        <w:fldChar w:fldCharType="end"/>
      </w:r>
      <w:r>
        <w:t>“: „zu schützendes IT-System“) arbeitet und welche Stakeholder/Partner außerhalb sind.</w:t>
      </w:r>
    </w:p>
    <w:p w14:paraId="49AF86EC" w14:textId="77777777" w:rsidR="00894F8F" w:rsidRDefault="00D61BFF">
      <w:pPr>
        <w:pStyle w:val="berschrift2"/>
      </w:pPr>
      <w:bookmarkStart w:id="92" w:name="_Toc482384801"/>
      <w:bookmarkStart w:id="93" w:name="_Toc492627350"/>
      <w:bookmarkStart w:id="94" w:name="_Toc493174835"/>
      <w:r>
        <w:t>Informationsverbund</w:t>
      </w:r>
      <w:bookmarkEnd w:id="92"/>
      <w:bookmarkEnd w:id="93"/>
      <w:bookmarkEnd w:id="94"/>
    </w:p>
    <w:p w14:paraId="6DD7F29C" w14:textId="77777777" w:rsidR="00894F8F" w:rsidRDefault="00D61BFF">
      <w:pPr>
        <w:pStyle w:val="Listenabsatz"/>
        <w:numPr>
          <w:ilvl w:val="0"/>
          <w:numId w:val="2"/>
        </w:numPr>
      </w:pPr>
      <w:r>
        <w:t>Wer gehört zum Informationsverbund?</w:t>
      </w:r>
    </w:p>
    <w:p w14:paraId="10833393" w14:textId="77777777" w:rsidR="00894F8F" w:rsidRDefault="00D61BFF">
      <w:pPr>
        <w:pStyle w:val="Listenabsatz"/>
        <w:numPr>
          <w:ilvl w:val="0"/>
          <w:numId w:val="2"/>
        </w:numPr>
      </w:pPr>
      <w:r>
        <w:t>Wer nimmt im Informationsverbund welche Aufgaben wahr?</w:t>
      </w:r>
    </w:p>
    <w:p w14:paraId="145E4D45" w14:textId="77777777" w:rsidR="00894F8F" w:rsidRDefault="00D61BFF">
      <w:pPr>
        <w:pStyle w:val="berschrift2"/>
      </w:pPr>
      <w:bookmarkStart w:id="95" w:name="_Toc492627351"/>
      <w:bookmarkStart w:id="96" w:name="_Toc493174836"/>
      <w:r>
        <w:t>Zuständig- und Verantwortlichkeiten</w:t>
      </w:r>
      <w:bookmarkEnd w:id="95"/>
      <w:bookmarkEnd w:id="96"/>
    </w:p>
    <w:p w14:paraId="00C712C2" w14:textId="77777777" w:rsidR="00894F8F" w:rsidRDefault="00D61BFF">
      <w:pPr>
        <w:pStyle w:val="Listenabsatz"/>
        <w:numPr>
          <w:ilvl w:val="0"/>
          <w:numId w:val="2"/>
        </w:numPr>
      </w:pPr>
      <w:r>
        <w:t>Wer ist Ansprechpartner für inhaltliche (fachlich, technische) Fragen bei der Anwendung?</w:t>
      </w:r>
    </w:p>
    <w:p w14:paraId="702742EA" w14:textId="43814936" w:rsidR="00894F8F" w:rsidRDefault="00D61BFF">
      <w:pPr>
        <w:pStyle w:val="berschrift2"/>
      </w:pPr>
      <w:bookmarkStart w:id="97" w:name="_Toc493174837"/>
      <w:bookmarkStart w:id="98" w:name="_Toc492627352"/>
      <w:r>
        <w:t>Gültigkeit u</w:t>
      </w:r>
      <w:r w:rsidR="009B1733">
        <w:t xml:space="preserve">nd Verbindlichkeit des </w:t>
      </w:r>
      <w:bookmarkEnd w:id="97"/>
      <w:r w:rsidR="009B1733">
        <w:t>Dokument</w:t>
      </w:r>
      <w:r>
        <w:t>s</w:t>
      </w:r>
      <w:bookmarkEnd w:id="98"/>
    </w:p>
    <w:p w14:paraId="2D3EEBD1" w14:textId="77777777" w:rsidR="00894F8F" w:rsidRDefault="00D61BFF">
      <w:pPr>
        <w:pStyle w:val="Listenabsatz"/>
        <w:numPr>
          <w:ilvl w:val="0"/>
          <w:numId w:val="2"/>
        </w:numPr>
      </w:pPr>
      <w:r>
        <w:t>Von wem wurde das Dokument wann in Kraft gesetzt? Wie lange gilt das Dokument?</w:t>
      </w:r>
    </w:p>
    <w:p w14:paraId="61E98A04" w14:textId="77777777" w:rsidR="00894F8F" w:rsidRDefault="009B1733">
      <w:pPr>
        <w:pStyle w:val="Listenabsatz"/>
        <w:numPr>
          <w:ilvl w:val="0"/>
          <w:numId w:val="2"/>
        </w:numPr>
      </w:pPr>
      <w:r>
        <w:t>Für wen gilt es</w:t>
      </w:r>
      <w:r w:rsidR="00D61BFF">
        <w:t xml:space="preserve"> wo</w:t>
      </w:r>
      <w:r>
        <w:t xml:space="preserve"> </w:t>
      </w:r>
      <w:r w:rsidR="00D61BFF">
        <w:t>unter welchen Umständen (sachlicher und räumlicher Anwendungsbereich)?</w:t>
      </w:r>
    </w:p>
    <w:p w14:paraId="5760942B" w14:textId="77777777" w:rsidR="00894F8F" w:rsidRDefault="00D61BFF">
      <w:pPr>
        <w:pStyle w:val="Listenabsatz"/>
        <w:numPr>
          <w:ilvl w:val="0"/>
          <w:numId w:val="2"/>
        </w:numPr>
      </w:pPr>
      <w:r>
        <w:t>Für welche Teile der Organisation und Zielobjekte gilt es?</w:t>
      </w:r>
    </w:p>
    <w:p w14:paraId="2F2111DC" w14:textId="77777777" w:rsidR="00894F8F" w:rsidRDefault="00D61BFF">
      <w:pPr>
        <w:pStyle w:val="berschrift1"/>
      </w:pPr>
      <w:bookmarkStart w:id="99" w:name="_Toc482384804"/>
      <w:bookmarkStart w:id="100" w:name="_Toc492627353"/>
      <w:bookmarkStart w:id="101" w:name="_Toc493174838"/>
      <w:r>
        <w:t>Rahmenbedingungen</w:t>
      </w:r>
      <w:bookmarkEnd w:id="99"/>
      <w:bookmarkEnd w:id="100"/>
      <w:bookmarkEnd w:id="101"/>
    </w:p>
    <w:p w14:paraId="22B6EF67" w14:textId="69EC75CB" w:rsidR="006026B1" w:rsidRDefault="006026B1" w:rsidP="006026B1">
      <w:r>
        <w:t>Grundsätzlich benötigen Sicherheitsmaßna</w:t>
      </w:r>
      <w:r w:rsidR="009B1733">
        <w:t>hmen Ressourcen. Z</w:t>
      </w:r>
      <w:r>
        <w:t>ugleich verursachen Sicherheitsmaßnahmen bei Anwendern oftmals einen höheren Aufwand, als wenn dieselbe Arbeit ohne Sicherheitsmaßnahmen erfolgen würde. Z.B. könnte ein Bauarbeiter schneller auf die Baustelle gehen und mit der Arbeit beginnen, wenn auf die Sicherheitskleidung verzichtet würde. Das Grundprinzip „Sicherheit kostet Geld“ gilt auch für die IT-Sicherheit. Ein IT-Sicherheitskonzept kostet Ressourcen und damit Geld, die Integration in die tägliche Arbeit verursacht eine Anpassung</w:t>
      </w:r>
      <w:r w:rsidR="009B1733">
        <w:t xml:space="preserve"> des Arbeitsablauf</w:t>
      </w:r>
      <w:r>
        <w:t>s und damit deutlichen Aufwand bei allen Beteiligten. Zu den Rahmenbedingungen gehört damit immer – auch wenn hier nicht überall explizit angesprochen – der Wille und das Bekenntnis zur Verantwortung seitens des Managements, d.h. der Leitung.</w:t>
      </w:r>
    </w:p>
    <w:p w14:paraId="5F0B0B06" w14:textId="33A7C364" w:rsidR="00894F8F" w:rsidRDefault="006026B1" w:rsidP="006026B1">
      <w:r>
        <w:lastRenderedPageBreak/>
        <w:t xml:space="preserve">In diesem Abschnitt erfolgt die </w:t>
      </w:r>
      <w:r w:rsidR="00D61BFF">
        <w:t>Darstellung der Rahmenbedingungen</w:t>
      </w:r>
      <w:r>
        <w:t>, d.</w:t>
      </w:r>
      <w:r w:rsidR="006D1F41">
        <w:t> </w:t>
      </w:r>
      <w:r>
        <w:t>h. es wird der Frage „</w:t>
      </w:r>
      <w:r w:rsidR="00D61BFF">
        <w:t>Wie sind die organisatorischen, personellen und technischen Rahmenbedingungen?</w:t>
      </w:r>
      <w:r>
        <w:t>“ nachgegangen.</w:t>
      </w:r>
    </w:p>
    <w:p w14:paraId="756553D7" w14:textId="77777777" w:rsidR="00894F8F" w:rsidRDefault="00D61BFF">
      <w:pPr>
        <w:pStyle w:val="berschrift2"/>
      </w:pPr>
      <w:bookmarkStart w:id="102" w:name="_Toc492627354"/>
      <w:bookmarkStart w:id="103" w:name="_Toc493174839"/>
      <w:r>
        <w:t>Organisatorische Rahmenbedingungen</w:t>
      </w:r>
      <w:bookmarkEnd w:id="102"/>
      <w:bookmarkEnd w:id="103"/>
    </w:p>
    <w:p w14:paraId="4B4E4A41" w14:textId="77777777" w:rsidR="00894F8F" w:rsidRDefault="00D61BFF">
      <w:pPr>
        <w:pStyle w:val="Listenabsatz"/>
        <w:numPr>
          <w:ilvl w:val="0"/>
          <w:numId w:val="2"/>
        </w:numPr>
      </w:pPr>
      <w:r>
        <w:t>Kurzbeschreibung des Unternehmens oder Unternehmensbereichs inkl. Organigramm</w:t>
      </w:r>
    </w:p>
    <w:p w14:paraId="15836FDD" w14:textId="77777777" w:rsidR="00894F8F" w:rsidRDefault="00D61BFF">
      <w:pPr>
        <w:pStyle w:val="Listenabsatz"/>
        <w:numPr>
          <w:ilvl w:val="0"/>
          <w:numId w:val="2"/>
        </w:numPr>
      </w:pPr>
      <w:r>
        <w:t>Darstellung der Aufgabenbereiche</w:t>
      </w:r>
    </w:p>
    <w:p w14:paraId="6E67395D" w14:textId="77777777" w:rsidR="00894F8F" w:rsidRDefault="00D61BFF">
      <w:pPr>
        <w:pStyle w:val="Listenabsatz"/>
        <w:numPr>
          <w:ilvl w:val="0"/>
          <w:numId w:val="2"/>
        </w:numPr>
      </w:pPr>
      <w:r>
        <w:t>Skizzierung der (Geschäfts-) Prozesse</w:t>
      </w:r>
    </w:p>
    <w:p w14:paraId="09109AF3" w14:textId="7C5E1F65" w:rsidR="00894F8F" w:rsidRDefault="009B1733">
      <w:pPr>
        <w:pStyle w:val="Listenabsatz"/>
        <w:numPr>
          <w:ilvl w:val="0"/>
          <w:numId w:val="2"/>
        </w:numPr>
      </w:pPr>
      <w:r>
        <w:t>Lieferanten-</w:t>
      </w:r>
      <w:r w:rsidR="001467BB">
        <w:t>Management für kritische</w:t>
      </w:r>
      <w:r w:rsidR="00D61BFF">
        <w:t xml:space="preserve"> Lieferanten</w:t>
      </w:r>
    </w:p>
    <w:p w14:paraId="5D1520FC" w14:textId="77777777" w:rsidR="00894F8F" w:rsidRDefault="00D61BFF">
      <w:pPr>
        <w:pStyle w:val="berschrift2"/>
      </w:pPr>
      <w:bookmarkStart w:id="104" w:name="_Toc492627355"/>
      <w:bookmarkStart w:id="105" w:name="_Toc493174840"/>
      <w:r>
        <w:t>Personelle Rahmenbedingungen</w:t>
      </w:r>
      <w:bookmarkEnd w:id="104"/>
      <w:bookmarkEnd w:id="105"/>
      <w:r>
        <w:t xml:space="preserve"> </w:t>
      </w:r>
    </w:p>
    <w:p w14:paraId="0E9F530B" w14:textId="41E75543" w:rsidR="00894F8F" w:rsidRDefault="00BB5D9B">
      <w:pPr>
        <w:pStyle w:val="Listenabsatz"/>
        <w:numPr>
          <w:ilvl w:val="0"/>
          <w:numId w:val="2"/>
        </w:numPr>
      </w:pPr>
      <w:r>
        <w:t>P</w:t>
      </w:r>
      <w:r w:rsidR="00D61BFF">
        <w:t>ersonelle Struktur (Rolle, nötige Ausbildung, vorhandene Ausbildung)</w:t>
      </w:r>
    </w:p>
    <w:p w14:paraId="11418B44" w14:textId="62BEB0A6" w:rsidR="00894F8F" w:rsidRDefault="00BB5D9B">
      <w:pPr>
        <w:pStyle w:val="Listenabsatz"/>
        <w:numPr>
          <w:ilvl w:val="0"/>
          <w:numId w:val="2"/>
        </w:numPr>
      </w:pPr>
      <w:r>
        <w:t>P</w:t>
      </w:r>
      <w:r w:rsidR="00D61BFF">
        <w:t>ersonelle Stärke (Ist vs. Soll)</w:t>
      </w:r>
    </w:p>
    <w:p w14:paraId="1A886102" w14:textId="77777777" w:rsidR="00894F8F" w:rsidRDefault="00D61BFF">
      <w:pPr>
        <w:pStyle w:val="berschrift2"/>
      </w:pPr>
      <w:bookmarkStart w:id="106" w:name="_Toc492627356"/>
      <w:bookmarkStart w:id="107" w:name="_Toc493174841"/>
      <w:r>
        <w:t>Infrastrukturelle Rahmenbedingungen</w:t>
      </w:r>
      <w:bookmarkEnd w:id="106"/>
      <w:bookmarkEnd w:id="107"/>
    </w:p>
    <w:p w14:paraId="7CFE5121" w14:textId="77777777" w:rsidR="00894F8F" w:rsidRDefault="00D61BFF">
      <w:pPr>
        <w:pStyle w:val="Listenabsatz"/>
        <w:numPr>
          <w:ilvl w:val="0"/>
          <w:numId w:val="2"/>
        </w:numPr>
      </w:pPr>
      <w:r>
        <w:t>Standorte des Unternehmens, die vom zu schützenden IT-System betroffen sind</w:t>
      </w:r>
    </w:p>
    <w:p w14:paraId="437B6329" w14:textId="77777777" w:rsidR="00894F8F" w:rsidRDefault="00D61BFF">
      <w:pPr>
        <w:pStyle w:val="Listenabsatz"/>
        <w:numPr>
          <w:ilvl w:val="0"/>
          <w:numId w:val="2"/>
        </w:numPr>
      </w:pPr>
      <w:r>
        <w:t>Eingesetzte Technologien</w:t>
      </w:r>
      <w:r>
        <w:rPr>
          <w:rStyle w:val="Funotenzeichen"/>
        </w:rPr>
        <w:footnoteReference w:id="4"/>
      </w:r>
    </w:p>
    <w:p w14:paraId="6F98059E" w14:textId="77777777" w:rsidR="00894F8F" w:rsidRDefault="00D61BFF">
      <w:pPr>
        <w:pStyle w:val="berschrift2"/>
      </w:pPr>
      <w:bookmarkStart w:id="108" w:name="_Toc492627357"/>
      <w:bookmarkStart w:id="109" w:name="_Toc493174842"/>
      <w:r>
        <w:t>Organisatorische Schnittstellen</w:t>
      </w:r>
      <w:bookmarkEnd w:id="108"/>
      <w:bookmarkEnd w:id="109"/>
    </w:p>
    <w:p w14:paraId="361C638D" w14:textId="77777777" w:rsidR="00894F8F" w:rsidRDefault="00D61BFF">
      <w:pPr>
        <w:pStyle w:val="Listenabsatz"/>
        <w:numPr>
          <w:ilvl w:val="0"/>
          <w:numId w:val="28"/>
        </w:numPr>
      </w:pPr>
      <w:r>
        <w:t>Personalmanagement</w:t>
      </w:r>
    </w:p>
    <w:p w14:paraId="7A23FA73" w14:textId="77777777" w:rsidR="00894F8F" w:rsidRDefault="00D61BFF">
      <w:pPr>
        <w:pStyle w:val="Listenabsatz"/>
        <w:numPr>
          <w:ilvl w:val="0"/>
          <w:numId w:val="28"/>
        </w:numPr>
      </w:pPr>
      <w:r>
        <w:t>Delegation von Verantwortung</w:t>
      </w:r>
    </w:p>
    <w:p w14:paraId="514C1300" w14:textId="488BAAD1" w:rsidR="00894F8F" w:rsidRDefault="00D61BFF">
      <w:pPr>
        <w:pStyle w:val="Listenabsatz"/>
        <w:numPr>
          <w:ilvl w:val="0"/>
          <w:numId w:val="28"/>
        </w:numPr>
      </w:pPr>
      <w:r>
        <w:t>Gewährleistung Zuverlässigkeit externe</w:t>
      </w:r>
      <w:r w:rsidR="0091478F">
        <w:t>r</w:t>
      </w:r>
      <w:r>
        <w:t xml:space="preserve"> Dienstleister</w:t>
      </w:r>
    </w:p>
    <w:p w14:paraId="6E81BF57" w14:textId="77777777" w:rsidR="00894F8F" w:rsidRDefault="00D61BFF">
      <w:pPr>
        <w:pStyle w:val="berschrift1"/>
      </w:pPr>
      <w:bookmarkStart w:id="110" w:name="_Toc492627358"/>
      <w:bookmarkStart w:id="111" w:name="_Toc493174843"/>
      <w:r>
        <w:t>Systemarchitektur</w:t>
      </w:r>
      <w:bookmarkEnd w:id="110"/>
      <w:bookmarkEnd w:id="111"/>
    </w:p>
    <w:p w14:paraId="02964C5E" w14:textId="77777777" w:rsidR="00894F8F" w:rsidRDefault="006C4C6A">
      <w:r>
        <w:t xml:space="preserve">Der </w:t>
      </w:r>
      <w:r w:rsidR="00D61BFF">
        <w:t>Überblick über die Systemarchitektur</w:t>
      </w:r>
      <w:r>
        <w:t xml:space="preserve"> </w:t>
      </w:r>
      <w:r w:rsidRPr="006C4C6A">
        <w:t>wird oft in drei Blöcken dargestellt:</w:t>
      </w:r>
    </w:p>
    <w:p w14:paraId="5AFC6B05" w14:textId="3124FDF3" w:rsidR="006C4C6A" w:rsidRDefault="0091478F" w:rsidP="006C4C6A">
      <w:pPr>
        <w:pStyle w:val="Listenabsatz"/>
        <w:numPr>
          <w:ilvl w:val="0"/>
          <w:numId w:val="2"/>
        </w:numPr>
      </w:pPr>
      <w:r>
        <w:t>Vernetzung als</w:t>
      </w:r>
      <w:r w:rsidR="006C4C6A">
        <w:t xml:space="preserve"> Zugang zu den Komponenten des IT Systems bzw. Informationsverbunds</w:t>
      </w:r>
    </w:p>
    <w:p w14:paraId="20A2737D" w14:textId="77777777" w:rsidR="006C4C6A" w:rsidRDefault="006C4C6A" w:rsidP="006C4C6A">
      <w:pPr>
        <w:pStyle w:val="Listenabsatz"/>
        <w:numPr>
          <w:ilvl w:val="0"/>
          <w:numId w:val="2"/>
        </w:numPr>
      </w:pPr>
      <w:r>
        <w:t>Plattform als zentral verfügbare Server mit Betriebssystemen, Speicher, …</w:t>
      </w:r>
    </w:p>
    <w:p w14:paraId="133556A2" w14:textId="732F2DF0" w:rsidR="006C4C6A" w:rsidRDefault="0091478F" w:rsidP="006C4C6A">
      <w:pPr>
        <w:pStyle w:val="Listenabsatz"/>
        <w:numPr>
          <w:ilvl w:val="0"/>
          <w:numId w:val="2"/>
        </w:numPr>
      </w:pPr>
      <w:r>
        <w:t>Anwendungen</w:t>
      </w:r>
    </w:p>
    <w:p w14:paraId="00493EA0" w14:textId="77777777" w:rsidR="00894F8F" w:rsidRDefault="00D61BFF">
      <w:pPr>
        <w:pStyle w:val="berschrift2"/>
      </w:pPr>
      <w:bookmarkStart w:id="112" w:name="_Toc492627359"/>
      <w:bookmarkStart w:id="113" w:name="_Toc493174844"/>
      <w:r>
        <w:t>Vernetzung</w:t>
      </w:r>
      <w:bookmarkEnd w:id="112"/>
      <w:bookmarkEnd w:id="113"/>
    </w:p>
    <w:p w14:paraId="14F43554" w14:textId="77777777" w:rsidR="00894F8F" w:rsidRDefault="00D61BFF">
      <w:pPr>
        <w:pStyle w:val="Listenabsatz"/>
        <w:numPr>
          <w:ilvl w:val="0"/>
          <w:numId w:val="2"/>
        </w:numPr>
      </w:pPr>
      <w:r>
        <w:t>Wo sind welche IT-Komponenten beziehungsweise logischen Systeme positioniert?</w:t>
      </w:r>
    </w:p>
    <w:p w14:paraId="77AE89A4" w14:textId="77777777" w:rsidR="00894F8F" w:rsidRDefault="00D61BFF">
      <w:pPr>
        <w:pStyle w:val="Listenabsatz"/>
        <w:numPr>
          <w:ilvl w:val="0"/>
          <w:numId w:val="2"/>
        </w:numPr>
      </w:pPr>
      <w:r>
        <w:t>Welches sind die Schnittstellen nach „außen“?</w:t>
      </w:r>
    </w:p>
    <w:p w14:paraId="7DE354A3" w14:textId="77777777" w:rsidR="00894F8F" w:rsidRDefault="00D61BFF">
      <w:pPr>
        <w:pStyle w:val="Listenabsatz"/>
        <w:numPr>
          <w:ilvl w:val="0"/>
          <w:numId w:val="2"/>
        </w:numPr>
      </w:pPr>
      <w:r>
        <w:t>Wie sieht die technische Vernetzung zwischen den Standorten aus? (Stichwort: WAN)</w:t>
      </w:r>
    </w:p>
    <w:p w14:paraId="1532F192" w14:textId="77777777" w:rsidR="00894F8F" w:rsidRDefault="00D61BFF">
      <w:pPr>
        <w:pStyle w:val="Listenabsatz"/>
        <w:numPr>
          <w:ilvl w:val="0"/>
          <w:numId w:val="2"/>
        </w:numPr>
      </w:pPr>
      <w:r>
        <w:t>Wie sieht die Vernetzung innerhalb der Standorte aus? (LAN)</w:t>
      </w:r>
    </w:p>
    <w:p w14:paraId="5E6A275C" w14:textId="77777777" w:rsidR="00894F8F" w:rsidRDefault="00D61BFF">
      <w:pPr>
        <w:pStyle w:val="Listenabsatz"/>
        <w:numPr>
          <w:ilvl w:val="0"/>
          <w:numId w:val="2"/>
        </w:numPr>
      </w:pPr>
      <w:r>
        <w:t>Werden Subnetze abgegrenzt?</w:t>
      </w:r>
    </w:p>
    <w:p w14:paraId="2974CC8A" w14:textId="77777777" w:rsidR="00894F8F" w:rsidRDefault="00D61BFF">
      <w:pPr>
        <w:pStyle w:val="Listenabsatz"/>
        <w:numPr>
          <w:ilvl w:val="0"/>
          <w:numId w:val="2"/>
        </w:numPr>
      </w:pPr>
      <w:r>
        <w:t>Welche Werkzeuge werden zum Management eingesetzt?</w:t>
      </w:r>
    </w:p>
    <w:p w14:paraId="00D794FE" w14:textId="77777777" w:rsidR="00894F8F" w:rsidRDefault="00D61BFF">
      <w:pPr>
        <w:pStyle w:val="Listenabsatz"/>
        <w:numPr>
          <w:ilvl w:val="0"/>
          <w:numId w:val="2"/>
        </w:numPr>
      </w:pPr>
      <w:r>
        <w:t>Wer ist für den Betrieb zuständig?</w:t>
      </w:r>
    </w:p>
    <w:p w14:paraId="697B72FE" w14:textId="77777777" w:rsidR="00894F8F" w:rsidRDefault="00D61BFF">
      <w:pPr>
        <w:pStyle w:val="berschrift2"/>
      </w:pPr>
      <w:bookmarkStart w:id="114" w:name="_Toc492627360"/>
      <w:bookmarkStart w:id="115" w:name="_Toc493174845"/>
      <w:r>
        <w:lastRenderedPageBreak/>
        <w:t>Beschreibung der IT-</w:t>
      </w:r>
      <w:r w:rsidR="006C4C6A">
        <w:t>Plattform</w:t>
      </w:r>
      <w:bookmarkEnd w:id="114"/>
      <w:bookmarkEnd w:id="115"/>
    </w:p>
    <w:p w14:paraId="3FF7663F" w14:textId="77777777" w:rsidR="00894F8F" w:rsidRDefault="00D61BFF">
      <w:pPr>
        <w:pStyle w:val="Listenabsatz"/>
        <w:numPr>
          <w:ilvl w:val="0"/>
          <w:numId w:val="2"/>
        </w:numPr>
      </w:pPr>
      <w:r>
        <w:t>Welche Technologien (Betriebssysteme, Anwendungen etc.) kommen zum Einsatz?</w:t>
      </w:r>
    </w:p>
    <w:p w14:paraId="111A5A61" w14:textId="77777777" w:rsidR="00894F8F" w:rsidRDefault="00D61BFF">
      <w:pPr>
        <w:pStyle w:val="Listenabsatz"/>
        <w:numPr>
          <w:ilvl w:val="0"/>
          <w:numId w:val="2"/>
        </w:numPr>
      </w:pPr>
      <w:r>
        <w:t>Welche technische Funktion nimmt das System wahr? (DNS, Fileserver, …)</w:t>
      </w:r>
    </w:p>
    <w:p w14:paraId="3B09E666" w14:textId="77777777" w:rsidR="00894F8F" w:rsidRDefault="00D61BFF">
      <w:pPr>
        <w:pStyle w:val="Listenabsatz"/>
        <w:numPr>
          <w:ilvl w:val="0"/>
          <w:numId w:val="2"/>
        </w:numPr>
      </w:pPr>
      <w:r>
        <w:t>Welche Werkzeuge werden zum Management eingesetzt?</w:t>
      </w:r>
    </w:p>
    <w:p w14:paraId="05D8A283" w14:textId="77777777" w:rsidR="00894F8F" w:rsidRDefault="00D61BFF">
      <w:pPr>
        <w:pStyle w:val="Listenabsatz"/>
        <w:numPr>
          <w:ilvl w:val="0"/>
          <w:numId w:val="2"/>
        </w:numPr>
      </w:pPr>
      <w:r>
        <w:t>Welche fachlichen oder auch technischen Abhängigkeiten gibt es zu anderen IT-Komponenten oder Prozessen?</w:t>
      </w:r>
    </w:p>
    <w:p w14:paraId="62DF2BB1" w14:textId="77777777" w:rsidR="00894F8F" w:rsidRDefault="00D61BFF">
      <w:pPr>
        <w:pStyle w:val="Listenabsatz"/>
        <w:numPr>
          <w:ilvl w:val="0"/>
          <w:numId w:val="2"/>
        </w:numPr>
      </w:pPr>
      <w:r>
        <w:t>Wer ist für den Betrieb zuständig?</w:t>
      </w:r>
    </w:p>
    <w:p w14:paraId="269C16AB" w14:textId="77777777" w:rsidR="00894F8F" w:rsidRDefault="00D61BFF">
      <w:pPr>
        <w:pStyle w:val="Listenabsatz"/>
        <w:numPr>
          <w:ilvl w:val="0"/>
          <w:numId w:val="2"/>
        </w:numPr>
      </w:pPr>
      <w:r>
        <w:t>Sofern vorhanden, wie sehen die wichtigsten Punkte des Service Level oder Operation Level Agreement für dieses Objekt aus?</w:t>
      </w:r>
    </w:p>
    <w:p w14:paraId="4D1E7124" w14:textId="77777777" w:rsidR="006C4C6A" w:rsidRDefault="006C4C6A" w:rsidP="006C4C6A">
      <w:pPr>
        <w:pStyle w:val="Listenabsatz"/>
        <w:numPr>
          <w:ilvl w:val="0"/>
          <w:numId w:val="2"/>
        </w:numPr>
      </w:pPr>
      <w:r>
        <w:t>Gibt es Anwendungen Dritter, die ebenfalls auf der Plattform laufen?</w:t>
      </w:r>
    </w:p>
    <w:p w14:paraId="23E755CF" w14:textId="77777777" w:rsidR="006C4C6A" w:rsidRDefault="006C4C6A" w:rsidP="006C4C6A">
      <w:pPr>
        <w:pStyle w:val="berschrift2"/>
      </w:pPr>
      <w:bookmarkStart w:id="116" w:name="_Toc492627361"/>
      <w:bookmarkStart w:id="117" w:name="_Toc493174846"/>
      <w:r>
        <w:t>Beschreibung der Architektur der Anwendungen</w:t>
      </w:r>
      <w:bookmarkEnd w:id="116"/>
      <w:bookmarkEnd w:id="117"/>
    </w:p>
    <w:p w14:paraId="7CD3B6F8" w14:textId="77777777" w:rsidR="006C4C6A" w:rsidRDefault="006C4C6A" w:rsidP="006C4C6A">
      <w:pPr>
        <w:pStyle w:val="Listenabsatz"/>
        <w:numPr>
          <w:ilvl w:val="0"/>
          <w:numId w:val="2"/>
        </w:numPr>
      </w:pPr>
      <w:r>
        <w:t>Welche Technologien (Anwendungen etc.) kommen zum Einsatz?</w:t>
      </w:r>
    </w:p>
    <w:p w14:paraId="611F40F4" w14:textId="77777777" w:rsidR="006C4C6A" w:rsidRDefault="006C4C6A" w:rsidP="006C4C6A">
      <w:pPr>
        <w:pStyle w:val="Listenabsatz"/>
        <w:numPr>
          <w:ilvl w:val="0"/>
          <w:numId w:val="2"/>
        </w:numPr>
      </w:pPr>
      <w:r>
        <w:t>Welche fachliche Funktion nimmt das System wahr? (Warenwirtschaft, KIS, …)</w:t>
      </w:r>
    </w:p>
    <w:p w14:paraId="070BAA09" w14:textId="77777777" w:rsidR="006C4C6A" w:rsidRDefault="006C4C6A" w:rsidP="006C4C6A">
      <w:pPr>
        <w:pStyle w:val="Listenabsatz"/>
        <w:numPr>
          <w:ilvl w:val="0"/>
          <w:numId w:val="2"/>
        </w:numPr>
      </w:pPr>
      <w:r>
        <w:t xml:space="preserve">Erfordern die Anwendungen spezielle Endgeräte? (z.B. Tablets, …) </w:t>
      </w:r>
    </w:p>
    <w:p w14:paraId="6586C321" w14:textId="77777777" w:rsidR="00894F8F" w:rsidRDefault="00D61BFF">
      <w:pPr>
        <w:pStyle w:val="berschrift1"/>
      </w:pPr>
      <w:bookmarkStart w:id="118" w:name="_Toc492627362"/>
      <w:bookmarkStart w:id="119" w:name="_Toc493174847"/>
      <w:r>
        <w:t>Schutzbedarf</w:t>
      </w:r>
      <w:bookmarkEnd w:id="118"/>
      <w:bookmarkEnd w:id="119"/>
    </w:p>
    <w:p w14:paraId="7DF8BB1A" w14:textId="77777777" w:rsidR="00894F8F" w:rsidRDefault="00D61BFF">
      <w:r>
        <w:t xml:space="preserve">Darstellung der Schutzbedarfsanforderungen aus </w:t>
      </w:r>
      <w:r>
        <w:rPr>
          <w:u w:val="single"/>
        </w:rPr>
        <w:t>Sicht der Organisation</w:t>
      </w:r>
    </w:p>
    <w:p w14:paraId="4A2EC6C9" w14:textId="77777777" w:rsidR="00894F8F" w:rsidRDefault="00D61BFF">
      <w:pPr>
        <w:pStyle w:val="berschrift2"/>
      </w:pPr>
      <w:bookmarkStart w:id="120" w:name="_Toc492627363"/>
      <w:bookmarkStart w:id="121" w:name="_Toc493174848"/>
      <w:r>
        <w:t>Darstellung der Informationswerte</w:t>
      </w:r>
      <w:bookmarkEnd w:id="120"/>
      <w:bookmarkEnd w:id="121"/>
    </w:p>
    <w:p w14:paraId="7F8CEE0C" w14:textId="77777777" w:rsidR="00894F8F" w:rsidRDefault="00D61BFF">
      <w:pPr>
        <w:pStyle w:val="Listenabsatz"/>
        <w:numPr>
          <w:ilvl w:val="0"/>
          <w:numId w:val="2"/>
        </w:numPr>
      </w:pPr>
      <w:r>
        <w:t>Welche Arten von Daten werden verarbeitet?</w:t>
      </w:r>
    </w:p>
    <w:p w14:paraId="5C954B2D" w14:textId="74024825" w:rsidR="00894F8F" w:rsidRDefault="00D61BFF">
      <w:pPr>
        <w:pStyle w:val="Listenabsatz"/>
        <w:numPr>
          <w:ilvl w:val="0"/>
          <w:numId w:val="2"/>
        </w:numPr>
      </w:pPr>
      <w:r>
        <w:t xml:space="preserve">Welche Menge von welchen Datenarten </w:t>
      </w:r>
      <w:r w:rsidR="0091478F">
        <w:t>fällt</w:t>
      </w:r>
      <w:r>
        <w:t xml:space="preserve"> an?</w:t>
      </w:r>
    </w:p>
    <w:p w14:paraId="6671F142" w14:textId="77777777" w:rsidR="00894F8F" w:rsidRDefault="00D61BFF">
      <w:pPr>
        <w:pStyle w:val="berschrift2"/>
      </w:pPr>
      <w:bookmarkStart w:id="122" w:name="_Toc492627364"/>
      <w:bookmarkStart w:id="123" w:name="_Toc493174849"/>
      <w:r>
        <w:t>Schutzbedarfsanalyse</w:t>
      </w:r>
      <w:bookmarkEnd w:id="122"/>
      <w:bookmarkEnd w:id="123"/>
    </w:p>
    <w:p w14:paraId="3C41711B" w14:textId="77777777" w:rsidR="00894F8F" w:rsidRDefault="00D61BFF">
      <w:pPr>
        <w:pStyle w:val="Listenabsatz"/>
        <w:numPr>
          <w:ilvl w:val="0"/>
          <w:numId w:val="2"/>
        </w:numPr>
      </w:pPr>
      <w:r>
        <w:t>Welche Schutzbedarfsanforderungen hinsichtlich der Kategorien</w:t>
      </w:r>
    </w:p>
    <w:p w14:paraId="359CE383" w14:textId="77777777" w:rsidR="00894F8F" w:rsidRDefault="00D61BFF">
      <w:pPr>
        <w:pStyle w:val="Listenabsatz"/>
        <w:numPr>
          <w:ilvl w:val="1"/>
          <w:numId w:val="2"/>
        </w:numPr>
      </w:pPr>
      <w:r>
        <w:t>Verfügbarkeit</w:t>
      </w:r>
    </w:p>
    <w:p w14:paraId="5ED0F619" w14:textId="77777777" w:rsidR="00894F8F" w:rsidRDefault="00D61BFF">
      <w:pPr>
        <w:pStyle w:val="Listenabsatz"/>
        <w:numPr>
          <w:ilvl w:val="1"/>
          <w:numId w:val="2"/>
        </w:numPr>
      </w:pPr>
      <w:r>
        <w:t>Vertraulichkeit</w:t>
      </w:r>
    </w:p>
    <w:p w14:paraId="117E114D" w14:textId="77777777" w:rsidR="00894F8F" w:rsidRDefault="00D61BFF">
      <w:pPr>
        <w:pStyle w:val="Listenabsatz"/>
        <w:numPr>
          <w:ilvl w:val="1"/>
          <w:numId w:val="2"/>
        </w:numPr>
      </w:pPr>
      <w:r>
        <w:t>Integrität</w:t>
      </w:r>
    </w:p>
    <w:p w14:paraId="2C6A5FE3" w14:textId="77777777" w:rsidR="00894F8F" w:rsidRDefault="00D61BFF">
      <w:pPr>
        <w:pStyle w:val="Listenabsatz"/>
        <w:numPr>
          <w:ilvl w:val="1"/>
          <w:numId w:val="2"/>
        </w:numPr>
      </w:pPr>
      <w:r>
        <w:t>Authentizität</w:t>
      </w:r>
    </w:p>
    <w:p w14:paraId="07ED41B0" w14:textId="77777777" w:rsidR="00894F8F" w:rsidRDefault="00D61BFF">
      <w:pPr>
        <w:pStyle w:val="Listenabsatz"/>
        <w:ind w:left="360"/>
      </w:pPr>
      <w:r>
        <w:t>existieren?</w:t>
      </w:r>
    </w:p>
    <w:p w14:paraId="33FDB596" w14:textId="77777777" w:rsidR="00894F8F" w:rsidRDefault="00D61BFF">
      <w:pPr>
        <w:pStyle w:val="Listenabsatz"/>
        <w:numPr>
          <w:ilvl w:val="0"/>
          <w:numId w:val="2"/>
        </w:numPr>
      </w:pPr>
      <w:r>
        <w:t>Welcher Grad der Verbindlichkeit resultiert aus den Schutzbedarfsanforderungen?</w:t>
      </w:r>
    </w:p>
    <w:p w14:paraId="272BFB42" w14:textId="77777777" w:rsidR="00894F8F" w:rsidRDefault="00D61BFF">
      <w:pPr>
        <w:pStyle w:val="berschrift2"/>
      </w:pPr>
      <w:bookmarkStart w:id="124" w:name="_Toc492627365"/>
      <w:bookmarkStart w:id="125" w:name="_Toc493174850"/>
      <w:r>
        <w:t>Risikoanalyse</w:t>
      </w:r>
      <w:bookmarkEnd w:id="124"/>
      <w:bookmarkEnd w:id="125"/>
    </w:p>
    <w:p w14:paraId="5D52DC8E" w14:textId="77777777" w:rsidR="00894F8F" w:rsidRDefault="00D61BFF">
      <w:pPr>
        <w:pStyle w:val="Listenabsatz"/>
        <w:numPr>
          <w:ilvl w:val="0"/>
          <w:numId w:val="4"/>
        </w:numPr>
      </w:pPr>
      <w:r>
        <w:t>Höhere Gewalt</w:t>
      </w:r>
    </w:p>
    <w:p w14:paraId="4EE41BA9" w14:textId="77777777" w:rsidR="00894F8F" w:rsidRDefault="00D61BFF">
      <w:pPr>
        <w:pStyle w:val="Listenabsatz"/>
        <w:numPr>
          <w:ilvl w:val="0"/>
          <w:numId w:val="4"/>
        </w:numPr>
      </w:pPr>
      <w:r>
        <w:t>Organisatorische Mängel</w:t>
      </w:r>
    </w:p>
    <w:p w14:paraId="200607B3" w14:textId="77777777" w:rsidR="00894F8F" w:rsidRDefault="00D61BFF">
      <w:pPr>
        <w:pStyle w:val="Listenabsatz"/>
        <w:numPr>
          <w:ilvl w:val="0"/>
          <w:numId w:val="4"/>
        </w:numPr>
      </w:pPr>
      <w:r>
        <w:t>Menschliche Fehlhandlungen</w:t>
      </w:r>
    </w:p>
    <w:p w14:paraId="226227AF" w14:textId="77777777" w:rsidR="00894F8F" w:rsidRDefault="00D61BFF">
      <w:pPr>
        <w:pStyle w:val="Listenabsatz"/>
        <w:numPr>
          <w:ilvl w:val="0"/>
          <w:numId w:val="4"/>
        </w:numPr>
      </w:pPr>
      <w:r>
        <w:t>Technisches Versagen</w:t>
      </w:r>
    </w:p>
    <w:p w14:paraId="2A992D42" w14:textId="77777777" w:rsidR="00894F8F" w:rsidRDefault="00D61BFF">
      <w:pPr>
        <w:pStyle w:val="Listenabsatz"/>
        <w:numPr>
          <w:ilvl w:val="0"/>
          <w:numId w:val="4"/>
        </w:numPr>
      </w:pPr>
      <w:r>
        <w:t>Vorsätzliche Handlungen</w:t>
      </w:r>
    </w:p>
    <w:p w14:paraId="5169F7CB" w14:textId="77777777" w:rsidR="00894F8F" w:rsidRDefault="00D61BFF">
      <w:pPr>
        <w:pStyle w:val="berschrift1"/>
      </w:pPr>
      <w:bookmarkStart w:id="126" w:name="_Toc492627366"/>
      <w:bookmarkStart w:id="127" w:name="_Toc493174851"/>
      <w:bookmarkStart w:id="128" w:name="_Ref460350345"/>
      <w:r>
        <w:t>Methodische Vorgaben</w:t>
      </w:r>
      <w:bookmarkEnd w:id="126"/>
      <w:bookmarkEnd w:id="127"/>
    </w:p>
    <w:p w14:paraId="69541723" w14:textId="77777777" w:rsidR="00894F8F" w:rsidRDefault="00D61BFF">
      <w:pPr>
        <w:spacing w:after="0"/>
      </w:pPr>
      <w:bookmarkStart w:id="129" w:name="_Toc482384817"/>
      <w:bookmarkEnd w:id="128"/>
      <w:r>
        <w:t>Darstellung der Strategie</w:t>
      </w:r>
    </w:p>
    <w:p w14:paraId="5A08853C" w14:textId="77777777" w:rsidR="00894F8F" w:rsidRDefault="00D61BFF">
      <w:pPr>
        <w:pStyle w:val="Listenabsatz"/>
        <w:numPr>
          <w:ilvl w:val="0"/>
          <w:numId w:val="21"/>
        </w:numPr>
      </w:pPr>
      <w:r>
        <w:t>Umfang (Evaluationsprojekt, Pilotprojekt, Teil- oder Gesamtbereich des Unternehmens, ...)</w:t>
      </w:r>
    </w:p>
    <w:p w14:paraId="13EC41BD" w14:textId="77777777" w:rsidR="00894F8F" w:rsidRPr="008E3EA5" w:rsidRDefault="00D61BFF">
      <w:pPr>
        <w:pStyle w:val="Listenabsatz"/>
        <w:numPr>
          <w:ilvl w:val="0"/>
          <w:numId w:val="21"/>
        </w:numPr>
        <w:rPr>
          <w:lang w:val="en-US"/>
        </w:rPr>
      </w:pPr>
      <w:proofErr w:type="spellStart"/>
      <w:r w:rsidRPr="008E3EA5">
        <w:rPr>
          <w:lang w:val="en-US"/>
        </w:rPr>
        <w:t>Umsetzungsrichtung</w:t>
      </w:r>
      <w:proofErr w:type="spellEnd"/>
      <w:r w:rsidRPr="008E3EA5">
        <w:rPr>
          <w:lang w:val="en-US"/>
        </w:rPr>
        <w:t xml:space="preserve"> (</w:t>
      </w:r>
      <w:proofErr w:type="spellStart"/>
      <w:r w:rsidRPr="008E3EA5">
        <w:rPr>
          <w:lang w:val="en-US"/>
        </w:rPr>
        <w:t>Botton</w:t>
      </w:r>
      <w:proofErr w:type="spellEnd"/>
      <w:r w:rsidRPr="008E3EA5">
        <w:rPr>
          <w:lang w:val="en-US"/>
        </w:rPr>
        <w:t>-</w:t>
      </w:r>
      <w:proofErr w:type="spellStart"/>
      <w:r w:rsidRPr="008E3EA5">
        <w:rPr>
          <w:lang w:val="en-US"/>
        </w:rPr>
        <w:t>up,Top</w:t>
      </w:r>
      <w:proofErr w:type="spellEnd"/>
      <w:r w:rsidRPr="008E3EA5">
        <w:rPr>
          <w:lang w:val="en-US"/>
        </w:rPr>
        <w:t>-down, sideway/ Both-directions)</w:t>
      </w:r>
    </w:p>
    <w:p w14:paraId="69A2BB8F" w14:textId="77777777" w:rsidR="00894F8F" w:rsidRDefault="00D61BFF">
      <w:pPr>
        <w:pStyle w:val="Listenabsatz"/>
        <w:numPr>
          <w:ilvl w:val="0"/>
          <w:numId w:val="21"/>
        </w:numPr>
      </w:pPr>
      <w:r>
        <w:t>Akteure („Change-</w:t>
      </w:r>
      <w:proofErr w:type="spellStart"/>
      <w:r>
        <w:t>Agents</w:t>
      </w:r>
      <w:proofErr w:type="spellEnd"/>
      <w:r>
        <w:t>“)</w:t>
      </w:r>
    </w:p>
    <w:p w14:paraId="23025D3B" w14:textId="1696AC4E" w:rsidR="00894F8F" w:rsidRDefault="00D61BFF">
      <w:pPr>
        <w:pStyle w:val="Listenabsatz"/>
        <w:numPr>
          <w:ilvl w:val="0"/>
          <w:numId w:val="21"/>
        </w:numPr>
      </w:pPr>
      <w:r>
        <w:t>Einführungsart (iterat</w:t>
      </w:r>
      <w:r w:rsidR="0091478F">
        <w:t>i</w:t>
      </w:r>
      <w:r>
        <w:t>ves Vorgehen, „Bombenwurf“)</w:t>
      </w:r>
    </w:p>
    <w:p w14:paraId="2CBF52B6" w14:textId="77777777" w:rsidR="00894F8F" w:rsidRDefault="00D61BFF">
      <w:pPr>
        <w:pStyle w:val="Listenabsatz"/>
        <w:numPr>
          <w:ilvl w:val="0"/>
          <w:numId w:val="21"/>
        </w:numPr>
      </w:pPr>
      <w:r>
        <w:lastRenderedPageBreak/>
        <w:t>Zeitplanung (Dauer, Meilensteine, ...)</w:t>
      </w:r>
    </w:p>
    <w:p w14:paraId="42D4E563" w14:textId="77777777" w:rsidR="00894F8F" w:rsidRDefault="00D61BFF">
      <w:pPr>
        <w:pStyle w:val="Listenabsatz"/>
        <w:numPr>
          <w:ilvl w:val="0"/>
          <w:numId w:val="21"/>
        </w:numPr>
      </w:pPr>
      <w:r>
        <w:t>Evaluierungsphase</w:t>
      </w:r>
    </w:p>
    <w:p w14:paraId="7C70D590" w14:textId="77777777" w:rsidR="00894F8F" w:rsidRDefault="00D61BFF">
      <w:pPr>
        <w:pStyle w:val="berschrift2"/>
      </w:pPr>
      <w:bookmarkStart w:id="130" w:name="_Toc492627367"/>
      <w:bookmarkStart w:id="131" w:name="_Toc493174852"/>
      <w:r>
        <w:t>Business Impact Analyse</w:t>
      </w:r>
      <w:bookmarkEnd w:id="130"/>
      <w:bookmarkEnd w:id="131"/>
    </w:p>
    <w:p w14:paraId="0FBDE3E9" w14:textId="5EF1C102" w:rsidR="00894F8F" w:rsidRDefault="00D61BFF">
      <w:r>
        <w:t>Da in der Schutzbedarfsanalyse oft viele Details eingesammelt werden, muss das Ergebnis priorisiert werden. Dabei hilft eine weitere Einschätzung</w:t>
      </w:r>
      <w:r w:rsidR="0091478F">
        <w:t xml:space="preserve"> </w:t>
      </w:r>
      <w:r>
        <w:t>welcher Schad</w:t>
      </w:r>
      <w:r w:rsidR="0091478F">
        <w:t xml:space="preserve">en für den Informationsverbund </w:t>
      </w:r>
      <w:r>
        <w:t>/ das Unternehmen entsteht, wenn ein bestimmter Vorfall eintritt.</w:t>
      </w:r>
    </w:p>
    <w:p w14:paraId="02DD1905" w14:textId="77777777" w:rsidR="00894F8F" w:rsidRDefault="00D61BFF">
      <w:pPr>
        <w:pStyle w:val="berschrift1"/>
      </w:pPr>
      <w:bookmarkStart w:id="132" w:name="_Toc492627368"/>
      <w:bookmarkStart w:id="133" w:name="_Toc493174853"/>
      <w:r>
        <w:t>Im IT-Sicherheitskonzept zu berücksichtigende Vorgaben</w:t>
      </w:r>
      <w:bookmarkEnd w:id="129"/>
      <w:bookmarkEnd w:id="132"/>
      <w:bookmarkEnd w:id="133"/>
    </w:p>
    <w:p w14:paraId="77159135" w14:textId="77777777" w:rsidR="006C4C6A" w:rsidRDefault="006C4C6A">
      <w:r w:rsidRPr="006C4C6A">
        <w:t>Während die Schutzbedarfsanalyse und die daraus resultierenden Maßnahmen vor allem aus den zu schützenden Informationswerten abgeleitet werden können, kommen hier zusätzliche Vorgaben aus Geschäftsprozessen und rechtlichen Verpflichtungen hinzu.</w:t>
      </w:r>
    </w:p>
    <w:p w14:paraId="11708789" w14:textId="7B865BD7" w:rsidR="00894F8F" w:rsidRDefault="0091478F">
      <w:r>
        <w:t>Grundsätzlich gilt: A</w:t>
      </w:r>
      <w:r w:rsidR="00D61BFF">
        <w:t>us den angegebenen Vorgabedokumenten sind die konkreten Vorgaben als Grundlage für die Anforderungsdefinition zu extrahieren</w:t>
      </w:r>
      <w:r>
        <w:t>.</w:t>
      </w:r>
    </w:p>
    <w:p w14:paraId="250C3EC1" w14:textId="77777777" w:rsidR="00894F8F" w:rsidRDefault="00D61BFF">
      <w:pPr>
        <w:pStyle w:val="Listenabsatz"/>
        <w:numPr>
          <w:ilvl w:val="0"/>
          <w:numId w:val="2"/>
        </w:numPr>
      </w:pPr>
      <w:r>
        <w:t>Welche gesetzlichen Vorgaben sind zu beachten?</w:t>
      </w:r>
    </w:p>
    <w:p w14:paraId="61D03D7D" w14:textId="77777777" w:rsidR="00894F8F" w:rsidRDefault="00D61BFF">
      <w:pPr>
        <w:pStyle w:val="Listenabsatz"/>
        <w:numPr>
          <w:ilvl w:val="1"/>
          <w:numId w:val="2"/>
        </w:numPr>
      </w:pPr>
      <w:r>
        <w:t>Datenschutzrechtliche Vorgaben</w:t>
      </w:r>
    </w:p>
    <w:p w14:paraId="0CD3DA47" w14:textId="77777777" w:rsidR="00894F8F" w:rsidRDefault="00D61BFF">
      <w:pPr>
        <w:pStyle w:val="Listenabsatz"/>
        <w:numPr>
          <w:ilvl w:val="1"/>
          <w:numId w:val="2"/>
        </w:numPr>
      </w:pPr>
      <w:r>
        <w:t>Handelsrechtliche Vorgaben</w:t>
      </w:r>
    </w:p>
    <w:p w14:paraId="36697E8E" w14:textId="77777777" w:rsidR="00894F8F" w:rsidRDefault="00D61BFF">
      <w:pPr>
        <w:pStyle w:val="Listenabsatz"/>
        <w:numPr>
          <w:ilvl w:val="1"/>
          <w:numId w:val="2"/>
        </w:numPr>
      </w:pPr>
      <w:r>
        <w:t>Haftungsrechtliche Vorgaben</w:t>
      </w:r>
    </w:p>
    <w:p w14:paraId="0828E03C" w14:textId="77777777" w:rsidR="00894F8F" w:rsidRDefault="00D61BFF">
      <w:pPr>
        <w:pStyle w:val="Listenabsatz"/>
        <w:numPr>
          <w:ilvl w:val="1"/>
          <w:numId w:val="2"/>
        </w:numPr>
      </w:pPr>
      <w:r>
        <w:t>…</w:t>
      </w:r>
    </w:p>
    <w:p w14:paraId="232F1EB0" w14:textId="416EAB72" w:rsidR="00894F8F" w:rsidRDefault="00D61BFF">
      <w:pPr>
        <w:pStyle w:val="Listenabsatz"/>
        <w:numPr>
          <w:ilvl w:val="0"/>
          <w:numId w:val="2"/>
        </w:numPr>
      </w:pPr>
      <w:r>
        <w:t>Welche organisationsinterne</w:t>
      </w:r>
      <w:r w:rsidR="0091478F">
        <w:t>n</w:t>
      </w:r>
      <w:r>
        <w:t xml:space="preserve"> Vorgaben sind zu beachten?</w:t>
      </w:r>
    </w:p>
    <w:p w14:paraId="61B904F3" w14:textId="77777777" w:rsidR="00894F8F" w:rsidRDefault="00D61BFF">
      <w:pPr>
        <w:pStyle w:val="Listenabsatz"/>
        <w:numPr>
          <w:ilvl w:val="1"/>
          <w:numId w:val="2"/>
        </w:numPr>
      </w:pPr>
      <w:r>
        <w:t>Arbeitsanweisungen</w:t>
      </w:r>
    </w:p>
    <w:p w14:paraId="11FFD544" w14:textId="77777777" w:rsidR="00894F8F" w:rsidRDefault="00D61BFF">
      <w:pPr>
        <w:pStyle w:val="Listenabsatz"/>
        <w:numPr>
          <w:ilvl w:val="1"/>
          <w:numId w:val="2"/>
        </w:numPr>
      </w:pPr>
      <w:r>
        <w:t>Betriebsvereinbarungen</w:t>
      </w:r>
    </w:p>
    <w:p w14:paraId="1EA55644" w14:textId="77777777" w:rsidR="00894F8F" w:rsidRDefault="00D61BFF">
      <w:pPr>
        <w:pStyle w:val="Listenabsatz"/>
        <w:numPr>
          <w:ilvl w:val="1"/>
          <w:numId w:val="2"/>
        </w:numPr>
      </w:pPr>
      <w:r>
        <w:t>Vorgaben der Revision</w:t>
      </w:r>
    </w:p>
    <w:p w14:paraId="47EB29E5" w14:textId="77777777" w:rsidR="00894F8F" w:rsidRDefault="00D61BFF">
      <w:pPr>
        <w:pStyle w:val="Listenabsatz"/>
        <w:numPr>
          <w:ilvl w:val="1"/>
          <w:numId w:val="2"/>
        </w:numPr>
      </w:pPr>
      <w:r>
        <w:t>…</w:t>
      </w:r>
    </w:p>
    <w:p w14:paraId="23B32310" w14:textId="77777777" w:rsidR="00894F8F" w:rsidRDefault="00D61BFF" w:rsidP="008E3EA5">
      <w:pPr>
        <w:pStyle w:val="berschrift2"/>
      </w:pPr>
      <w:bookmarkStart w:id="134" w:name="_Toc492627369"/>
      <w:bookmarkStart w:id="135" w:name="_Toc493174854"/>
      <w:r>
        <w:t>Beispiel</w:t>
      </w:r>
      <w:r>
        <w:rPr>
          <w:rStyle w:val="Funotenzeichen"/>
        </w:rPr>
        <w:footnoteReference w:id="5"/>
      </w:r>
      <w:bookmarkEnd w:id="134"/>
      <w:bookmarkEnd w:id="135"/>
    </w:p>
    <w:tbl>
      <w:tblPr>
        <w:tblStyle w:val="Tabellenraster"/>
        <w:tblW w:w="0" w:type="auto"/>
        <w:tblLook w:val="04A0" w:firstRow="1" w:lastRow="0" w:firstColumn="1" w:lastColumn="0" w:noHBand="0" w:noVBand="1"/>
      </w:tblPr>
      <w:tblGrid>
        <w:gridCol w:w="4606"/>
        <w:gridCol w:w="4606"/>
      </w:tblGrid>
      <w:tr w:rsidR="00894F8F" w14:paraId="49825F42" w14:textId="77777777" w:rsidTr="006D1F41">
        <w:tc>
          <w:tcPr>
            <w:tcW w:w="4606" w:type="dxa"/>
          </w:tcPr>
          <w:p w14:paraId="2A54F3BB" w14:textId="77777777" w:rsidR="00894F8F" w:rsidRDefault="00D61BFF">
            <w:pPr>
              <w:jc w:val="center"/>
              <w:rPr>
                <w:b/>
              </w:rPr>
            </w:pPr>
            <w:r>
              <w:rPr>
                <w:b/>
              </w:rPr>
              <w:t>Vorgabe</w:t>
            </w:r>
          </w:p>
        </w:tc>
        <w:tc>
          <w:tcPr>
            <w:tcW w:w="4606" w:type="dxa"/>
          </w:tcPr>
          <w:p w14:paraId="18171B63" w14:textId="77777777" w:rsidR="00894F8F" w:rsidRDefault="00D61BFF">
            <w:pPr>
              <w:jc w:val="center"/>
              <w:rPr>
                <w:b/>
              </w:rPr>
            </w:pPr>
            <w:r>
              <w:rPr>
                <w:b/>
              </w:rPr>
              <w:t>Herkunft</w:t>
            </w:r>
          </w:p>
        </w:tc>
      </w:tr>
      <w:tr w:rsidR="00894F8F" w14:paraId="4F208888" w14:textId="77777777" w:rsidTr="006D1F41">
        <w:tc>
          <w:tcPr>
            <w:tcW w:w="4606" w:type="dxa"/>
          </w:tcPr>
          <w:p w14:paraId="298D4CF5" w14:textId="77777777" w:rsidR="00894F8F" w:rsidRDefault="00D61BFF">
            <w:r>
              <w:t>Einführung eines Sicherheitskonzeptes</w:t>
            </w:r>
          </w:p>
        </w:tc>
        <w:tc>
          <w:tcPr>
            <w:tcW w:w="4606" w:type="dxa"/>
          </w:tcPr>
          <w:p w14:paraId="2CCE0EA6" w14:textId="77777777" w:rsidR="00894F8F" w:rsidRDefault="00D61BFF">
            <w:r>
              <w:t>§ 91 II AktG</w:t>
            </w:r>
          </w:p>
          <w:p w14:paraId="7814C041" w14:textId="77777777" w:rsidR="00894F8F" w:rsidRDefault="00D61BFF">
            <w:r>
              <w:t>§ 43 GmbHG</w:t>
            </w:r>
          </w:p>
        </w:tc>
      </w:tr>
      <w:tr w:rsidR="00894F8F" w14:paraId="418B0B80" w14:textId="77777777" w:rsidTr="006D1F41">
        <w:tc>
          <w:tcPr>
            <w:tcW w:w="4606" w:type="dxa"/>
          </w:tcPr>
          <w:p w14:paraId="2E229A41" w14:textId="77777777" w:rsidR="00894F8F" w:rsidRDefault="00D61BFF">
            <w:r>
              <w:t>Aktualisierung Sicherheitskonzeptes</w:t>
            </w:r>
          </w:p>
        </w:tc>
        <w:tc>
          <w:tcPr>
            <w:tcW w:w="4606" w:type="dxa"/>
          </w:tcPr>
          <w:p w14:paraId="00848915" w14:textId="77777777" w:rsidR="00894F8F" w:rsidRDefault="00D61BFF">
            <w:r>
              <w:t>§ 91 II AktG</w:t>
            </w:r>
          </w:p>
          <w:p w14:paraId="778B9975" w14:textId="77777777" w:rsidR="00894F8F" w:rsidRDefault="00D61BFF">
            <w:r>
              <w:t>§ 43 GmbHG</w:t>
            </w:r>
          </w:p>
        </w:tc>
      </w:tr>
      <w:tr w:rsidR="00894F8F" w14:paraId="56373307" w14:textId="77777777" w:rsidTr="006D1F41">
        <w:tc>
          <w:tcPr>
            <w:tcW w:w="4606" w:type="dxa"/>
          </w:tcPr>
          <w:p w14:paraId="0E450565" w14:textId="77777777" w:rsidR="00894F8F" w:rsidRDefault="00D61BFF">
            <w:r>
              <w:t>Regelungen zum Zugang von Dritten</w:t>
            </w:r>
          </w:p>
        </w:tc>
        <w:tc>
          <w:tcPr>
            <w:tcW w:w="4606" w:type="dxa"/>
          </w:tcPr>
          <w:p w14:paraId="08ECA9A5" w14:textId="77777777" w:rsidR="00894F8F" w:rsidRDefault="00D61BFF">
            <w:r>
              <w:t xml:space="preserve">§ 9 BDSG </w:t>
            </w:r>
          </w:p>
          <w:p w14:paraId="7A34CA06" w14:textId="77777777" w:rsidR="00894F8F" w:rsidRDefault="00D61BFF">
            <w:r>
              <w:t>§ 823 BGB</w:t>
            </w:r>
          </w:p>
        </w:tc>
      </w:tr>
      <w:tr w:rsidR="00894F8F" w14:paraId="545EB105" w14:textId="77777777" w:rsidTr="006D1F41">
        <w:tc>
          <w:tcPr>
            <w:tcW w:w="4606" w:type="dxa"/>
          </w:tcPr>
          <w:p w14:paraId="1EAD6E49" w14:textId="77777777" w:rsidR="00894F8F" w:rsidRDefault="00D61BFF">
            <w:r>
              <w:t>Schutz der IT-Systeme</w:t>
            </w:r>
          </w:p>
        </w:tc>
        <w:tc>
          <w:tcPr>
            <w:tcW w:w="4606" w:type="dxa"/>
          </w:tcPr>
          <w:p w14:paraId="7E6C98B8" w14:textId="77777777" w:rsidR="00894F8F" w:rsidRDefault="00D61BFF">
            <w:r>
              <w:t>§ 85,88 TKG</w:t>
            </w:r>
          </w:p>
          <w:p w14:paraId="272BBF82" w14:textId="77777777" w:rsidR="00894F8F" w:rsidRDefault="00D61BFF">
            <w:r>
              <w:t>§ 206 STGB</w:t>
            </w:r>
          </w:p>
        </w:tc>
      </w:tr>
      <w:tr w:rsidR="00894F8F" w14:paraId="514856E4" w14:textId="77777777" w:rsidTr="006D1F41">
        <w:tc>
          <w:tcPr>
            <w:tcW w:w="4606" w:type="dxa"/>
          </w:tcPr>
          <w:p w14:paraId="4FBA0201" w14:textId="77777777" w:rsidR="00894F8F" w:rsidRDefault="00D61BFF">
            <w:r>
              <w:t>Verhinderung der Schädigung Dritter durch firmeneigene IT</w:t>
            </w:r>
          </w:p>
        </w:tc>
        <w:tc>
          <w:tcPr>
            <w:tcW w:w="4606" w:type="dxa"/>
          </w:tcPr>
          <w:p w14:paraId="2DEBBD80" w14:textId="77777777" w:rsidR="00894F8F" w:rsidRDefault="00D61BFF">
            <w:r>
              <w:t>§ 43 GmbHG</w:t>
            </w:r>
          </w:p>
          <w:p w14:paraId="47D1A8DF" w14:textId="77777777" w:rsidR="00894F8F" w:rsidRDefault="00D61BFF">
            <w:r>
              <w:t>§ 823,1004,280 BGB</w:t>
            </w:r>
          </w:p>
        </w:tc>
      </w:tr>
      <w:tr w:rsidR="00894F8F" w14:paraId="32410708" w14:textId="77777777" w:rsidTr="006D1F41">
        <w:tc>
          <w:tcPr>
            <w:tcW w:w="4606" w:type="dxa"/>
          </w:tcPr>
          <w:p w14:paraId="5F3A4789" w14:textId="77777777" w:rsidR="00894F8F" w:rsidRDefault="00D61BFF">
            <w:r>
              <w:t>…</w:t>
            </w:r>
          </w:p>
        </w:tc>
        <w:tc>
          <w:tcPr>
            <w:tcW w:w="4606" w:type="dxa"/>
          </w:tcPr>
          <w:p w14:paraId="59D74363" w14:textId="77777777" w:rsidR="00894F8F" w:rsidRDefault="00D61BFF">
            <w:r>
              <w:t>…</w:t>
            </w:r>
          </w:p>
        </w:tc>
      </w:tr>
    </w:tbl>
    <w:p w14:paraId="03B77E20" w14:textId="77777777" w:rsidR="00894F8F" w:rsidRDefault="00894F8F"/>
    <w:p w14:paraId="316E384A" w14:textId="77777777" w:rsidR="00894F8F" w:rsidRDefault="00D61BFF">
      <w:pPr>
        <w:pStyle w:val="berschrift1"/>
      </w:pPr>
      <w:bookmarkStart w:id="136" w:name="_Toc492627370"/>
      <w:bookmarkStart w:id="137" w:name="_Toc493174855"/>
      <w:r>
        <w:lastRenderedPageBreak/>
        <w:t>Anforderungen</w:t>
      </w:r>
      <w:bookmarkEnd w:id="136"/>
      <w:bookmarkEnd w:id="137"/>
    </w:p>
    <w:p w14:paraId="6C723E3B" w14:textId="77777777" w:rsidR="00894F8F" w:rsidRDefault="00D61BFF">
      <w:r>
        <w:t xml:space="preserve">Aus den Vorgaben in Kapitel </w:t>
      </w:r>
      <w:r>
        <w:fldChar w:fldCharType="begin"/>
      </w:r>
      <w:r>
        <w:instrText xml:space="preserve"> REF _Ref460350345 \r \h </w:instrText>
      </w:r>
      <w:r>
        <w:fldChar w:fldCharType="separate"/>
      </w:r>
      <w:r w:rsidR="00BA1A3B">
        <w:t>8</w:t>
      </w:r>
      <w:r>
        <w:fldChar w:fldCharType="end"/>
      </w:r>
      <w:r>
        <w:t xml:space="preserve"> werden konkrete Anforderungen abgeleitet</w:t>
      </w:r>
    </w:p>
    <w:p w14:paraId="75CA44FB" w14:textId="77777777" w:rsidR="00894F8F" w:rsidRDefault="00D61BFF" w:rsidP="008E3EA5">
      <w:pPr>
        <w:pStyle w:val="berschrift2"/>
      </w:pPr>
      <w:bookmarkStart w:id="138" w:name="_Toc492627371"/>
      <w:bookmarkStart w:id="139" w:name="_Toc493174856"/>
      <w:r>
        <w:t>Beispiel</w:t>
      </w:r>
      <w:r>
        <w:rPr>
          <w:rStyle w:val="Funotenzeichen"/>
        </w:rPr>
        <w:footnoteReference w:id="6"/>
      </w:r>
      <w:bookmarkEnd w:id="138"/>
      <w:bookmarkEnd w:id="139"/>
    </w:p>
    <w:tbl>
      <w:tblPr>
        <w:tblStyle w:val="Tabellenraster"/>
        <w:tblW w:w="0" w:type="auto"/>
        <w:tblLook w:val="04A0" w:firstRow="1" w:lastRow="0" w:firstColumn="1" w:lastColumn="0" w:noHBand="0" w:noVBand="1"/>
      </w:tblPr>
      <w:tblGrid>
        <w:gridCol w:w="4606"/>
        <w:gridCol w:w="4606"/>
      </w:tblGrid>
      <w:tr w:rsidR="00894F8F" w14:paraId="2D1E08CD" w14:textId="77777777" w:rsidTr="006D1F41">
        <w:tc>
          <w:tcPr>
            <w:tcW w:w="4606" w:type="dxa"/>
          </w:tcPr>
          <w:p w14:paraId="6BC55295" w14:textId="77777777" w:rsidR="00894F8F" w:rsidRDefault="00D61BFF">
            <w:pPr>
              <w:jc w:val="center"/>
              <w:rPr>
                <w:b/>
              </w:rPr>
            </w:pPr>
            <w:r>
              <w:rPr>
                <w:b/>
              </w:rPr>
              <w:t>Vorgabe</w:t>
            </w:r>
          </w:p>
        </w:tc>
        <w:tc>
          <w:tcPr>
            <w:tcW w:w="4606" w:type="dxa"/>
          </w:tcPr>
          <w:p w14:paraId="0BFE12A5" w14:textId="77777777" w:rsidR="00894F8F" w:rsidRDefault="00D61BFF">
            <w:pPr>
              <w:jc w:val="center"/>
              <w:rPr>
                <w:b/>
              </w:rPr>
            </w:pPr>
            <w:r>
              <w:rPr>
                <w:b/>
              </w:rPr>
              <w:t>Anforderung</w:t>
            </w:r>
          </w:p>
        </w:tc>
      </w:tr>
      <w:tr w:rsidR="00894F8F" w14:paraId="0F6857CF" w14:textId="77777777" w:rsidTr="006D1F41">
        <w:tc>
          <w:tcPr>
            <w:tcW w:w="4606" w:type="dxa"/>
          </w:tcPr>
          <w:p w14:paraId="74447789" w14:textId="77777777" w:rsidR="00894F8F" w:rsidRDefault="00D61BFF" w:rsidP="006D1F41">
            <w:pPr>
              <w:jc w:val="left"/>
            </w:pPr>
            <w:r>
              <w:t>Einführung eines Sicherheitskonzeptes</w:t>
            </w:r>
          </w:p>
        </w:tc>
        <w:tc>
          <w:tcPr>
            <w:tcW w:w="4606" w:type="dxa"/>
          </w:tcPr>
          <w:p w14:paraId="01AAC586" w14:textId="77777777" w:rsidR="00894F8F" w:rsidRDefault="00D61BFF" w:rsidP="006D1F41">
            <w:pPr>
              <w:jc w:val="left"/>
            </w:pPr>
            <w:r>
              <w:t>Erarbeitung und Erlass eines IT-Sicherheitskonzeptes</w:t>
            </w:r>
          </w:p>
        </w:tc>
      </w:tr>
      <w:tr w:rsidR="00894F8F" w14:paraId="4CEB0E07" w14:textId="77777777" w:rsidTr="006D1F41">
        <w:tc>
          <w:tcPr>
            <w:tcW w:w="4606" w:type="dxa"/>
          </w:tcPr>
          <w:p w14:paraId="30FD6789" w14:textId="77777777" w:rsidR="00894F8F" w:rsidRDefault="00D61BFF" w:rsidP="006D1F41">
            <w:pPr>
              <w:jc w:val="left"/>
            </w:pPr>
            <w:r>
              <w:t xml:space="preserve">Aktualisierung </w:t>
            </w:r>
            <w:r w:rsidR="0091478F">
              <w:t xml:space="preserve">des </w:t>
            </w:r>
            <w:r>
              <w:t>Sicherheitskonzeptes</w:t>
            </w:r>
          </w:p>
        </w:tc>
        <w:tc>
          <w:tcPr>
            <w:tcW w:w="4606" w:type="dxa"/>
          </w:tcPr>
          <w:p w14:paraId="0479BA41" w14:textId="77777777" w:rsidR="00894F8F" w:rsidRDefault="00D61BFF" w:rsidP="006D1F41">
            <w:pPr>
              <w:jc w:val="left"/>
            </w:pPr>
            <w:r>
              <w:t>Sicherstellung der bedarfsgerechten Aktualisierung der IT-Sicherheitsprozesse</w:t>
            </w:r>
          </w:p>
        </w:tc>
      </w:tr>
      <w:tr w:rsidR="00894F8F" w14:paraId="72A900BA" w14:textId="77777777" w:rsidTr="006D1F41">
        <w:tc>
          <w:tcPr>
            <w:tcW w:w="4606" w:type="dxa"/>
          </w:tcPr>
          <w:p w14:paraId="70860825" w14:textId="77777777" w:rsidR="00894F8F" w:rsidRDefault="00D61BFF" w:rsidP="006D1F41">
            <w:pPr>
              <w:jc w:val="left"/>
            </w:pPr>
            <w:r>
              <w:t>Regelungen zum Zugang von Dritten</w:t>
            </w:r>
          </w:p>
        </w:tc>
        <w:tc>
          <w:tcPr>
            <w:tcW w:w="4606" w:type="dxa"/>
          </w:tcPr>
          <w:p w14:paraId="60F358F8" w14:textId="77777777" w:rsidR="00894F8F" w:rsidRDefault="00D61BFF" w:rsidP="006D1F41">
            <w:pPr>
              <w:jc w:val="left"/>
            </w:pPr>
            <w:r>
              <w:t>Implementierung von Zutrittskontrollmechanismen</w:t>
            </w:r>
          </w:p>
        </w:tc>
      </w:tr>
      <w:tr w:rsidR="00894F8F" w14:paraId="4563ABFD" w14:textId="77777777" w:rsidTr="006D1F41">
        <w:tc>
          <w:tcPr>
            <w:tcW w:w="4606" w:type="dxa"/>
          </w:tcPr>
          <w:p w14:paraId="588DC938" w14:textId="77777777" w:rsidR="00894F8F" w:rsidRDefault="00D61BFF" w:rsidP="006D1F41">
            <w:pPr>
              <w:jc w:val="left"/>
            </w:pPr>
            <w:r>
              <w:t>…..</w:t>
            </w:r>
          </w:p>
        </w:tc>
        <w:tc>
          <w:tcPr>
            <w:tcW w:w="4606" w:type="dxa"/>
          </w:tcPr>
          <w:p w14:paraId="526D47AD" w14:textId="77777777" w:rsidR="00894F8F" w:rsidRDefault="00894F8F" w:rsidP="006D1F41">
            <w:pPr>
              <w:jc w:val="left"/>
            </w:pPr>
          </w:p>
        </w:tc>
      </w:tr>
    </w:tbl>
    <w:p w14:paraId="1BC9D138" w14:textId="77777777" w:rsidR="00894F8F" w:rsidRDefault="00894F8F"/>
    <w:p w14:paraId="286C0FB0" w14:textId="77777777" w:rsidR="00894F8F" w:rsidRDefault="00D61BFF">
      <w:pPr>
        <w:pStyle w:val="berschrift1"/>
      </w:pPr>
      <w:bookmarkStart w:id="140" w:name="_Toc492627372"/>
      <w:bookmarkStart w:id="141" w:name="_Toc493174857"/>
      <w:r>
        <w:t>Implementierungsvorgaben</w:t>
      </w:r>
      <w:bookmarkEnd w:id="140"/>
      <w:bookmarkEnd w:id="141"/>
    </w:p>
    <w:p w14:paraId="54A28B35" w14:textId="77777777" w:rsidR="00894F8F" w:rsidRDefault="00D61BFF">
      <w:r>
        <w:t>Aus den Vorgaben und daraus resultierenden Anforderungen werden Implementierungsvorgaben abgeleitet, die dann umgesetzt werden müssen. Implementierungsvorgaben können sowohl technischer wie auch organisatorischer Natur sein.</w:t>
      </w:r>
    </w:p>
    <w:p w14:paraId="7AC359E6" w14:textId="77777777" w:rsidR="00894F8F" w:rsidRDefault="00D61BFF" w:rsidP="008E3EA5">
      <w:pPr>
        <w:pStyle w:val="berschrift2"/>
      </w:pPr>
      <w:bookmarkStart w:id="142" w:name="_Toc492627373"/>
      <w:bookmarkStart w:id="143" w:name="_Toc493174858"/>
      <w:r>
        <w:t>Beispiel</w:t>
      </w:r>
      <w:r>
        <w:rPr>
          <w:rStyle w:val="Funotenzeichen"/>
        </w:rPr>
        <w:footnoteReference w:id="7"/>
      </w:r>
      <w:bookmarkEnd w:id="142"/>
      <w:bookmarkEnd w:id="143"/>
    </w:p>
    <w:tbl>
      <w:tblPr>
        <w:tblStyle w:val="Tabellenraster"/>
        <w:tblW w:w="0" w:type="auto"/>
        <w:tblLook w:val="04A0" w:firstRow="1" w:lastRow="0" w:firstColumn="1" w:lastColumn="0" w:noHBand="0" w:noVBand="1"/>
      </w:tblPr>
      <w:tblGrid>
        <w:gridCol w:w="2518"/>
        <w:gridCol w:w="3119"/>
        <w:gridCol w:w="3119"/>
      </w:tblGrid>
      <w:tr w:rsidR="00894F8F" w14:paraId="606B610A" w14:textId="77777777" w:rsidTr="006D1F41">
        <w:tc>
          <w:tcPr>
            <w:tcW w:w="2518" w:type="dxa"/>
          </w:tcPr>
          <w:p w14:paraId="335CD11B" w14:textId="77777777" w:rsidR="00894F8F" w:rsidRDefault="00D61BFF">
            <w:pPr>
              <w:jc w:val="center"/>
              <w:rPr>
                <w:b/>
              </w:rPr>
            </w:pPr>
            <w:r>
              <w:rPr>
                <w:b/>
              </w:rPr>
              <w:t>Vorgabe</w:t>
            </w:r>
          </w:p>
        </w:tc>
        <w:tc>
          <w:tcPr>
            <w:tcW w:w="3119" w:type="dxa"/>
          </w:tcPr>
          <w:p w14:paraId="0ACEB8BA" w14:textId="77777777" w:rsidR="00894F8F" w:rsidRDefault="00D61BFF">
            <w:pPr>
              <w:jc w:val="center"/>
              <w:rPr>
                <w:b/>
              </w:rPr>
            </w:pPr>
            <w:r>
              <w:rPr>
                <w:b/>
              </w:rPr>
              <w:t>Anforderung</w:t>
            </w:r>
          </w:p>
        </w:tc>
        <w:tc>
          <w:tcPr>
            <w:tcW w:w="3119" w:type="dxa"/>
          </w:tcPr>
          <w:p w14:paraId="379168B9" w14:textId="77777777" w:rsidR="00894F8F" w:rsidRDefault="00D61BFF">
            <w:pPr>
              <w:jc w:val="center"/>
              <w:rPr>
                <w:b/>
              </w:rPr>
            </w:pPr>
            <w:r>
              <w:rPr>
                <w:b/>
              </w:rPr>
              <w:t>Implementierungsvorgabe</w:t>
            </w:r>
          </w:p>
        </w:tc>
      </w:tr>
      <w:tr w:rsidR="00894F8F" w14:paraId="235EC504" w14:textId="77777777" w:rsidTr="006D1F41">
        <w:tc>
          <w:tcPr>
            <w:tcW w:w="2518" w:type="dxa"/>
          </w:tcPr>
          <w:p w14:paraId="1276A2B0" w14:textId="77777777" w:rsidR="00894F8F" w:rsidRDefault="00D61BFF" w:rsidP="006D1F41">
            <w:pPr>
              <w:jc w:val="left"/>
            </w:pPr>
            <w:r>
              <w:t xml:space="preserve">Aktualisierung </w:t>
            </w:r>
            <w:r w:rsidR="0091478F">
              <w:t xml:space="preserve">des </w:t>
            </w:r>
            <w:r>
              <w:t>Sicherheitskonzeptes</w:t>
            </w:r>
          </w:p>
        </w:tc>
        <w:tc>
          <w:tcPr>
            <w:tcW w:w="3119" w:type="dxa"/>
          </w:tcPr>
          <w:p w14:paraId="6C4BFC8C" w14:textId="77777777" w:rsidR="00894F8F" w:rsidRDefault="00D61BFF" w:rsidP="006D1F41">
            <w:pPr>
              <w:jc w:val="left"/>
            </w:pPr>
            <w:r>
              <w:t>Sicherstellung der bedarfsgerechten Aktualisierung der IT-Sicherheitsprozesse</w:t>
            </w:r>
          </w:p>
        </w:tc>
        <w:tc>
          <w:tcPr>
            <w:tcW w:w="3119" w:type="dxa"/>
          </w:tcPr>
          <w:p w14:paraId="3A24730E" w14:textId="77777777" w:rsidR="00894F8F" w:rsidRDefault="00D61BFF" w:rsidP="006D1F41">
            <w:pPr>
              <w:jc w:val="left"/>
            </w:pPr>
            <w:r>
              <w:t>Es ist ein IT-Sicherheitsprozess zur Kontrolle und Wirksamkeit der IT-Sicherheitsmaßnahmen einzurichten.</w:t>
            </w:r>
          </w:p>
        </w:tc>
      </w:tr>
      <w:tr w:rsidR="00894F8F" w14:paraId="5E94F6CC" w14:textId="77777777" w:rsidTr="006D1F41">
        <w:tc>
          <w:tcPr>
            <w:tcW w:w="2518" w:type="dxa"/>
          </w:tcPr>
          <w:p w14:paraId="05B8F7A2" w14:textId="77777777" w:rsidR="00894F8F" w:rsidRDefault="00D61BFF" w:rsidP="006D1F41">
            <w:pPr>
              <w:jc w:val="left"/>
            </w:pPr>
            <w:r>
              <w:t>Regelungen zum Zugang</w:t>
            </w:r>
          </w:p>
        </w:tc>
        <w:tc>
          <w:tcPr>
            <w:tcW w:w="3119" w:type="dxa"/>
          </w:tcPr>
          <w:p w14:paraId="2400B8C7" w14:textId="77777777" w:rsidR="00894F8F" w:rsidRDefault="00D61BFF" w:rsidP="006D1F41">
            <w:pPr>
              <w:jc w:val="left"/>
            </w:pPr>
            <w:r>
              <w:t>Implementierung von Kontrollmechanismen</w:t>
            </w:r>
          </w:p>
        </w:tc>
        <w:tc>
          <w:tcPr>
            <w:tcW w:w="3119" w:type="dxa"/>
          </w:tcPr>
          <w:p w14:paraId="4ABD633D" w14:textId="77777777" w:rsidR="00894F8F" w:rsidRDefault="00D61BFF" w:rsidP="006D1F41">
            <w:pPr>
              <w:jc w:val="left"/>
            </w:pPr>
            <w:r>
              <w:t>Erstellung und A</w:t>
            </w:r>
            <w:r w:rsidR="0091478F">
              <w:t xml:space="preserve">ktualisierung eines Rechte- und </w:t>
            </w:r>
            <w:r>
              <w:t>Rollenkonzeptes, auf Basis derer Anwendern Rechte auf Daten eingeräumt oder verweigert werden</w:t>
            </w:r>
          </w:p>
        </w:tc>
      </w:tr>
      <w:tr w:rsidR="00894F8F" w14:paraId="0597848F" w14:textId="77777777" w:rsidTr="006D1F41">
        <w:tc>
          <w:tcPr>
            <w:tcW w:w="2518" w:type="dxa"/>
          </w:tcPr>
          <w:p w14:paraId="13CCCF92" w14:textId="77777777" w:rsidR="00894F8F" w:rsidRDefault="00D61BFF" w:rsidP="006D1F41">
            <w:pPr>
              <w:jc w:val="left"/>
            </w:pPr>
            <w:r>
              <w:t>…</w:t>
            </w:r>
          </w:p>
        </w:tc>
        <w:tc>
          <w:tcPr>
            <w:tcW w:w="3119" w:type="dxa"/>
          </w:tcPr>
          <w:p w14:paraId="3343D740" w14:textId="77777777" w:rsidR="00894F8F" w:rsidRDefault="00D61BFF" w:rsidP="006D1F41">
            <w:pPr>
              <w:jc w:val="left"/>
            </w:pPr>
            <w:r>
              <w:t>…</w:t>
            </w:r>
          </w:p>
        </w:tc>
        <w:tc>
          <w:tcPr>
            <w:tcW w:w="3119" w:type="dxa"/>
          </w:tcPr>
          <w:p w14:paraId="4CA58977" w14:textId="77777777" w:rsidR="00894F8F" w:rsidRDefault="00D61BFF" w:rsidP="006D1F41">
            <w:pPr>
              <w:jc w:val="left"/>
            </w:pPr>
            <w:r>
              <w:t>…</w:t>
            </w:r>
          </w:p>
        </w:tc>
      </w:tr>
    </w:tbl>
    <w:p w14:paraId="20C50BC3" w14:textId="77777777" w:rsidR="00894F8F" w:rsidRDefault="00894F8F"/>
    <w:p w14:paraId="4260F8F4" w14:textId="77777777" w:rsidR="00894F8F" w:rsidRDefault="00D61BFF">
      <w:pPr>
        <w:pStyle w:val="berschrift1"/>
      </w:pPr>
      <w:bookmarkStart w:id="144" w:name="_Toc492627374"/>
      <w:bookmarkStart w:id="145" w:name="_Toc493174859"/>
      <w:r>
        <w:t>Restrisiken</w:t>
      </w:r>
      <w:bookmarkEnd w:id="144"/>
      <w:bookmarkEnd w:id="145"/>
    </w:p>
    <w:p w14:paraId="1D3B7C90" w14:textId="5FD7A9B2" w:rsidR="00894F8F" w:rsidRDefault="00672A18">
      <w:r>
        <w:t xml:space="preserve">Es muss eine </w:t>
      </w:r>
      <w:r w:rsidR="00D61BFF">
        <w:t xml:space="preserve">Risikoanalyse </w:t>
      </w:r>
      <w:r w:rsidR="006D1F41">
        <w:t xml:space="preserve">ausgearbeitet werden, z. B. </w:t>
      </w:r>
      <w:r w:rsidR="00D61BFF">
        <w:t>entsprechend der im Datenschutzkonzept</w:t>
      </w:r>
      <w:r w:rsidR="00D61BFF">
        <w:rPr>
          <w:rStyle w:val="Funotenzeichen"/>
        </w:rPr>
        <w:footnoteReference w:id="8"/>
      </w:r>
      <w:r w:rsidR="00D61BFF">
        <w:t xml:space="preserve"> (Kapitel 9</w:t>
      </w:r>
      <w:r>
        <w:t xml:space="preserve">, Seite 23) </w:t>
      </w:r>
      <w:r w:rsidR="006D1F41">
        <w:t xml:space="preserve">Methodik, beinhaltend eine </w:t>
      </w:r>
      <w:r>
        <w:t xml:space="preserve">Darstellung der </w:t>
      </w:r>
      <w:r w:rsidR="00D61BFF">
        <w:t>vorhandenen Restrisiken</w:t>
      </w:r>
      <w:r>
        <w:t>.</w:t>
      </w:r>
    </w:p>
    <w:p w14:paraId="0E266493" w14:textId="77777777" w:rsidR="00894F8F" w:rsidRDefault="00D61BFF">
      <w:pPr>
        <w:pStyle w:val="berschrift1"/>
      </w:pPr>
      <w:bookmarkStart w:id="146" w:name="_Toc492627375"/>
      <w:bookmarkStart w:id="147" w:name="_Toc493174860"/>
      <w:r>
        <w:lastRenderedPageBreak/>
        <w:t>Kontrolle und Fortschreibung</w:t>
      </w:r>
      <w:bookmarkEnd w:id="146"/>
      <w:bookmarkEnd w:id="147"/>
    </w:p>
    <w:p w14:paraId="71ED2115" w14:textId="6F95FF95" w:rsidR="00894F8F" w:rsidRDefault="00D61BFF">
      <w:pPr>
        <w:pStyle w:val="berschrift2"/>
      </w:pPr>
      <w:bookmarkStart w:id="148" w:name="_Toc493174861"/>
      <w:bookmarkStart w:id="149" w:name="_Toc492627376"/>
      <w:r>
        <w:t xml:space="preserve">Aktualisierung des </w:t>
      </w:r>
      <w:bookmarkEnd w:id="148"/>
      <w:r>
        <w:t>Dokum</w:t>
      </w:r>
      <w:r w:rsidR="00002491">
        <w:t>ent</w:t>
      </w:r>
      <w:r>
        <w:t>s</w:t>
      </w:r>
      <w:bookmarkEnd w:id="149"/>
    </w:p>
    <w:p w14:paraId="311B1FFC" w14:textId="77777777" w:rsidR="00894F8F" w:rsidRDefault="00D61BFF">
      <w:pPr>
        <w:pStyle w:val="Listenabsatz"/>
        <w:numPr>
          <w:ilvl w:val="0"/>
          <w:numId w:val="2"/>
        </w:numPr>
      </w:pPr>
      <w:r>
        <w:t>Wie ist der Überarbeitungszyklus?</w:t>
      </w:r>
    </w:p>
    <w:p w14:paraId="78A6DC09" w14:textId="77777777" w:rsidR="00894F8F" w:rsidRDefault="00D61BFF">
      <w:pPr>
        <w:pStyle w:val="Listenabsatz"/>
        <w:numPr>
          <w:ilvl w:val="0"/>
          <w:numId w:val="2"/>
        </w:numPr>
      </w:pPr>
      <w:r>
        <w:t>Wie wird das Dokument veröffentlicht?</w:t>
      </w:r>
    </w:p>
    <w:p w14:paraId="34544F23" w14:textId="686E62C3" w:rsidR="00894F8F" w:rsidRDefault="00D61BFF">
      <w:pPr>
        <w:pStyle w:val="Listenabsatz"/>
        <w:numPr>
          <w:ilvl w:val="0"/>
          <w:numId w:val="2"/>
        </w:numPr>
      </w:pPr>
      <w:r>
        <w:t xml:space="preserve">Wer </w:t>
      </w:r>
      <w:r w:rsidR="00002491">
        <w:t>ist für die Pflege des Dokument</w:t>
      </w:r>
      <w:r>
        <w:t>s verantwortlich?</w:t>
      </w:r>
    </w:p>
    <w:p w14:paraId="216CD3F3" w14:textId="77777777" w:rsidR="00894F8F" w:rsidRDefault="00D61BFF">
      <w:pPr>
        <w:pStyle w:val="Listenabsatz"/>
        <w:numPr>
          <w:ilvl w:val="0"/>
          <w:numId w:val="2"/>
        </w:numPr>
      </w:pPr>
      <w:r>
        <w:t>Wer ist federführend bei der Fortschreibung des IT-Sicherheitskonzeptes?</w:t>
      </w:r>
      <w:r>
        <w:rPr>
          <w:rStyle w:val="Funotenzeichen"/>
        </w:rPr>
        <w:footnoteReference w:id="9"/>
      </w:r>
    </w:p>
    <w:p w14:paraId="670BC9C5" w14:textId="77777777" w:rsidR="00894F8F" w:rsidRDefault="00D61BFF">
      <w:pPr>
        <w:pStyle w:val="berschrift2"/>
      </w:pPr>
      <w:bookmarkStart w:id="150" w:name="_Toc492627377"/>
      <w:bookmarkStart w:id="151" w:name="_Toc493174862"/>
      <w:r>
        <w:t>Darstellung des Auditprozesses</w:t>
      </w:r>
      <w:bookmarkEnd w:id="150"/>
      <w:bookmarkEnd w:id="151"/>
    </w:p>
    <w:p w14:paraId="4A48891F" w14:textId="77777777" w:rsidR="00894F8F" w:rsidRDefault="00D61BFF">
      <w:pPr>
        <w:pStyle w:val="Listenabsatz"/>
        <w:numPr>
          <w:ilvl w:val="0"/>
          <w:numId w:val="2"/>
        </w:numPr>
      </w:pPr>
      <w:r>
        <w:t>Wie sieht der Auditprozess aus?</w:t>
      </w:r>
    </w:p>
    <w:p w14:paraId="5BC13C15" w14:textId="77777777" w:rsidR="00894F8F" w:rsidRDefault="00D61BFF">
      <w:pPr>
        <w:pStyle w:val="Listenabsatz"/>
        <w:numPr>
          <w:ilvl w:val="0"/>
          <w:numId w:val="2"/>
        </w:numPr>
      </w:pPr>
      <w:r>
        <w:t>In welchen Zeitabständen prüft wer welche Komponenten bzgl. weiterhin vorhandener IT-Sicherheit?</w:t>
      </w:r>
    </w:p>
    <w:p w14:paraId="1F2AD8F5" w14:textId="77777777" w:rsidR="00894F8F" w:rsidRDefault="00D61BFF">
      <w:pPr>
        <w:pStyle w:val="berschrift1"/>
      </w:pPr>
      <w:bookmarkStart w:id="152" w:name="_Toc492627378"/>
      <w:bookmarkStart w:id="153" w:name="_Toc493174863"/>
      <w:r>
        <w:t>Mitgeltende Unterlagen</w:t>
      </w:r>
      <w:bookmarkEnd w:id="152"/>
      <w:bookmarkEnd w:id="153"/>
    </w:p>
    <w:p w14:paraId="49D1F4FD" w14:textId="77777777" w:rsidR="00894F8F" w:rsidRDefault="00D61BFF">
      <w:pPr>
        <w:pStyle w:val="Listenabsatz"/>
        <w:numPr>
          <w:ilvl w:val="0"/>
          <w:numId w:val="2"/>
        </w:numPr>
      </w:pPr>
      <w:r>
        <w:t>Welche zusätzlichen zum IT-Sicherheitskonzept (mit-) geltenden Dokumente sind zu beachten?</w:t>
      </w:r>
    </w:p>
    <w:p w14:paraId="16B05A6A" w14:textId="77777777" w:rsidR="00894F8F" w:rsidRDefault="00D61BFF">
      <w:pPr>
        <w:pStyle w:val="Listenabsatz"/>
        <w:numPr>
          <w:ilvl w:val="1"/>
          <w:numId w:val="2"/>
        </w:numPr>
      </w:pPr>
      <w:r>
        <w:t>Datenschutzkonzept</w:t>
      </w:r>
    </w:p>
    <w:p w14:paraId="06895972" w14:textId="77777777" w:rsidR="00894F8F" w:rsidRDefault="00D61BFF">
      <w:pPr>
        <w:pStyle w:val="Listenabsatz"/>
        <w:numPr>
          <w:ilvl w:val="1"/>
          <w:numId w:val="2"/>
        </w:numPr>
      </w:pPr>
      <w:r>
        <w:t>IT-Sicherheitsleitlinie</w:t>
      </w:r>
    </w:p>
    <w:p w14:paraId="5E392216" w14:textId="77777777" w:rsidR="00894F8F" w:rsidRDefault="00D61BFF">
      <w:pPr>
        <w:pStyle w:val="Listenabsatz"/>
        <w:numPr>
          <w:ilvl w:val="1"/>
          <w:numId w:val="2"/>
        </w:numPr>
      </w:pPr>
      <w:r>
        <w:t>Rollen- und Berechtigungskonzept</w:t>
      </w:r>
    </w:p>
    <w:p w14:paraId="50DD7E42" w14:textId="77777777" w:rsidR="00894F8F" w:rsidRDefault="00D61BFF">
      <w:pPr>
        <w:pStyle w:val="Listenabsatz"/>
        <w:numPr>
          <w:ilvl w:val="1"/>
          <w:numId w:val="2"/>
        </w:numPr>
      </w:pPr>
      <w:r>
        <w:t>Archivierungskonzept</w:t>
      </w:r>
    </w:p>
    <w:p w14:paraId="5C4182C4" w14:textId="77777777" w:rsidR="00894F8F" w:rsidRDefault="00D61BFF">
      <w:pPr>
        <w:pStyle w:val="Listenabsatz"/>
        <w:numPr>
          <w:ilvl w:val="1"/>
          <w:numId w:val="2"/>
        </w:numPr>
      </w:pPr>
      <w:r>
        <w:t>Löschkonzept</w:t>
      </w:r>
    </w:p>
    <w:p w14:paraId="58427C68" w14:textId="77777777" w:rsidR="00894F8F" w:rsidRDefault="00D61BFF">
      <w:pPr>
        <w:pStyle w:val="Listenabsatz"/>
        <w:numPr>
          <w:ilvl w:val="1"/>
          <w:numId w:val="2"/>
        </w:numPr>
      </w:pPr>
      <w:r>
        <w:t>Protokollierungskonzept</w:t>
      </w:r>
    </w:p>
    <w:p w14:paraId="09AB8E81" w14:textId="77777777" w:rsidR="00894F8F" w:rsidRDefault="00894F8F"/>
    <w:p w14:paraId="1586B3D9" w14:textId="77777777" w:rsidR="00894F8F" w:rsidRDefault="00894F8F"/>
    <w:p w14:paraId="6BAE3C29" w14:textId="77777777" w:rsidR="00894F8F" w:rsidRDefault="00894F8F">
      <w:pPr>
        <w:sectPr w:rsidR="00894F8F">
          <w:pgSz w:w="11906" w:h="16838"/>
          <w:pgMar w:top="1417" w:right="1417" w:bottom="1134" w:left="1417" w:header="708" w:footer="708" w:gutter="0"/>
          <w:cols w:space="708"/>
          <w:docGrid w:linePitch="360"/>
        </w:sectPr>
      </w:pPr>
    </w:p>
    <w:p w14:paraId="1646D0CE" w14:textId="77777777" w:rsidR="00894F8F" w:rsidRDefault="00D61BFF">
      <w:pPr>
        <w:pStyle w:val="Untertitel"/>
      </w:pPr>
      <w:bookmarkStart w:id="154" w:name="Abschnitt_2"/>
      <w:bookmarkStart w:id="155" w:name="_Toc492627379"/>
      <w:bookmarkStart w:id="156" w:name="_Toc493174864"/>
      <w:r>
        <w:lastRenderedPageBreak/>
        <w:t>Teil 2: Umsetzungshinweise</w:t>
      </w:r>
      <w:bookmarkEnd w:id="154"/>
      <w:bookmarkEnd w:id="155"/>
      <w:bookmarkEnd w:id="156"/>
    </w:p>
    <w:p w14:paraId="35C5357F" w14:textId="77777777" w:rsidR="00894F8F" w:rsidRDefault="00D61BFF">
      <w:pPr>
        <w:pStyle w:val="berschrift1"/>
        <w:numPr>
          <w:ilvl w:val="0"/>
          <w:numId w:val="8"/>
        </w:numPr>
      </w:pPr>
      <w:bookmarkStart w:id="157" w:name="_Ref470808532"/>
      <w:bookmarkStart w:id="158" w:name="_Ref470808542"/>
      <w:bookmarkStart w:id="159" w:name="_Ref470808573"/>
      <w:bookmarkStart w:id="160" w:name="_Toc492627380"/>
      <w:bookmarkStart w:id="161" w:name="_Toc493174865"/>
      <w:r>
        <w:t>Begriffsbestimmungen</w:t>
      </w:r>
      <w:bookmarkEnd w:id="157"/>
      <w:bookmarkEnd w:id="158"/>
      <w:bookmarkEnd w:id="159"/>
      <w:bookmarkEnd w:id="160"/>
      <w:bookmarkEnd w:id="161"/>
    </w:p>
    <w:p w14:paraId="69A207A0" w14:textId="77777777" w:rsidR="00894F8F" w:rsidRDefault="00D61BFF">
      <w:r>
        <w:t>Im Folgenden sind einige Begrifflichkeiten absichtlich doppelt aufgeführt, damit sich die Schreiber des Sicherheitskonzeptes die für sie am besten passende Definition heraussuchen und bei sich einfügen können. Vermieden werden muss selbstverständlich, dass im jeweiligen Sicherheitskonzept eine Begrifflichkeit mehrfach definiert wird und daher eine Unsicherheit in der Auslegung auftritt. Eine eindeutige Begriffsbestimmung ist daher im konkreten Fall unerlässlich.</w:t>
      </w:r>
    </w:p>
    <w:tbl>
      <w:tblPr>
        <w:tblStyle w:val="Tabellenraster"/>
        <w:tblW w:w="9288" w:type="dxa"/>
        <w:tblLook w:val="04A0" w:firstRow="1" w:lastRow="0" w:firstColumn="1" w:lastColumn="0" w:noHBand="0" w:noVBand="1"/>
      </w:tblPr>
      <w:tblGrid>
        <w:gridCol w:w="3112"/>
        <w:gridCol w:w="6176"/>
      </w:tblGrid>
      <w:tr w:rsidR="00894F8F" w14:paraId="69EAE079" w14:textId="77777777" w:rsidTr="006D1F41">
        <w:trPr>
          <w:cantSplit/>
          <w:tblHeader/>
        </w:trPr>
        <w:tc>
          <w:tcPr>
            <w:tcW w:w="3112" w:type="dxa"/>
          </w:tcPr>
          <w:p w14:paraId="080B71B3" w14:textId="77777777" w:rsidR="00894F8F" w:rsidRDefault="00D61BFF">
            <w:pPr>
              <w:autoSpaceDE w:val="0"/>
              <w:autoSpaceDN w:val="0"/>
              <w:adjustRightInd w:val="0"/>
              <w:jc w:val="center"/>
              <w:rPr>
                <w:rFonts w:cs="Arial"/>
                <w:b/>
                <w:color w:val="000000"/>
              </w:rPr>
            </w:pPr>
            <w:r>
              <w:rPr>
                <w:rFonts w:cs="Arial"/>
                <w:b/>
                <w:color w:val="000000"/>
              </w:rPr>
              <w:t>Begriff</w:t>
            </w:r>
          </w:p>
        </w:tc>
        <w:tc>
          <w:tcPr>
            <w:tcW w:w="6176" w:type="dxa"/>
          </w:tcPr>
          <w:p w14:paraId="3A159B12" w14:textId="77777777" w:rsidR="00894F8F" w:rsidRDefault="00D61BFF">
            <w:pPr>
              <w:autoSpaceDE w:val="0"/>
              <w:autoSpaceDN w:val="0"/>
              <w:adjustRightInd w:val="0"/>
              <w:jc w:val="center"/>
              <w:rPr>
                <w:rFonts w:cs="Arial"/>
                <w:b/>
                <w:color w:val="000000"/>
              </w:rPr>
            </w:pPr>
            <w:r>
              <w:rPr>
                <w:rFonts w:cs="Arial"/>
                <w:b/>
                <w:color w:val="000000"/>
              </w:rPr>
              <w:t>Erklärung</w:t>
            </w:r>
          </w:p>
        </w:tc>
      </w:tr>
      <w:tr w:rsidR="00894F8F" w14:paraId="205F9A5C" w14:textId="77777777" w:rsidTr="006D1F41">
        <w:trPr>
          <w:cantSplit/>
        </w:trPr>
        <w:tc>
          <w:tcPr>
            <w:tcW w:w="3112" w:type="dxa"/>
          </w:tcPr>
          <w:p w14:paraId="72B2611D" w14:textId="77777777" w:rsidR="00894F8F" w:rsidRDefault="00D61BFF">
            <w:pPr>
              <w:jc w:val="left"/>
            </w:pPr>
            <w:r>
              <w:t>Akteur</w:t>
            </w:r>
          </w:p>
        </w:tc>
        <w:tc>
          <w:tcPr>
            <w:tcW w:w="6176" w:type="dxa"/>
          </w:tcPr>
          <w:p w14:paraId="40448999" w14:textId="77777777" w:rsidR="00894F8F" w:rsidRDefault="00D61BFF">
            <w:pPr>
              <w:jc w:val="left"/>
            </w:pPr>
            <w:r>
              <w:t>Urheber einer Handlung; neben natürlichen und juristischen Personen können auch Rollen oder Funktionen als Akteure agieren.</w:t>
            </w:r>
          </w:p>
        </w:tc>
      </w:tr>
      <w:tr w:rsidR="00894F8F" w14:paraId="50359F6C" w14:textId="77777777" w:rsidTr="006D1F41">
        <w:trPr>
          <w:cantSplit/>
        </w:trPr>
        <w:tc>
          <w:tcPr>
            <w:tcW w:w="3112" w:type="dxa"/>
          </w:tcPr>
          <w:p w14:paraId="0EB184DB" w14:textId="77777777" w:rsidR="00894F8F" w:rsidRDefault="00D61BFF">
            <w:pPr>
              <w:jc w:val="left"/>
            </w:pPr>
            <w:r>
              <w:t>Angriff</w:t>
            </w:r>
          </w:p>
        </w:tc>
        <w:tc>
          <w:tcPr>
            <w:tcW w:w="6176" w:type="dxa"/>
          </w:tcPr>
          <w:p w14:paraId="4B427955" w14:textId="3198DE82" w:rsidR="00894F8F" w:rsidRDefault="00D61BFF">
            <w:pPr>
              <w:jc w:val="left"/>
            </w:pPr>
            <w:r>
              <w:t>Versuch, ei</w:t>
            </w:r>
            <w:r w:rsidR="00142CF1">
              <w:t xml:space="preserve">nen Wert zu zerstören, </w:t>
            </w:r>
            <w:r>
              <w:t>offen zu legen, zu verändern, unbrauchbar zu machen, zu stehlen oder nicht autorisierten Zugriff auf ihn zu erlangen oder ihn ohne Berechtigung zu nutzen</w:t>
            </w:r>
            <w:r>
              <w:br/>
              <w:t>(Quelle: DIN ISO/IEC 27000)</w:t>
            </w:r>
          </w:p>
        </w:tc>
      </w:tr>
      <w:tr w:rsidR="00894F8F" w14:paraId="686F1B85" w14:textId="77777777" w:rsidTr="006D1F41">
        <w:trPr>
          <w:cantSplit/>
        </w:trPr>
        <w:tc>
          <w:tcPr>
            <w:tcW w:w="3112" w:type="dxa"/>
          </w:tcPr>
          <w:p w14:paraId="3431E181" w14:textId="77777777" w:rsidR="00894F8F" w:rsidRDefault="00D61BFF">
            <w:pPr>
              <w:jc w:val="left"/>
            </w:pPr>
            <w:r>
              <w:t>Audit</w:t>
            </w:r>
          </w:p>
        </w:tc>
        <w:tc>
          <w:tcPr>
            <w:tcW w:w="6176" w:type="dxa"/>
          </w:tcPr>
          <w:p w14:paraId="78A4E195" w14:textId="77777777" w:rsidR="00894F8F" w:rsidRDefault="00D61BFF">
            <w:pPr>
              <w:jc w:val="left"/>
            </w:pPr>
            <w:r>
              <w:t>Systematischer, unabhängiger, dokumentierter Prozess zur Erlangung von Aufzeichnungen, Darlegungen von Fakten oder anderen relevanten Informationen und deren objektiver Begutachtung, um zu ermitteln, inwieweit festgelegte Anforderungen erfüllt sind.</w:t>
            </w:r>
            <w:r>
              <w:br/>
              <w:t>(Quelle: DIN CEN ISO/TS 14441)</w:t>
            </w:r>
          </w:p>
        </w:tc>
      </w:tr>
      <w:tr w:rsidR="00894F8F" w14:paraId="19C2FFBB" w14:textId="77777777" w:rsidTr="006D1F41">
        <w:trPr>
          <w:cantSplit/>
        </w:trPr>
        <w:tc>
          <w:tcPr>
            <w:tcW w:w="3112" w:type="dxa"/>
          </w:tcPr>
          <w:p w14:paraId="097FAA0A" w14:textId="77777777" w:rsidR="00894F8F" w:rsidRDefault="00D61BFF">
            <w:pPr>
              <w:jc w:val="left"/>
            </w:pPr>
            <w:r>
              <w:t>Audit-Trail</w:t>
            </w:r>
          </w:p>
        </w:tc>
        <w:tc>
          <w:tcPr>
            <w:tcW w:w="6176" w:type="dxa"/>
          </w:tcPr>
          <w:p w14:paraId="01AB0A9E" w14:textId="77777777" w:rsidR="00894F8F" w:rsidRDefault="00D61BFF">
            <w:pPr>
              <w:jc w:val="left"/>
            </w:pPr>
            <w:r>
              <w:t>Chronologische Aufzeichnung der Aktivitäten von Nutzern eines Informationssystems, die die getreue Wiederherstellung früherer Zustände der betreffenden Informationen ermöglicht.</w:t>
            </w:r>
            <w:r>
              <w:br/>
              <w:t>(Quelle: DIN CEN ISO/TS 14265)</w:t>
            </w:r>
          </w:p>
        </w:tc>
      </w:tr>
      <w:tr w:rsidR="00894F8F" w14:paraId="08C899C2" w14:textId="77777777" w:rsidTr="006D1F41">
        <w:trPr>
          <w:cantSplit/>
        </w:trPr>
        <w:tc>
          <w:tcPr>
            <w:tcW w:w="3112" w:type="dxa"/>
          </w:tcPr>
          <w:p w14:paraId="68D9627B" w14:textId="77777777" w:rsidR="00894F8F" w:rsidRDefault="00D61BFF">
            <w:pPr>
              <w:jc w:val="left"/>
            </w:pPr>
            <w:r>
              <w:t>Aufzeichnung</w:t>
            </w:r>
          </w:p>
        </w:tc>
        <w:tc>
          <w:tcPr>
            <w:tcW w:w="6176" w:type="dxa"/>
          </w:tcPr>
          <w:p w14:paraId="76A3E657" w14:textId="77777777" w:rsidR="00894F8F" w:rsidRDefault="00D61BFF">
            <w:pPr>
              <w:jc w:val="left"/>
            </w:pPr>
            <w:r>
              <w:t>Dokument, das erreichte Ergebnisse angibt oder einen Nachweis ausgeführter Tätigkeiten bereitstellt.</w:t>
            </w:r>
            <w:r>
              <w:br/>
              <w:t>(Quelle: DIN ISO IEC 27000)</w:t>
            </w:r>
          </w:p>
        </w:tc>
      </w:tr>
      <w:tr w:rsidR="00894F8F" w14:paraId="505579CE" w14:textId="77777777" w:rsidTr="006D1F41">
        <w:trPr>
          <w:cantSplit/>
        </w:trPr>
        <w:tc>
          <w:tcPr>
            <w:tcW w:w="3112" w:type="dxa"/>
          </w:tcPr>
          <w:p w14:paraId="12BF6E96" w14:textId="77777777" w:rsidR="00894F8F" w:rsidRDefault="00D61BFF">
            <w:pPr>
              <w:jc w:val="left"/>
            </w:pPr>
            <w:r>
              <w:t>Authentisierung</w:t>
            </w:r>
          </w:p>
        </w:tc>
        <w:tc>
          <w:tcPr>
            <w:tcW w:w="6176" w:type="dxa"/>
          </w:tcPr>
          <w:p w14:paraId="5502326E" w14:textId="77777777" w:rsidR="00894F8F" w:rsidRDefault="00D61BFF">
            <w:pPr>
              <w:jc w:val="left"/>
            </w:pPr>
            <w:r w:rsidRPr="00135E91">
              <w:t xml:space="preserve">Beibringung eines Belegs für die von einer Entität behauptete Identität durch die sichere Verbindung eines </w:t>
            </w:r>
            <w:proofErr w:type="spellStart"/>
            <w:r w:rsidRPr="00135E91">
              <w:t>Identifikators</w:t>
            </w:r>
            <w:proofErr w:type="spellEnd"/>
            <w:r w:rsidRPr="00135E91">
              <w:t xml:space="preserve"> und seines </w:t>
            </w:r>
            <w:proofErr w:type="spellStart"/>
            <w:r w:rsidRPr="00135E91">
              <w:t>Authentifikators</w:t>
            </w:r>
            <w:proofErr w:type="spellEnd"/>
            <w:r w:rsidRPr="00135E91">
              <w:t>. Siehe auch Authentisierung des Absenders der Daten und Authentisierung der Partnerinstanz</w:t>
            </w:r>
            <w:r w:rsidRPr="00135E91">
              <w:br/>
              <w:t>(Quelle: DIN EN ISO 22600-1)</w:t>
            </w:r>
          </w:p>
        </w:tc>
      </w:tr>
      <w:tr w:rsidR="00894F8F" w14:paraId="1DCED276" w14:textId="77777777" w:rsidTr="006D1F41">
        <w:trPr>
          <w:cantSplit/>
        </w:trPr>
        <w:tc>
          <w:tcPr>
            <w:tcW w:w="3112" w:type="dxa"/>
          </w:tcPr>
          <w:p w14:paraId="7A2EB77D" w14:textId="77777777" w:rsidR="00894F8F" w:rsidRDefault="00D61BFF">
            <w:pPr>
              <w:jc w:val="left"/>
            </w:pPr>
            <w:r>
              <w:t>Authentisierung</w:t>
            </w:r>
          </w:p>
        </w:tc>
        <w:tc>
          <w:tcPr>
            <w:tcW w:w="6176" w:type="dxa"/>
          </w:tcPr>
          <w:p w14:paraId="6D422693" w14:textId="77777777" w:rsidR="00894F8F" w:rsidRDefault="00D61BFF">
            <w:pPr>
              <w:jc w:val="left"/>
            </w:pPr>
            <w:r>
              <w:t>Sicherstellung, dass die von einer Einheit behauptete Eigenschaft korrekt ist</w:t>
            </w:r>
            <w:r>
              <w:br/>
              <w:t>(Quelle: DIN ISO/IEC 27000)</w:t>
            </w:r>
          </w:p>
        </w:tc>
      </w:tr>
      <w:tr w:rsidR="00894F8F" w14:paraId="389AC101" w14:textId="77777777" w:rsidTr="006D1F41">
        <w:trPr>
          <w:cantSplit/>
        </w:trPr>
        <w:tc>
          <w:tcPr>
            <w:tcW w:w="3112" w:type="dxa"/>
          </w:tcPr>
          <w:p w14:paraId="226CB27D" w14:textId="77777777" w:rsidR="00894F8F" w:rsidRDefault="00D61BFF">
            <w:pPr>
              <w:jc w:val="left"/>
            </w:pPr>
            <w:r>
              <w:t>Authentizität</w:t>
            </w:r>
          </w:p>
        </w:tc>
        <w:tc>
          <w:tcPr>
            <w:tcW w:w="6176" w:type="dxa"/>
          </w:tcPr>
          <w:p w14:paraId="3F083309" w14:textId="77777777" w:rsidR="00894F8F" w:rsidRDefault="00D61BFF">
            <w:pPr>
              <w:jc w:val="left"/>
            </w:pPr>
            <w:r>
              <w:t>Eigenschaft einer Einheit, das zu sein, was sie zu sein vorgibt</w:t>
            </w:r>
            <w:r>
              <w:br/>
              <w:t>(Quelle: DIN ISO/IEC 27000)</w:t>
            </w:r>
          </w:p>
        </w:tc>
      </w:tr>
      <w:tr w:rsidR="00894F8F" w14:paraId="371990CD" w14:textId="77777777" w:rsidTr="006D1F41">
        <w:trPr>
          <w:cantSplit/>
        </w:trPr>
        <w:tc>
          <w:tcPr>
            <w:tcW w:w="3112" w:type="dxa"/>
          </w:tcPr>
          <w:p w14:paraId="23EB09F3" w14:textId="77777777" w:rsidR="00894F8F" w:rsidRDefault="00D61BFF">
            <w:pPr>
              <w:jc w:val="left"/>
            </w:pPr>
            <w:r>
              <w:t>Autorisierung</w:t>
            </w:r>
          </w:p>
        </w:tc>
        <w:tc>
          <w:tcPr>
            <w:tcW w:w="6176" w:type="dxa"/>
          </w:tcPr>
          <w:p w14:paraId="0AE966CE" w14:textId="77777777" w:rsidR="00894F8F" w:rsidRDefault="00D61BFF">
            <w:pPr>
              <w:jc w:val="left"/>
            </w:pPr>
            <w:r>
              <w:t>Erteilung von Privilegien, einschließlich des Privilegs für den Zugriff auf Daten und Funktionen</w:t>
            </w:r>
            <w:r>
              <w:br/>
              <w:t>(Quelle: DIN EN ISO 22600-1)</w:t>
            </w:r>
          </w:p>
        </w:tc>
      </w:tr>
      <w:tr w:rsidR="00894F8F" w14:paraId="26270357" w14:textId="77777777" w:rsidTr="006D1F41">
        <w:trPr>
          <w:cantSplit/>
        </w:trPr>
        <w:tc>
          <w:tcPr>
            <w:tcW w:w="3112" w:type="dxa"/>
          </w:tcPr>
          <w:p w14:paraId="6AD4E981" w14:textId="77777777" w:rsidR="00894F8F" w:rsidRDefault="00D61BFF">
            <w:pPr>
              <w:jc w:val="left"/>
            </w:pPr>
            <w:r>
              <w:t>Bedrohung</w:t>
            </w:r>
          </w:p>
        </w:tc>
        <w:tc>
          <w:tcPr>
            <w:tcW w:w="6176" w:type="dxa"/>
          </w:tcPr>
          <w:p w14:paraId="050EDC53" w14:textId="77777777" w:rsidR="00894F8F" w:rsidRDefault="00D61BFF">
            <w:pPr>
              <w:jc w:val="left"/>
            </w:pPr>
            <w:r>
              <w:t>Möglicher Anlass für ein unerwünschtes Ereignis, das zu einem Schaden des Systems oder der Institution/Organisation führen kann</w:t>
            </w:r>
            <w:r>
              <w:br/>
              <w:t>(Quelle: DIN ISO/IEC 27000)</w:t>
            </w:r>
          </w:p>
        </w:tc>
      </w:tr>
      <w:tr w:rsidR="00894F8F" w14:paraId="69F5F07D" w14:textId="77777777" w:rsidTr="006D1F41">
        <w:trPr>
          <w:cantSplit/>
        </w:trPr>
        <w:tc>
          <w:tcPr>
            <w:tcW w:w="3112" w:type="dxa"/>
          </w:tcPr>
          <w:p w14:paraId="41B7FA5F" w14:textId="77777777" w:rsidR="00894F8F" w:rsidRDefault="00D61BFF">
            <w:pPr>
              <w:jc w:val="left"/>
            </w:pPr>
            <w:r>
              <w:t>Datenintegrität</w:t>
            </w:r>
          </w:p>
        </w:tc>
        <w:tc>
          <w:tcPr>
            <w:tcW w:w="6176" w:type="dxa"/>
          </w:tcPr>
          <w:p w14:paraId="4A0CD937" w14:textId="77777777" w:rsidR="00894F8F" w:rsidRDefault="00D61BFF">
            <w:pPr>
              <w:jc w:val="left"/>
            </w:pPr>
            <w:r>
              <w:t>Eigenschaft, dass Daten nicht auf unautorisierte Art geändert oder zerstört worden sind.</w:t>
            </w:r>
            <w:r>
              <w:br/>
              <w:t>(Quelle: DIN EN ISO 27799)</w:t>
            </w:r>
          </w:p>
        </w:tc>
      </w:tr>
      <w:tr w:rsidR="00894F8F" w14:paraId="33B045A3" w14:textId="77777777" w:rsidTr="006D1F41">
        <w:trPr>
          <w:cantSplit/>
        </w:trPr>
        <w:tc>
          <w:tcPr>
            <w:tcW w:w="3112" w:type="dxa"/>
          </w:tcPr>
          <w:p w14:paraId="1B17DFA0" w14:textId="77777777" w:rsidR="00894F8F" w:rsidRDefault="00D61BFF">
            <w:pPr>
              <w:jc w:val="left"/>
            </w:pPr>
            <w:r>
              <w:lastRenderedPageBreak/>
              <w:t>Datenlöschung</w:t>
            </w:r>
          </w:p>
        </w:tc>
        <w:tc>
          <w:tcPr>
            <w:tcW w:w="6176" w:type="dxa"/>
          </w:tcPr>
          <w:p w14:paraId="7DEACC65" w14:textId="77777777" w:rsidR="00894F8F" w:rsidRDefault="00D61BFF">
            <w:pPr>
              <w:jc w:val="left"/>
            </w:pPr>
            <w:r>
              <w:t>Arbeitsgang, der zur dauerhaften, unwiderruflichen Entfernung der Informationen über die betreffende Person oder den Gegenstand aus dem betreffenden Speicher oder Speichermedium führt.</w:t>
            </w:r>
            <w:r>
              <w:br/>
              <w:t>(Quelle: DIN CEN ISO/TS 14265)</w:t>
            </w:r>
          </w:p>
        </w:tc>
      </w:tr>
      <w:tr w:rsidR="00894F8F" w14:paraId="339AFA37" w14:textId="77777777" w:rsidTr="006D1F41">
        <w:trPr>
          <w:cantSplit/>
        </w:trPr>
        <w:tc>
          <w:tcPr>
            <w:tcW w:w="3112" w:type="dxa"/>
          </w:tcPr>
          <w:p w14:paraId="0C6C5D4D" w14:textId="77777777" w:rsidR="00894F8F" w:rsidRDefault="00D61BFF">
            <w:pPr>
              <w:jc w:val="left"/>
            </w:pPr>
            <w:r>
              <w:t>Datennutzung</w:t>
            </w:r>
          </w:p>
        </w:tc>
        <w:tc>
          <w:tcPr>
            <w:tcW w:w="6176" w:type="dxa"/>
          </w:tcPr>
          <w:p w14:paraId="344419B5" w14:textId="77777777" w:rsidR="00894F8F" w:rsidRDefault="00D61BFF">
            <w:pPr>
              <w:jc w:val="left"/>
            </w:pPr>
            <w:r>
              <w:t>Handhabung von oder Umgang mit Informationen für einen spezifischen Zweck.</w:t>
            </w:r>
            <w:r>
              <w:br/>
              <w:t>(Quelle: DIN CEN ISO/TS 14265)</w:t>
            </w:r>
          </w:p>
        </w:tc>
      </w:tr>
      <w:tr w:rsidR="00894F8F" w14:paraId="21CE0D6B" w14:textId="77777777" w:rsidTr="006D1F41">
        <w:trPr>
          <w:cantSplit/>
        </w:trPr>
        <w:tc>
          <w:tcPr>
            <w:tcW w:w="3112" w:type="dxa"/>
          </w:tcPr>
          <w:p w14:paraId="5B7DD211" w14:textId="77777777" w:rsidR="00894F8F" w:rsidRDefault="00D61BFF">
            <w:pPr>
              <w:jc w:val="left"/>
            </w:pPr>
            <w:r>
              <w:t>Datenverwendung</w:t>
            </w:r>
          </w:p>
        </w:tc>
        <w:tc>
          <w:tcPr>
            <w:tcW w:w="6176" w:type="dxa"/>
          </w:tcPr>
          <w:p w14:paraId="04F0B7F6" w14:textId="77777777" w:rsidR="00894F8F" w:rsidRDefault="00D61BFF">
            <w:pPr>
              <w:jc w:val="left"/>
            </w:pPr>
            <w:r>
              <w:t>Handhabung von oder Umgang mit Informationen für einen spezifischen Zweck.</w:t>
            </w:r>
            <w:r>
              <w:br/>
              <w:t>(Quelle: DIN CEN ISO/TS 14265)</w:t>
            </w:r>
          </w:p>
        </w:tc>
      </w:tr>
      <w:tr w:rsidR="00894F8F" w14:paraId="20BECB3B" w14:textId="77777777" w:rsidTr="006D1F41">
        <w:trPr>
          <w:cantSplit/>
        </w:trPr>
        <w:tc>
          <w:tcPr>
            <w:tcW w:w="3112" w:type="dxa"/>
          </w:tcPr>
          <w:p w14:paraId="78E58C6C" w14:textId="77777777" w:rsidR="00894F8F" w:rsidRDefault="00D61BFF">
            <w:pPr>
              <w:jc w:val="left"/>
            </w:pPr>
            <w:r>
              <w:t>Delegierung</w:t>
            </w:r>
          </w:p>
        </w:tc>
        <w:tc>
          <w:tcPr>
            <w:tcW w:w="6176" w:type="dxa"/>
          </w:tcPr>
          <w:p w14:paraId="1949012D" w14:textId="77777777" w:rsidR="00894F8F" w:rsidRDefault="00D61BFF">
            <w:pPr>
              <w:jc w:val="left"/>
            </w:pPr>
            <w:r>
              <w:t>Übertragung eines Privilegs von einer Entität, die dieses Privileg besitzt, auf eine andere Entität</w:t>
            </w:r>
            <w:r>
              <w:br/>
              <w:t>(Quelle: DIN EN ISO 22600-2)</w:t>
            </w:r>
          </w:p>
        </w:tc>
      </w:tr>
      <w:tr w:rsidR="00894F8F" w14:paraId="6121D6D5" w14:textId="77777777" w:rsidTr="006D1F41">
        <w:trPr>
          <w:cantSplit/>
        </w:trPr>
        <w:tc>
          <w:tcPr>
            <w:tcW w:w="3112" w:type="dxa"/>
          </w:tcPr>
          <w:p w14:paraId="52874C88" w14:textId="77777777" w:rsidR="00894F8F" w:rsidRDefault="00D61BFF">
            <w:pPr>
              <w:jc w:val="left"/>
            </w:pPr>
            <w:r>
              <w:t>Dokument</w:t>
            </w:r>
          </w:p>
        </w:tc>
        <w:tc>
          <w:tcPr>
            <w:tcW w:w="6176" w:type="dxa"/>
          </w:tcPr>
          <w:p w14:paraId="2B8FDCCB" w14:textId="77777777" w:rsidR="00894F8F" w:rsidRDefault="00D61BFF">
            <w:pPr>
              <w:pStyle w:val="Listenabsatz"/>
              <w:numPr>
                <w:ilvl w:val="0"/>
                <w:numId w:val="9"/>
              </w:numPr>
            </w:pPr>
            <w:r>
              <w:t>als Einheit gehandhabte Zusammenfassung oder Zusammenstellung von Informationen, die nicht-flüchtig auf einem Informationsträger gespeichert sind</w:t>
            </w:r>
          </w:p>
          <w:p w14:paraId="491613FD" w14:textId="77777777" w:rsidR="00894F8F" w:rsidRDefault="00D61BFF">
            <w:pPr>
              <w:pStyle w:val="Listenabsatz"/>
              <w:numPr>
                <w:ilvl w:val="0"/>
                <w:numId w:val="9"/>
              </w:numPr>
            </w:pPr>
            <w:r>
              <w:t>festgelegte und strukturierte Menge von Informationen, die als Einheit verwaltet und zwischen Anwendern und Systemen ausgetauscht werden kann</w:t>
            </w:r>
          </w:p>
          <w:p w14:paraId="6F09AC3F" w14:textId="77777777" w:rsidR="00894F8F" w:rsidRDefault="00D61BFF">
            <w:pPr>
              <w:jc w:val="left"/>
            </w:pPr>
            <w:r>
              <w:t>(Quelle: DIN 06789)</w:t>
            </w:r>
          </w:p>
        </w:tc>
      </w:tr>
      <w:tr w:rsidR="00894F8F" w14:paraId="44099C9C" w14:textId="77777777" w:rsidTr="006D1F41">
        <w:trPr>
          <w:cantSplit/>
        </w:trPr>
        <w:tc>
          <w:tcPr>
            <w:tcW w:w="3112" w:type="dxa"/>
          </w:tcPr>
          <w:p w14:paraId="6A3BA396" w14:textId="77777777" w:rsidR="00894F8F" w:rsidRDefault="00D61BFF">
            <w:pPr>
              <w:jc w:val="left"/>
            </w:pPr>
            <w:r>
              <w:t>Dritte</w:t>
            </w:r>
          </w:p>
        </w:tc>
        <w:tc>
          <w:tcPr>
            <w:tcW w:w="6176" w:type="dxa"/>
          </w:tcPr>
          <w:p w14:paraId="0CFF9526" w14:textId="77777777" w:rsidR="00894F8F" w:rsidRDefault="00D61BFF">
            <w:pPr>
              <w:jc w:val="left"/>
            </w:pPr>
            <w:r>
              <w:t>Natürliche oder juristische Person, die von den involvierten Parteien für die fragliche Angelegenheit als unabhängig angesehen wird</w:t>
            </w:r>
            <w:r>
              <w:br/>
              <w:t>(Quelle: DIN ISO/IEC 27002)</w:t>
            </w:r>
          </w:p>
        </w:tc>
      </w:tr>
      <w:tr w:rsidR="00894F8F" w14:paraId="7F72776D" w14:textId="77777777" w:rsidTr="006D1F41">
        <w:trPr>
          <w:cantSplit/>
        </w:trPr>
        <w:tc>
          <w:tcPr>
            <w:tcW w:w="3112" w:type="dxa"/>
          </w:tcPr>
          <w:p w14:paraId="3FC9E34A" w14:textId="77777777" w:rsidR="00894F8F" w:rsidRDefault="00D61BFF">
            <w:pPr>
              <w:jc w:val="left"/>
            </w:pPr>
            <w:r>
              <w:t>Effizienz</w:t>
            </w:r>
          </w:p>
        </w:tc>
        <w:tc>
          <w:tcPr>
            <w:tcW w:w="6176" w:type="dxa"/>
          </w:tcPr>
          <w:p w14:paraId="3F2166D3" w14:textId="77777777" w:rsidR="00894F8F" w:rsidRDefault="00D61BFF">
            <w:pPr>
              <w:jc w:val="left"/>
            </w:pPr>
            <w:r>
              <w:t>Beziehung zwischen den erzielten Ergebnissen und dem Grad der Nutzung der Ressourcen</w:t>
            </w:r>
            <w:r>
              <w:br/>
              <w:t>(Quelle: DIN ISO/IEC 27000)</w:t>
            </w:r>
          </w:p>
        </w:tc>
      </w:tr>
      <w:tr w:rsidR="00894F8F" w14:paraId="776E332C" w14:textId="77777777" w:rsidTr="006D1F41">
        <w:trPr>
          <w:cantSplit/>
        </w:trPr>
        <w:tc>
          <w:tcPr>
            <w:tcW w:w="3112" w:type="dxa"/>
          </w:tcPr>
          <w:p w14:paraId="655C9B70" w14:textId="77777777" w:rsidR="00894F8F" w:rsidRDefault="00D61BFF">
            <w:pPr>
              <w:jc w:val="left"/>
            </w:pPr>
            <w:r>
              <w:t>Einhaltung</w:t>
            </w:r>
          </w:p>
        </w:tc>
        <w:tc>
          <w:tcPr>
            <w:tcW w:w="6176" w:type="dxa"/>
          </w:tcPr>
          <w:p w14:paraId="2CC407DB" w14:textId="77777777" w:rsidR="00894F8F" w:rsidRDefault="00D61BFF">
            <w:pPr>
              <w:jc w:val="left"/>
            </w:pPr>
            <w:r>
              <w:t>Handlung, die erforderlich ist, um eine festgelegte Anforderung zu erfüllen</w:t>
            </w:r>
            <w:r>
              <w:br/>
              <w:t>(Quelle: DIN CEN ISO/TS 14441)</w:t>
            </w:r>
          </w:p>
        </w:tc>
      </w:tr>
      <w:tr w:rsidR="00894F8F" w14:paraId="561762BE" w14:textId="77777777" w:rsidTr="006D1F41">
        <w:trPr>
          <w:cantSplit/>
        </w:trPr>
        <w:tc>
          <w:tcPr>
            <w:tcW w:w="3112" w:type="dxa"/>
          </w:tcPr>
          <w:p w14:paraId="59AE1E49" w14:textId="77777777" w:rsidR="00894F8F" w:rsidRDefault="00D61BFF">
            <w:pPr>
              <w:jc w:val="left"/>
            </w:pPr>
            <w:r>
              <w:t>Elektronische Signaturen</w:t>
            </w:r>
          </w:p>
        </w:tc>
        <w:tc>
          <w:tcPr>
            <w:tcW w:w="6176" w:type="dxa"/>
          </w:tcPr>
          <w:p w14:paraId="07CCC7BD" w14:textId="77777777" w:rsidR="00894F8F" w:rsidRDefault="00D61BFF">
            <w:pPr>
              <w:jc w:val="left"/>
            </w:pPr>
            <w:r>
              <w:t>Daten in elektronischer Form, die anderen elektronischen Daten beigefügt oder logisch mit ihnen verknüpft sind, und die zur Authentifizierung dienen</w:t>
            </w:r>
            <w:r>
              <w:br/>
              <w:t xml:space="preserve">(Quelle: §2 Abs.1 </w:t>
            </w:r>
            <w:proofErr w:type="spellStart"/>
            <w:r>
              <w:t>SigG</w:t>
            </w:r>
            <w:proofErr w:type="spellEnd"/>
            <w:r>
              <w:t>)</w:t>
            </w:r>
          </w:p>
        </w:tc>
      </w:tr>
      <w:tr w:rsidR="00894F8F" w:rsidRPr="008E3EA5" w14:paraId="5E8854FC" w14:textId="77777777" w:rsidTr="006D1F41">
        <w:trPr>
          <w:cantSplit/>
        </w:trPr>
        <w:tc>
          <w:tcPr>
            <w:tcW w:w="3112" w:type="dxa"/>
          </w:tcPr>
          <w:p w14:paraId="5A33FEFE" w14:textId="77777777" w:rsidR="00894F8F" w:rsidRDefault="00D61BFF">
            <w:pPr>
              <w:jc w:val="left"/>
            </w:pPr>
            <w:r>
              <w:t>Entität</w:t>
            </w:r>
          </w:p>
        </w:tc>
        <w:tc>
          <w:tcPr>
            <w:tcW w:w="6176" w:type="dxa"/>
          </w:tcPr>
          <w:p w14:paraId="17CA4CAA" w14:textId="77777777" w:rsidR="00894F8F" w:rsidRDefault="00D61BFF">
            <w:pPr>
              <w:jc w:val="left"/>
            </w:pPr>
            <w:r>
              <w:t>natürliche oder juristische Person, öffentliche Behörde oder Einrichtung oder eine andere Stelle</w:t>
            </w:r>
          </w:p>
          <w:p w14:paraId="46EBC8EF" w14:textId="77777777" w:rsidR="00894F8F" w:rsidRPr="008E3EA5" w:rsidRDefault="00D61BFF">
            <w:pPr>
              <w:jc w:val="left"/>
              <w:rPr>
                <w:lang w:val="it-IT"/>
              </w:rPr>
            </w:pPr>
            <w:r w:rsidRPr="008E3EA5">
              <w:rPr>
                <w:lang w:val="it-IT"/>
              </w:rPr>
              <w:t>(Quelle: DIN CEN ISO/TS 14441)</w:t>
            </w:r>
          </w:p>
        </w:tc>
      </w:tr>
      <w:tr w:rsidR="00894F8F" w14:paraId="2FC75F35" w14:textId="77777777" w:rsidTr="006D1F41">
        <w:trPr>
          <w:cantSplit/>
        </w:trPr>
        <w:tc>
          <w:tcPr>
            <w:tcW w:w="3112" w:type="dxa"/>
          </w:tcPr>
          <w:p w14:paraId="2F31316C" w14:textId="77777777" w:rsidR="00894F8F" w:rsidRDefault="00D61BFF">
            <w:pPr>
              <w:jc w:val="left"/>
            </w:pPr>
            <w:r>
              <w:t>Ereignis</w:t>
            </w:r>
          </w:p>
        </w:tc>
        <w:tc>
          <w:tcPr>
            <w:tcW w:w="6176" w:type="dxa"/>
          </w:tcPr>
          <w:p w14:paraId="0D41C8F7" w14:textId="77777777" w:rsidR="00894F8F" w:rsidRDefault="00D61BFF">
            <w:pPr>
              <w:jc w:val="left"/>
            </w:pPr>
            <w:r>
              <w:t>Auftreten von ungewöhnlichen Umständen</w:t>
            </w:r>
            <w:r>
              <w:br/>
              <w:t>(Quelle: DIN ISO/IEC 27000)</w:t>
            </w:r>
          </w:p>
        </w:tc>
      </w:tr>
      <w:tr w:rsidR="00894F8F" w14:paraId="2DE00526" w14:textId="77777777" w:rsidTr="006D1F41">
        <w:trPr>
          <w:cantSplit/>
        </w:trPr>
        <w:tc>
          <w:tcPr>
            <w:tcW w:w="3112" w:type="dxa"/>
          </w:tcPr>
          <w:p w14:paraId="0E9C45EE" w14:textId="77777777" w:rsidR="00894F8F" w:rsidRDefault="00D61BFF">
            <w:pPr>
              <w:jc w:val="left"/>
            </w:pPr>
            <w:r>
              <w:t>Freigabe</w:t>
            </w:r>
          </w:p>
        </w:tc>
        <w:tc>
          <w:tcPr>
            <w:tcW w:w="6176" w:type="dxa"/>
          </w:tcPr>
          <w:p w14:paraId="1C336E7D" w14:textId="77777777" w:rsidR="00894F8F" w:rsidRDefault="00D61BFF">
            <w:pPr>
              <w:pStyle w:val="Listenabsatz"/>
              <w:numPr>
                <w:ilvl w:val="0"/>
                <w:numId w:val="10"/>
              </w:numPr>
            </w:pPr>
            <w:r>
              <w:t>eine bestimmten Anweisungen entsprechende Genehmigung nach abgeschlossener Prüfung</w:t>
            </w:r>
          </w:p>
          <w:p w14:paraId="7C227FA2" w14:textId="77777777" w:rsidR="00894F8F" w:rsidRDefault="00D61BFF">
            <w:pPr>
              <w:pStyle w:val="Listenabsatz"/>
              <w:numPr>
                <w:ilvl w:val="0"/>
                <w:numId w:val="10"/>
              </w:numPr>
            </w:pPr>
            <w:r>
              <w:t>formelle Aktion einer autorisierten Person/Organisation, mit der ein Dokument für einen deklarierten Zweck im Prozessablauf gültig erklärt wird</w:t>
            </w:r>
          </w:p>
          <w:p w14:paraId="52875BF7" w14:textId="77777777" w:rsidR="00894F8F" w:rsidRDefault="00D61BFF">
            <w:pPr>
              <w:jc w:val="left"/>
            </w:pPr>
            <w:r>
              <w:t>(Quelle: DIN 06789)</w:t>
            </w:r>
          </w:p>
        </w:tc>
      </w:tr>
      <w:tr w:rsidR="00894F8F" w14:paraId="3A7BACF6" w14:textId="77777777" w:rsidTr="006D1F41">
        <w:trPr>
          <w:cantSplit/>
        </w:trPr>
        <w:tc>
          <w:tcPr>
            <w:tcW w:w="3112" w:type="dxa"/>
          </w:tcPr>
          <w:p w14:paraId="0632444C" w14:textId="77777777" w:rsidR="00894F8F" w:rsidRDefault="00D61BFF">
            <w:pPr>
              <w:jc w:val="left"/>
            </w:pPr>
            <w:r>
              <w:t>Funktionelle Rolle</w:t>
            </w:r>
          </w:p>
        </w:tc>
        <w:tc>
          <w:tcPr>
            <w:tcW w:w="6176" w:type="dxa"/>
          </w:tcPr>
          <w:p w14:paraId="5172C1A5" w14:textId="77777777" w:rsidR="00894F8F" w:rsidRDefault="00D61BFF">
            <w:pPr>
              <w:jc w:val="left"/>
            </w:pPr>
            <w:r>
              <w:t>Funktionelle Rollen sind an eine Handlung gebunden. Funktionelle Rollen können so zugewiesen werden, dass sie während einer Handlung ausgeführt werden müssen. Sie entsprechen der RIM-Beteiligung</w:t>
            </w:r>
            <w:r>
              <w:br/>
              <w:t>(Quelle: DIN EN ISO 22600-3)</w:t>
            </w:r>
          </w:p>
        </w:tc>
      </w:tr>
      <w:tr w:rsidR="00894F8F" w14:paraId="0957F52B" w14:textId="77777777" w:rsidTr="006D1F41">
        <w:trPr>
          <w:cantSplit/>
        </w:trPr>
        <w:tc>
          <w:tcPr>
            <w:tcW w:w="3112" w:type="dxa"/>
          </w:tcPr>
          <w:p w14:paraId="35A720ED" w14:textId="77777777" w:rsidR="00894F8F" w:rsidRDefault="00D61BFF">
            <w:pPr>
              <w:jc w:val="left"/>
            </w:pPr>
            <w:r>
              <w:lastRenderedPageBreak/>
              <w:t>Genehmigung</w:t>
            </w:r>
          </w:p>
        </w:tc>
        <w:tc>
          <w:tcPr>
            <w:tcW w:w="6176" w:type="dxa"/>
          </w:tcPr>
          <w:p w14:paraId="67A6E97B" w14:textId="77777777" w:rsidR="00894F8F" w:rsidRDefault="00D61BFF">
            <w:pPr>
              <w:jc w:val="left"/>
            </w:pPr>
            <w:r>
              <w:t>Bestätigung einer autorisierten Person/Organisation, dass etwas zuvor festgelegten Anforderungen entspricht.</w:t>
            </w:r>
            <w:r>
              <w:br/>
              <w:t>(Quelle: DIN 06789)</w:t>
            </w:r>
          </w:p>
        </w:tc>
      </w:tr>
      <w:tr w:rsidR="00894F8F" w14:paraId="144F83E7" w14:textId="77777777" w:rsidTr="006D1F41">
        <w:trPr>
          <w:cantSplit/>
        </w:trPr>
        <w:tc>
          <w:tcPr>
            <w:tcW w:w="3112" w:type="dxa"/>
          </w:tcPr>
          <w:p w14:paraId="0E65322A" w14:textId="77777777" w:rsidR="00894F8F" w:rsidRDefault="00D61BFF">
            <w:pPr>
              <w:jc w:val="left"/>
            </w:pPr>
            <w:r>
              <w:t>Gesundheitsversorgung</w:t>
            </w:r>
          </w:p>
        </w:tc>
        <w:tc>
          <w:tcPr>
            <w:tcW w:w="6176" w:type="dxa"/>
          </w:tcPr>
          <w:p w14:paraId="5B4229EE" w14:textId="77777777" w:rsidR="00894F8F" w:rsidRDefault="00D61BFF">
            <w:pPr>
              <w:jc w:val="left"/>
            </w:pPr>
            <w:r>
              <w:t xml:space="preserve">Jegliche Art von Dienstleistungen mit Auswirkungen auf den Status der Gesundheit, die von </w:t>
            </w:r>
            <w:proofErr w:type="spellStart"/>
            <w:r>
              <w:t>Heilberuflern</w:t>
            </w:r>
            <w:proofErr w:type="spellEnd"/>
            <w:r>
              <w:t xml:space="preserve"> oder Hilfskräften erbracht wird</w:t>
            </w:r>
            <w:r>
              <w:br/>
              <w:t>(Quelle: DIN EN ISO 27799)</w:t>
            </w:r>
          </w:p>
        </w:tc>
      </w:tr>
      <w:tr w:rsidR="00894F8F" w14:paraId="3F48AA16" w14:textId="77777777" w:rsidTr="006D1F41">
        <w:trPr>
          <w:cantSplit/>
        </w:trPr>
        <w:tc>
          <w:tcPr>
            <w:tcW w:w="3112" w:type="dxa"/>
          </w:tcPr>
          <w:p w14:paraId="4983F2BC" w14:textId="77777777" w:rsidR="00894F8F" w:rsidRDefault="00D61BFF">
            <w:pPr>
              <w:jc w:val="left"/>
            </w:pPr>
            <w:r>
              <w:t>Identifikation</w:t>
            </w:r>
          </w:p>
        </w:tc>
        <w:tc>
          <w:tcPr>
            <w:tcW w:w="6176" w:type="dxa"/>
          </w:tcPr>
          <w:p w14:paraId="6603EA84" w14:textId="77777777" w:rsidR="00894F8F" w:rsidRDefault="00D61BFF">
            <w:pPr>
              <w:jc w:val="left"/>
            </w:pPr>
            <w:r>
              <w:t>Durchführung von Tests mit dem Ziel, das betreffende Datenverarbeitungssystem in die Lage zu versetzen, bestimmte Entitäten zu erkennen</w:t>
            </w:r>
            <w:r>
              <w:br/>
              <w:t>(Quelle: DIN EN ISO 22600-3)</w:t>
            </w:r>
          </w:p>
        </w:tc>
      </w:tr>
      <w:tr w:rsidR="00894F8F" w14:paraId="6BEA5798" w14:textId="77777777" w:rsidTr="006D1F41">
        <w:trPr>
          <w:cantSplit/>
        </w:trPr>
        <w:tc>
          <w:tcPr>
            <w:tcW w:w="3112" w:type="dxa"/>
          </w:tcPr>
          <w:p w14:paraId="61B1E98E" w14:textId="77777777" w:rsidR="00894F8F" w:rsidRDefault="00D61BFF">
            <w:pPr>
              <w:jc w:val="left"/>
            </w:pPr>
            <w:proofErr w:type="spellStart"/>
            <w:r>
              <w:t>Identifikator</w:t>
            </w:r>
            <w:proofErr w:type="spellEnd"/>
          </w:p>
        </w:tc>
        <w:tc>
          <w:tcPr>
            <w:tcW w:w="6176" w:type="dxa"/>
          </w:tcPr>
          <w:p w14:paraId="0159C515" w14:textId="77777777" w:rsidR="00894F8F" w:rsidRDefault="00D61BFF">
            <w:pPr>
              <w:jc w:val="left"/>
            </w:pPr>
            <w:r>
              <w:t xml:space="preserve">Information, die verwendet wird, um vor einer möglichen Bestätigung durch einen entsprechenden </w:t>
            </w:r>
            <w:proofErr w:type="spellStart"/>
            <w:r>
              <w:t>Authentifikator</w:t>
            </w:r>
            <w:proofErr w:type="spellEnd"/>
            <w:r>
              <w:t xml:space="preserve"> eine Identität zu beanspruchen</w:t>
            </w:r>
            <w:r>
              <w:br/>
              <w:t>(Quelle: DIN EN ISO 22600-2)</w:t>
            </w:r>
          </w:p>
        </w:tc>
      </w:tr>
      <w:tr w:rsidR="00894F8F" w14:paraId="20039000" w14:textId="77777777" w:rsidTr="006D1F41">
        <w:trPr>
          <w:cantSplit/>
        </w:trPr>
        <w:tc>
          <w:tcPr>
            <w:tcW w:w="3112" w:type="dxa"/>
          </w:tcPr>
          <w:p w14:paraId="182F5F6E" w14:textId="77777777" w:rsidR="00894F8F" w:rsidRDefault="00D61BFF">
            <w:pPr>
              <w:jc w:val="left"/>
            </w:pPr>
            <w:r>
              <w:t>Identifizierbare Person</w:t>
            </w:r>
          </w:p>
        </w:tc>
        <w:tc>
          <w:tcPr>
            <w:tcW w:w="6176" w:type="dxa"/>
          </w:tcPr>
          <w:p w14:paraId="6C6CABB1" w14:textId="77777777" w:rsidR="00894F8F" w:rsidRDefault="00D61BFF">
            <w:pPr>
              <w:jc w:val="left"/>
            </w:pPr>
            <w:r>
              <w:t>Person, die direkt oder indirekt identifiziert werden kann, insbesondere über die Referenz zu einer Identifikationsnummer oder zu einem oder mehreren Kennzeichen, die bezüglich seiner körperlichen, physiologischen, geistigen, ökonomischen, kulturellen oder sozialen Identität spezifisch sind.</w:t>
            </w:r>
            <w:r>
              <w:br/>
              <w:t>(Quelle: DIN EN 14484)</w:t>
            </w:r>
          </w:p>
        </w:tc>
      </w:tr>
      <w:tr w:rsidR="00894F8F" w14:paraId="125154EE" w14:textId="77777777" w:rsidTr="006D1F41">
        <w:trPr>
          <w:cantSplit/>
        </w:trPr>
        <w:tc>
          <w:tcPr>
            <w:tcW w:w="3112" w:type="dxa"/>
          </w:tcPr>
          <w:p w14:paraId="43B81CA7" w14:textId="77777777" w:rsidR="00894F8F" w:rsidRDefault="00D61BFF">
            <w:pPr>
              <w:jc w:val="left"/>
            </w:pPr>
            <w:r>
              <w:t>Identifizierung</w:t>
            </w:r>
          </w:p>
        </w:tc>
        <w:tc>
          <w:tcPr>
            <w:tcW w:w="6176" w:type="dxa"/>
          </w:tcPr>
          <w:p w14:paraId="0930058B" w14:textId="77777777" w:rsidR="00894F8F" w:rsidRDefault="00D61BFF">
            <w:pPr>
              <w:jc w:val="left"/>
            </w:pPr>
            <w:r>
              <w:t>Durchführung von Tests mit dem Ziel, das betreffende Datenverarbeitungssystem in die Lage zu versetzen, bestimmte Entitäten zu erkennen</w:t>
            </w:r>
            <w:r>
              <w:br/>
              <w:t>(Quelle: DIN EN ISO 22600-1)</w:t>
            </w:r>
          </w:p>
        </w:tc>
      </w:tr>
      <w:tr w:rsidR="00894F8F" w14:paraId="0E689584" w14:textId="77777777" w:rsidTr="006D1F41">
        <w:trPr>
          <w:cantSplit/>
        </w:trPr>
        <w:tc>
          <w:tcPr>
            <w:tcW w:w="3112" w:type="dxa"/>
          </w:tcPr>
          <w:p w14:paraId="5533E11D" w14:textId="77777777" w:rsidR="00894F8F" w:rsidRDefault="00D61BFF">
            <w:pPr>
              <w:jc w:val="left"/>
            </w:pPr>
            <w:r>
              <w:t>Identitätsnachweis</w:t>
            </w:r>
          </w:p>
        </w:tc>
        <w:tc>
          <w:tcPr>
            <w:tcW w:w="6176" w:type="dxa"/>
          </w:tcPr>
          <w:p w14:paraId="424FE748" w14:textId="509CFD76" w:rsidR="00894F8F" w:rsidRDefault="00ED5576">
            <w:pPr>
              <w:jc w:val="left"/>
            </w:pPr>
            <w:r>
              <w:t>A</w:t>
            </w:r>
            <w:r w:rsidR="00D61BFF">
              <w:t>ls Voraussetzung ausgegebener Beleg für den Anspruch auf oder die Berechtigung zu einer Rolle</w:t>
            </w:r>
            <w:r w:rsidR="00D61BFF">
              <w:br/>
              <w:t>(Quelle: DIN EN ISO 22600-2)</w:t>
            </w:r>
          </w:p>
        </w:tc>
      </w:tr>
      <w:tr w:rsidR="00894F8F" w14:paraId="3D0B8039" w14:textId="77777777" w:rsidTr="006D1F41">
        <w:trPr>
          <w:cantSplit/>
        </w:trPr>
        <w:tc>
          <w:tcPr>
            <w:tcW w:w="3112" w:type="dxa"/>
          </w:tcPr>
          <w:p w14:paraId="5D3CB30E" w14:textId="77777777" w:rsidR="00894F8F" w:rsidRDefault="00D61BFF">
            <w:pPr>
              <w:jc w:val="left"/>
            </w:pPr>
            <w:r>
              <w:t>Informationssicherheit</w:t>
            </w:r>
          </w:p>
        </w:tc>
        <w:tc>
          <w:tcPr>
            <w:tcW w:w="6176" w:type="dxa"/>
          </w:tcPr>
          <w:p w14:paraId="7CAE1293" w14:textId="77777777" w:rsidR="00894F8F" w:rsidRDefault="00D61BFF">
            <w:pPr>
              <w:jc w:val="left"/>
            </w:pPr>
            <w:r>
              <w:t>Aufrechterhaltung der Vertraulichkeit, Integrität und Verfügbarkeit von Informationen; andere Eigenschaften wie Authentizität, Zurechenbarkeit, Nicht-</w:t>
            </w:r>
            <w:proofErr w:type="spellStart"/>
            <w:r>
              <w:t>Abstreitbarkeit</w:t>
            </w:r>
            <w:proofErr w:type="spellEnd"/>
            <w:r>
              <w:t xml:space="preserve"> und Verlässlichkeit können ebenfalls berücksichtigt werden</w:t>
            </w:r>
            <w:r>
              <w:br/>
              <w:t>(Quelle: DIN ISO/IEC 27001)</w:t>
            </w:r>
          </w:p>
        </w:tc>
      </w:tr>
      <w:tr w:rsidR="00894F8F" w14:paraId="4906E6A0" w14:textId="77777777" w:rsidTr="006D1F41">
        <w:trPr>
          <w:cantSplit/>
        </w:trPr>
        <w:tc>
          <w:tcPr>
            <w:tcW w:w="3112" w:type="dxa"/>
          </w:tcPr>
          <w:p w14:paraId="7D42D70E" w14:textId="77777777" w:rsidR="00894F8F" w:rsidRDefault="00D61BFF">
            <w:pPr>
              <w:jc w:val="left"/>
            </w:pPr>
            <w:r>
              <w:t>Informationssicherheitsereignis</w:t>
            </w:r>
          </w:p>
        </w:tc>
        <w:tc>
          <w:tcPr>
            <w:tcW w:w="6176" w:type="dxa"/>
          </w:tcPr>
          <w:p w14:paraId="084137D0" w14:textId="77777777" w:rsidR="00894F8F" w:rsidRDefault="00D61BFF">
            <w:pPr>
              <w:jc w:val="left"/>
            </w:pPr>
            <w:r>
              <w:t>Erkanntes Auftreten eines System-, Service- oder Netzwerkzustands, der einen möglichen Verstoß gegen die Informationssicherheitsleitlinie oder Fehler von Maßnahmen, oder eine vorher unbekannte Situation, die sicherheitsrelevant sein könnte, anzeigt</w:t>
            </w:r>
            <w:r>
              <w:br/>
              <w:t>(Quelle: DIN ISO/IEC 27001)</w:t>
            </w:r>
          </w:p>
        </w:tc>
      </w:tr>
      <w:tr w:rsidR="00894F8F" w14:paraId="75F9EFDB" w14:textId="77777777" w:rsidTr="006D1F41">
        <w:trPr>
          <w:cantSplit/>
        </w:trPr>
        <w:tc>
          <w:tcPr>
            <w:tcW w:w="3112" w:type="dxa"/>
          </w:tcPr>
          <w:p w14:paraId="28CA6D94" w14:textId="77777777" w:rsidR="00894F8F" w:rsidRDefault="00D61BFF">
            <w:pPr>
              <w:jc w:val="left"/>
            </w:pPr>
            <w:r>
              <w:t>Informationssicherheitsrisiko</w:t>
            </w:r>
          </w:p>
        </w:tc>
        <w:tc>
          <w:tcPr>
            <w:tcW w:w="6176" w:type="dxa"/>
          </w:tcPr>
          <w:p w14:paraId="78DA9E5B" w14:textId="77777777" w:rsidR="00894F8F" w:rsidRDefault="00D61BFF">
            <w:pPr>
              <w:jc w:val="left"/>
            </w:pPr>
            <w:r>
              <w:t>Möglichkeit, dass eine vorhandene Bedrohung die eine Schwachstelle eines Wertes oder einer Gruppe von Werten ausnutzt und dadurch der Institution Schaden zufügen könnte</w:t>
            </w:r>
            <w:r>
              <w:br/>
              <w:t>(Quelle: DIN ISO IEC 27000)</w:t>
            </w:r>
          </w:p>
        </w:tc>
      </w:tr>
      <w:tr w:rsidR="00894F8F" w14:paraId="63796D0A" w14:textId="77777777" w:rsidTr="006D1F41">
        <w:trPr>
          <w:cantSplit/>
        </w:trPr>
        <w:tc>
          <w:tcPr>
            <w:tcW w:w="3112" w:type="dxa"/>
          </w:tcPr>
          <w:p w14:paraId="1073ACDB" w14:textId="77777777" w:rsidR="00894F8F" w:rsidRDefault="00D61BFF">
            <w:pPr>
              <w:jc w:val="left"/>
            </w:pPr>
            <w:r>
              <w:t>Informationssicherheitsvorfall</w:t>
            </w:r>
          </w:p>
        </w:tc>
        <w:tc>
          <w:tcPr>
            <w:tcW w:w="6176" w:type="dxa"/>
          </w:tcPr>
          <w:p w14:paraId="40BB109F" w14:textId="77777777" w:rsidR="00894F8F" w:rsidRDefault="00D61BFF">
            <w:pPr>
              <w:jc w:val="left"/>
            </w:pPr>
            <w:r>
              <w:t>Einzelnes oder Reihe von unerwünschten oder unerwarteten Informationssicherheitsereignissen, bei denen eine erhebliche Wahrscheinlichkeit besteht, dass Geschäftsabläufe kompromittiert werden und die Informationssicherheit bedroht wird</w:t>
            </w:r>
            <w:r>
              <w:br/>
              <w:t>(Quelle: DIN ISO/IEC 27001)</w:t>
            </w:r>
          </w:p>
        </w:tc>
      </w:tr>
      <w:tr w:rsidR="00894F8F" w14:paraId="6F72E2E0" w14:textId="77777777" w:rsidTr="006D1F41">
        <w:trPr>
          <w:cantSplit/>
        </w:trPr>
        <w:tc>
          <w:tcPr>
            <w:tcW w:w="3112" w:type="dxa"/>
          </w:tcPr>
          <w:p w14:paraId="44590B33" w14:textId="77777777" w:rsidR="00894F8F" w:rsidRDefault="00D61BFF">
            <w:pPr>
              <w:jc w:val="left"/>
            </w:pPr>
            <w:r>
              <w:lastRenderedPageBreak/>
              <w:t>Informationsverbund</w:t>
            </w:r>
          </w:p>
        </w:tc>
        <w:tc>
          <w:tcPr>
            <w:tcW w:w="6176" w:type="dxa"/>
          </w:tcPr>
          <w:p w14:paraId="270F72F4" w14:textId="31B488B6" w:rsidR="00894F8F" w:rsidRDefault="00D61BFF">
            <w:pPr>
              <w:jc w:val="left"/>
            </w:pPr>
            <w:r>
              <w:t>Unter einem Informationsverbund (oder auch IT-Verbund) ist die Gesamtheit von infrastrukturellen, organisatorischen, personellen und technischen Objekten zu verstehen, die der Aufgabenerfüllung in einem bestimmten Anwendungsbereich der Informationsverarbeitung dienen. Ein Informationsverbund kann dabei als Ausprägung die gesamte Institution oder auch einzelne Bereiche, die durch organisatorische Strukturen (z. B. Abteilungen) oder gemeinsame Geschäftsprozesse bzw. Anwendungen (z. B. Personalinformationssystem) geglieder</w:t>
            </w:r>
            <w:r w:rsidR="006F774F">
              <w:t>t sind, umfassen</w:t>
            </w:r>
          </w:p>
          <w:p w14:paraId="16B9C2CD" w14:textId="77777777" w:rsidR="00894F8F" w:rsidRDefault="00D61BFF">
            <w:pPr>
              <w:jc w:val="left"/>
            </w:pPr>
            <w:r>
              <w:t>(Quelle: BSI</w:t>
            </w:r>
            <w:r>
              <w:rPr>
                <w:rStyle w:val="Funotenzeichen"/>
              </w:rPr>
              <w:footnoteReference w:id="10"/>
            </w:r>
            <w:r>
              <w:t>)</w:t>
            </w:r>
          </w:p>
        </w:tc>
      </w:tr>
      <w:tr w:rsidR="00894F8F" w14:paraId="2B2498E8" w14:textId="77777777" w:rsidTr="006D1F41">
        <w:trPr>
          <w:cantSplit/>
        </w:trPr>
        <w:tc>
          <w:tcPr>
            <w:tcW w:w="3112" w:type="dxa"/>
          </w:tcPr>
          <w:p w14:paraId="25769241" w14:textId="77777777" w:rsidR="00894F8F" w:rsidRDefault="00D61BFF">
            <w:pPr>
              <w:jc w:val="left"/>
            </w:pPr>
            <w:r>
              <w:t>Informationswert</w:t>
            </w:r>
          </w:p>
        </w:tc>
        <w:tc>
          <w:tcPr>
            <w:tcW w:w="6176" w:type="dxa"/>
          </w:tcPr>
          <w:p w14:paraId="50D58A39" w14:textId="77777777" w:rsidR="00894F8F" w:rsidRDefault="00D61BFF">
            <w:pPr>
              <w:jc w:val="left"/>
            </w:pPr>
            <w:r>
              <w:t>Wissen oder Daten, die von Wert für die Institution sind</w:t>
            </w:r>
            <w:r>
              <w:br/>
              <w:t>(Quelle: DIN ISO IEC 27000)</w:t>
            </w:r>
          </w:p>
        </w:tc>
      </w:tr>
      <w:tr w:rsidR="00894F8F" w14:paraId="546DFE03" w14:textId="77777777" w:rsidTr="006D1F41">
        <w:trPr>
          <w:cantSplit/>
        </w:trPr>
        <w:tc>
          <w:tcPr>
            <w:tcW w:w="3112" w:type="dxa"/>
          </w:tcPr>
          <w:p w14:paraId="360ABAD9" w14:textId="77777777" w:rsidR="00894F8F" w:rsidRDefault="00D61BFF">
            <w:pPr>
              <w:jc w:val="left"/>
            </w:pPr>
            <w:r>
              <w:t>Inspektion</w:t>
            </w:r>
          </w:p>
        </w:tc>
        <w:tc>
          <w:tcPr>
            <w:tcW w:w="6176" w:type="dxa"/>
          </w:tcPr>
          <w:p w14:paraId="54AEE402" w14:textId="77777777" w:rsidR="00894F8F" w:rsidRDefault="00D61BFF">
            <w:pPr>
              <w:jc w:val="left"/>
            </w:pPr>
            <w:r>
              <w:t>Untersuchung der Entwicklungs- und Konstruktionsunterlagen eines Produktes, eines Prozesses oder einer Anlage und Ermittlung seiner/ihrer Konformität mit spezifischen Anforderungen oder, auf der Grundlage einer sachverständigen Beurteilung, mit allgemeinen Anforderungen</w:t>
            </w:r>
            <w:r>
              <w:br/>
              <w:t>(Quelle: DIN ISO IEC 27000)</w:t>
            </w:r>
          </w:p>
        </w:tc>
      </w:tr>
      <w:tr w:rsidR="00894F8F" w14:paraId="3174E90D" w14:textId="77777777" w:rsidTr="006D1F41">
        <w:trPr>
          <w:cantSplit/>
        </w:trPr>
        <w:tc>
          <w:tcPr>
            <w:tcW w:w="3112" w:type="dxa"/>
          </w:tcPr>
          <w:p w14:paraId="1AB69867" w14:textId="77777777" w:rsidR="00894F8F" w:rsidRDefault="00D61BFF">
            <w:pPr>
              <w:jc w:val="left"/>
            </w:pPr>
            <w:r>
              <w:t>Integrität</w:t>
            </w:r>
          </w:p>
        </w:tc>
        <w:tc>
          <w:tcPr>
            <w:tcW w:w="6176" w:type="dxa"/>
          </w:tcPr>
          <w:p w14:paraId="6A015CB1" w14:textId="77777777" w:rsidR="00894F8F" w:rsidRDefault="00D61BFF">
            <w:pPr>
              <w:jc w:val="left"/>
            </w:pPr>
            <w:r>
              <w:t>Eigenschaft, die bedingt, dass die Information in keiner Weise, weder absichtlich noch unabsichtlich, geändert wird</w:t>
            </w:r>
            <w:r>
              <w:br/>
              <w:t>(Quelle: DIN EN ISO 22600-2)</w:t>
            </w:r>
          </w:p>
          <w:p w14:paraId="514DD1C2" w14:textId="77777777" w:rsidR="00894F8F" w:rsidRDefault="00D61BFF">
            <w:pPr>
              <w:jc w:val="left"/>
            </w:pPr>
            <w:r>
              <w:t>Eigenschaft der Absicherung von Richtigkeit und Vollständigkeit von Werten</w:t>
            </w:r>
            <w:r>
              <w:br/>
              <w:t>(Quelle: DIN ISO/IEC 27000)</w:t>
            </w:r>
          </w:p>
        </w:tc>
      </w:tr>
      <w:tr w:rsidR="00894F8F" w14:paraId="35998CD7" w14:textId="77777777" w:rsidTr="006D1F41">
        <w:trPr>
          <w:cantSplit/>
        </w:trPr>
        <w:tc>
          <w:tcPr>
            <w:tcW w:w="3112" w:type="dxa"/>
          </w:tcPr>
          <w:p w14:paraId="6D1D6EF0" w14:textId="77777777" w:rsidR="00894F8F" w:rsidRDefault="00D61BFF">
            <w:pPr>
              <w:jc w:val="left"/>
            </w:pPr>
            <w:r>
              <w:t>Konformitätsbewertung</w:t>
            </w:r>
          </w:p>
        </w:tc>
        <w:tc>
          <w:tcPr>
            <w:tcW w:w="6176" w:type="dxa"/>
          </w:tcPr>
          <w:p w14:paraId="1D35D783" w14:textId="77777777" w:rsidR="00894F8F" w:rsidRDefault="00D61BFF">
            <w:pPr>
              <w:jc w:val="left"/>
            </w:pPr>
            <w:r>
              <w:t>Darlegung, dass festgelegte Anforderungen bezogen auf ein Produkt, einen Prozess, ein System, eine Person oder eine Stelle erfüllt sind</w:t>
            </w:r>
            <w:r>
              <w:br/>
              <w:t>(Quelle: DIN CEN ISO/TS 14441)</w:t>
            </w:r>
          </w:p>
        </w:tc>
      </w:tr>
      <w:tr w:rsidR="00894F8F" w14:paraId="5E3501CB" w14:textId="77777777" w:rsidTr="006D1F41">
        <w:trPr>
          <w:cantSplit/>
        </w:trPr>
        <w:tc>
          <w:tcPr>
            <w:tcW w:w="3112" w:type="dxa"/>
          </w:tcPr>
          <w:p w14:paraId="5EBCDC2F" w14:textId="77777777" w:rsidR="00894F8F" w:rsidRDefault="00D61BFF">
            <w:pPr>
              <w:jc w:val="left"/>
            </w:pPr>
            <w:r>
              <w:t>Korrekturmaßnahme</w:t>
            </w:r>
          </w:p>
        </w:tc>
        <w:tc>
          <w:tcPr>
            <w:tcW w:w="6176" w:type="dxa"/>
          </w:tcPr>
          <w:p w14:paraId="0E57ED3D" w14:textId="77777777" w:rsidR="00894F8F" w:rsidRDefault="00D61BFF">
            <w:pPr>
              <w:jc w:val="left"/>
            </w:pPr>
            <w:r>
              <w:t>Maßnahme zur Beseitigung der Ursache eines erkannten Fehlers oder einer anderen erkannten unerwünschten Situation</w:t>
            </w:r>
            <w:r>
              <w:br/>
              <w:t>(Quelle: DIN ISO/IEC 27000)</w:t>
            </w:r>
          </w:p>
        </w:tc>
      </w:tr>
      <w:tr w:rsidR="00894F8F" w14:paraId="76D20537" w14:textId="77777777" w:rsidTr="006D1F41">
        <w:trPr>
          <w:cantSplit/>
        </w:trPr>
        <w:tc>
          <w:tcPr>
            <w:tcW w:w="3112" w:type="dxa"/>
          </w:tcPr>
          <w:p w14:paraId="3292B146" w14:textId="77777777" w:rsidR="00894F8F" w:rsidRDefault="00D61BFF">
            <w:pPr>
              <w:jc w:val="left"/>
            </w:pPr>
            <w:r>
              <w:t>Kryptographie</w:t>
            </w:r>
          </w:p>
        </w:tc>
        <w:tc>
          <w:tcPr>
            <w:tcW w:w="6176" w:type="dxa"/>
          </w:tcPr>
          <w:p w14:paraId="40A78CD1" w14:textId="77777777" w:rsidR="00894F8F" w:rsidRDefault="00D61BFF">
            <w:pPr>
              <w:jc w:val="left"/>
            </w:pPr>
            <w:r>
              <w:t>Disziplin, die Grundsätze, Mittel und Verfahren für die Umwandlung von Daten mit dem Ziel verkörpert, deren Informationsgehalt zu verbergen und ihre unerkannte Änderung und/oder nicht autorisierte Nutzung zu verhindern</w:t>
            </w:r>
            <w:r>
              <w:br/>
              <w:t>(Quelle: DIN EN ISO 22600-3)</w:t>
            </w:r>
          </w:p>
        </w:tc>
      </w:tr>
      <w:tr w:rsidR="00894F8F" w14:paraId="64C1DB9B" w14:textId="77777777" w:rsidTr="006D1F41">
        <w:trPr>
          <w:cantSplit/>
        </w:trPr>
        <w:tc>
          <w:tcPr>
            <w:tcW w:w="3112" w:type="dxa"/>
          </w:tcPr>
          <w:p w14:paraId="721F0045" w14:textId="77777777" w:rsidR="00894F8F" w:rsidRDefault="00D61BFF">
            <w:pPr>
              <w:jc w:val="left"/>
            </w:pPr>
            <w:r>
              <w:t>Leitlinie</w:t>
            </w:r>
          </w:p>
        </w:tc>
        <w:tc>
          <w:tcPr>
            <w:tcW w:w="6176" w:type="dxa"/>
          </w:tcPr>
          <w:p w14:paraId="2A5A497C" w14:textId="75ED76B8" w:rsidR="00894F8F" w:rsidRDefault="00D61BFF">
            <w:pPr>
              <w:jc w:val="left"/>
            </w:pPr>
            <w:r>
              <w:t xml:space="preserve">Vom Management formell ausgedrückte Gesamtintention und </w:t>
            </w:r>
            <w:r w:rsidR="006F774F">
              <w:rPr>
                <w:rFonts w:ascii="MS Gothic" w:eastAsia="MS Gothic" w:hAnsi="MS Gothic" w:cs="MS Gothic" w:hint="eastAsia"/>
              </w:rPr>
              <w:t>-</w:t>
            </w:r>
            <w:r>
              <w:t>richtung</w:t>
            </w:r>
            <w:r>
              <w:br/>
              <w:t>(Quelle: DIN ISO/IEC 27000)</w:t>
            </w:r>
          </w:p>
        </w:tc>
      </w:tr>
      <w:tr w:rsidR="00894F8F" w14:paraId="5003D569" w14:textId="77777777" w:rsidTr="006D1F41">
        <w:trPr>
          <w:cantSplit/>
        </w:trPr>
        <w:tc>
          <w:tcPr>
            <w:tcW w:w="3112" w:type="dxa"/>
          </w:tcPr>
          <w:p w14:paraId="7C12C709" w14:textId="77777777" w:rsidR="00894F8F" w:rsidRDefault="00D61BFF">
            <w:pPr>
              <w:jc w:val="left"/>
            </w:pPr>
            <w:r>
              <w:t>Maßnahme</w:t>
            </w:r>
          </w:p>
        </w:tc>
        <w:tc>
          <w:tcPr>
            <w:tcW w:w="6176" w:type="dxa"/>
          </w:tcPr>
          <w:p w14:paraId="776A9C87" w14:textId="77777777" w:rsidR="00894F8F" w:rsidRDefault="00D61BFF">
            <w:pPr>
              <w:jc w:val="left"/>
            </w:pPr>
            <w:r>
              <w:t>Mittel zum Management von Risiken, einschließlich von Leitlinien, Verfahren, Richtlinien, Methoden oder Organisationsstrukturen, die verwaltender, technischer, leitender oder gesetzlicher Natur sein können</w:t>
            </w:r>
            <w:r>
              <w:br/>
              <w:t>(Quelle: DIN ISO/IEC 27000)</w:t>
            </w:r>
          </w:p>
        </w:tc>
      </w:tr>
      <w:tr w:rsidR="00894F8F" w14:paraId="5D2AD176" w14:textId="77777777" w:rsidTr="006D1F41">
        <w:trPr>
          <w:cantSplit/>
        </w:trPr>
        <w:tc>
          <w:tcPr>
            <w:tcW w:w="3112" w:type="dxa"/>
          </w:tcPr>
          <w:p w14:paraId="3E1F0C6A" w14:textId="77777777" w:rsidR="00894F8F" w:rsidRDefault="00D61BFF">
            <w:pPr>
              <w:jc w:val="left"/>
            </w:pPr>
            <w:r>
              <w:lastRenderedPageBreak/>
              <w:t>Maßnahmenziel</w:t>
            </w:r>
          </w:p>
        </w:tc>
        <w:tc>
          <w:tcPr>
            <w:tcW w:w="6176" w:type="dxa"/>
          </w:tcPr>
          <w:p w14:paraId="482C0E3B" w14:textId="77777777" w:rsidR="00894F8F" w:rsidRDefault="00D61BFF">
            <w:pPr>
              <w:jc w:val="left"/>
            </w:pPr>
            <w:r>
              <w:t>Beschreibung, was durch die Umsetzung von Maßnahmen als Ergebnis erreicht werden soll</w:t>
            </w:r>
            <w:r>
              <w:br/>
              <w:t>(Quelle: DIN ISO/IEC 27000)</w:t>
            </w:r>
          </w:p>
        </w:tc>
      </w:tr>
      <w:tr w:rsidR="00894F8F" w14:paraId="5AEE6B8B" w14:textId="77777777" w:rsidTr="006D1F41">
        <w:trPr>
          <w:cantSplit/>
        </w:trPr>
        <w:tc>
          <w:tcPr>
            <w:tcW w:w="3112" w:type="dxa"/>
          </w:tcPr>
          <w:p w14:paraId="4EB28883" w14:textId="77777777" w:rsidR="00894F8F" w:rsidRDefault="00D61BFF">
            <w:pPr>
              <w:jc w:val="left"/>
            </w:pPr>
            <w:r>
              <w:t>Nicht-</w:t>
            </w:r>
            <w:proofErr w:type="spellStart"/>
            <w:r>
              <w:t>Abstreitbarkeit</w:t>
            </w:r>
            <w:proofErr w:type="spellEnd"/>
          </w:p>
        </w:tc>
        <w:tc>
          <w:tcPr>
            <w:tcW w:w="6176" w:type="dxa"/>
          </w:tcPr>
          <w:p w14:paraId="322BF1F7" w14:textId="77777777" w:rsidR="00894F8F" w:rsidRDefault="00D61BFF">
            <w:pPr>
              <w:jc w:val="left"/>
            </w:pPr>
            <w:r>
              <w:t>Fähigkeit, das Auftreten eines behaupteten Ereignisses oder einer Handlung und die verursachenden Einheiten nachzuweisen, um Streitigkeiten über das Auftreten oder Nichtauftreten des Ereignisses oder der Handlung und die Beteiligung von Einheiten an dem Ereignis zu entscheiden</w:t>
            </w:r>
            <w:r>
              <w:br/>
              <w:t>(Quelle: DIN ISO/IEC 27000)</w:t>
            </w:r>
          </w:p>
        </w:tc>
      </w:tr>
      <w:tr w:rsidR="00894F8F" w14:paraId="394D7317" w14:textId="77777777" w:rsidTr="006D1F41">
        <w:trPr>
          <w:cantSplit/>
        </w:trPr>
        <w:tc>
          <w:tcPr>
            <w:tcW w:w="3112" w:type="dxa"/>
          </w:tcPr>
          <w:p w14:paraId="07A09309" w14:textId="77777777" w:rsidR="00894F8F" w:rsidRDefault="00D61BFF">
            <w:pPr>
              <w:jc w:val="left"/>
            </w:pPr>
            <w:r>
              <w:t>Notfallzugriff</w:t>
            </w:r>
          </w:p>
        </w:tc>
        <w:tc>
          <w:tcPr>
            <w:tcW w:w="6176" w:type="dxa"/>
          </w:tcPr>
          <w:p w14:paraId="36356416" w14:textId="31F0716C" w:rsidR="00894F8F" w:rsidRDefault="00D61BFF">
            <w:pPr>
              <w:jc w:val="left"/>
            </w:pPr>
            <w:r>
              <w:t>Zugriff auf Daten für einen angemessenen und festgelegten Zweck, wenn eine bestehende Verletzungs- oder Todesgefahr spezielle Genehmigungen oder die Außerkraftsetzung anderer Steuerungseinrichtungen erfordert, um die Verfügbarkeit von Daten in unterbrechungsloser und dringliche</w:t>
            </w:r>
            <w:r w:rsidR="006F774F">
              <w:t>r Art und Weise sicherzustellen</w:t>
            </w:r>
            <w:r>
              <w:br/>
              <w:t>(Quelle: DIN CEN ISO/TS 14265)</w:t>
            </w:r>
          </w:p>
        </w:tc>
      </w:tr>
      <w:tr w:rsidR="00894F8F" w14:paraId="3999D296" w14:textId="77777777" w:rsidTr="006D1F41">
        <w:trPr>
          <w:cantSplit/>
        </w:trPr>
        <w:tc>
          <w:tcPr>
            <w:tcW w:w="3112" w:type="dxa"/>
          </w:tcPr>
          <w:p w14:paraId="6B44FDB0" w14:textId="77777777" w:rsidR="00894F8F" w:rsidRDefault="00D61BFF">
            <w:pPr>
              <w:jc w:val="left"/>
            </w:pPr>
            <w:r>
              <w:t>Offenlegung</w:t>
            </w:r>
          </w:p>
        </w:tc>
        <w:tc>
          <w:tcPr>
            <w:tcW w:w="6176" w:type="dxa"/>
          </w:tcPr>
          <w:p w14:paraId="50C53BF4" w14:textId="77777777" w:rsidR="00894F8F" w:rsidRDefault="00D61BFF">
            <w:pPr>
              <w:jc w:val="left"/>
            </w:pPr>
            <w:r>
              <w:t>Preisgabe von Daten an Personen, die nicht routinemäßig über die entsprechende Berechtigung verfügen</w:t>
            </w:r>
            <w:r>
              <w:br/>
              <w:t>(Quelle: DIN CEN ISO/TS 14265)</w:t>
            </w:r>
          </w:p>
        </w:tc>
      </w:tr>
      <w:tr w:rsidR="00894F8F" w14:paraId="7D0AC058" w14:textId="77777777" w:rsidTr="006D1F41">
        <w:trPr>
          <w:cantSplit/>
        </w:trPr>
        <w:tc>
          <w:tcPr>
            <w:tcW w:w="3112" w:type="dxa"/>
          </w:tcPr>
          <w:p w14:paraId="5D30A141" w14:textId="77777777" w:rsidR="00894F8F" w:rsidRDefault="00D61BFF">
            <w:pPr>
              <w:jc w:val="left"/>
            </w:pPr>
            <w:r>
              <w:t>Persönliche Gesundheitsinformationen</w:t>
            </w:r>
          </w:p>
        </w:tc>
        <w:tc>
          <w:tcPr>
            <w:tcW w:w="6176" w:type="dxa"/>
          </w:tcPr>
          <w:p w14:paraId="2DA70F82" w14:textId="703C0A62" w:rsidR="00894F8F" w:rsidRDefault="00D61BFF">
            <w:pPr>
              <w:jc w:val="left"/>
            </w:pPr>
            <w:r>
              <w:t xml:space="preserve">Informationen über eine identifizierbare Person, die sich auf den körperlichen oder geistigen Gesundheitszustand der betreffenden Person oder auf die Erbringung von Gesundheitsdienstleistungen für </w:t>
            </w:r>
            <w:r w:rsidR="006F774F">
              <w:t>die betreffende Person beziehen</w:t>
            </w:r>
            <w:r>
              <w:br/>
              <w:t>(Quelle: DIN EN ISO 27799)</w:t>
            </w:r>
          </w:p>
        </w:tc>
      </w:tr>
      <w:tr w:rsidR="00894F8F" w14:paraId="120206EC" w14:textId="77777777" w:rsidTr="006D1F41">
        <w:trPr>
          <w:cantSplit/>
        </w:trPr>
        <w:tc>
          <w:tcPr>
            <w:tcW w:w="3112" w:type="dxa"/>
          </w:tcPr>
          <w:p w14:paraId="2081F32C" w14:textId="77777777" w:rsidR="00894F8F" w:rsidRDefault="00D61BFF">
            <w:pPr>
              <w:jc w:val="left"/>
            </w:pPr>
            <w:proofErr w:type="spellStart"/>
            <w:r>
              <w:t>Policy</w:t>
            </w:r>
            <w:proofErr w:type="spellEnd"/>
          </w:p>
        </w:tc>
        <w:tc>
          <w:tcPr>
            <w:tcW w:w="6176" w:type="dxa"/>
          </w:tcPr>
          <w:p w14:paraId="345A948F" w14:textId="77777777" w:rsidR="00894F8F" w:rsidRDefault="00D61BFF">
            <w:pPr>
              <w:jc w:val="left"/>
            </w:pPr>
            <w:r>
              <w:t>Menge von gesetzlichen, politischen, organisatorischen, funktionellen und technischen Verpflichtungen, die sich auf Kommunikation und Kooperation beziehen</w:t>
            </w:r>
            <w:r>
              <w:br/>
              <w:t>(Quelle: DIN EN ISO 22600-1)</w:t>
            </w:r>
          </w:p>
        </w:tc>
      </w:tr>
      <w:tr w:rsidR="00894F8F" w14:paraId="228AE95E" w14:textId="77777777" w:rsidTr="006D1F41">
        <w:trPr>
          <w:cantSplit/>
        </w:trPr>
        <w:tc>
          <w:tcPr>
            <w:tcW w:w="3112" w:type="dxa"/>
          </w:tcPr>
          <w:p w14:paraId="72D03E75" w14:textId="77777777" w:rsidR="00894F8F" w:rsidRDefault="00D61BFF">
            <w:pPr>
              <w:jc w:val="left"/>
            </w:pPr>
            <w:proofErr w:type="spellStart"/>
            <w:r>
              <w:t>Policy</w:t>
            </w:r>
            <w:proofErr w:type="spellEnd"/>
            <w:r>
              <w:t>-Vereinbarung</w:t>
            </w:r>
          </w:p>
        </w:tc>
        <w:tc>
          <w:tcPr>
            <w:tcW w:w="6176" w:type="dxa"/>
          </w:tcPr>
          <w:p w14:paraId="39F90D95" w14:textId="77777777" w:rsidR="00894F8F" w:rsidRDefault="00D61BFF">
            <w:pPr>
              <w:jc w:val="left"/>
            </w:pPr>
            <w:r>
              <w:t xml:space="preserve">schriftliche Vereinbarung, nach der sich alle Beteiligten zur Einhaltung einer festgelegten Reihe von </w:t>
            </w:r>
            <w:proofErr w:type="spellStart"/>
            <w:r>
              <w:t>Policies</w:t>
            </w:r>
            <w:proofErr w:type="spellEnd"/>
            <w:r>
              <w:t xml:space="preserve"> verpflichten</w:t>
            </w:r>
            <w:r>
              <w:br/>
              <w:t>(Quelle: DIN EN ISO 22600-1)</w:t>
            </w:r>
          </w:p>
        </w:tc>
      </w:tr>
      <w:tr w:rsidR="00894F8F" w14:paraId="6F4784EE" w14:textId="77777777" w:rsidTr="006D1F41">
        <w:trPr>
          <w:cantSplit/>
        </w:trPr>
        <w:tc>
          <w:tcPr>
            <w:tcW w:w="3112" w:type="dxa"/>
          </w:tcPr>
          <w:p w14:paraId="462785A1" w14:textId="77777777" w:rsidR="00894F8F" w:rsidRDefault="00D61BFF">
            <w:pPr>
              <w:jc w:val="left"/>
            </w:pPr>
            <w:r>
              <w:t>Privileg</w:t>
            </w:r>
          </w:p>
        </w:tc>
        <w:tc>
          <w:tcPr>
            <w:tcW w:w="6176" w:type="dxa"/>
          </w:tcPr>
          <w:p w14:paraId="753E3A17" w14:textId="77777777" w:rsidR="00894F8F" w:rsidRDefault="00D61BFF">
            <w:pPr>
              <w:jc w:val="left"/>
            </w:pPr>
            <w:r>
              <w:t>Kapazität, die einer Entität von einer Behörde entsprechend dem Attribut dieser Entität zugewiesen wird</w:t>
            </w:r>
            <w:r>
              <w:br/>
              <w:t>(Quelle: DIN EN ISO 22600-1)</w:t>
            </w:r>
          </w:p>
        </w:tc>
      </w:tr>
      <w:tr w:rsidR="00894F8F" w14:paraId="687FFB47" w14:textId="77777777" w:rsidTr="006D1F41">
        <w:trPr>
          <w:cantSplit/>
        </w:trPr>
        <w:tc>
          <w:tcPr>
            <w:tcW w:w="3112" w:type="dxa"/>
          </w:tcPr>
          <w:p w14:paraId="25C392FA" w14:textId="77777777" w:rsidR="00894F8F" w:rsidRDefault="00D61BFF">
            <w:pPr>
              <w:jc w:val="left"/>
            </w:pPr>
            <w:r>
              <w:t>Projekt</w:t>
            </w:r>
          </w:p>
        </w:tc>
        <w:tc>
          <w:tcPr>
            <w:tcW w:w="6176" w:type="dxa"/>
          </w:tcPr>
          <w:p w14:paraId="5AEA45AE" w14:textId="77777777" w:rsidR="00894F8F" w:rsidRDefault="00D61BFF">
            <w:pPr>
              <w:jc w:val="left"/>
            </w:pPr>
            <w:r>
              <w:t>Vorhaben, das im Wesentlichen durch Einmaligkeit der Bedingungen in ihrer Gesamtheit gekennzeichnet ist</w:t>
            </w:r>
            <w:r>
              <w:br/>
              <w:t>(Quelle: DIN 69901-5)</w:t>
            </w:r>
          </w:p>
        </w:tc>
      </w:tr>
      <w:tr w:rsidR="00894F8F" w14:paraId="65D6C25A" w14:textId="77777777" w:rsidTr="006D1F41">
        <w:trPr>
          <w:cantSplit/>
        </w:trPr>
        <w:tc>
          <w:tcPr>
            <w:tcW w:w="3112" w:type="dxa"/>
          </w:tcPr>
          <w:p w14:paraId="10D7AF2F" w14:textId="77777777" w:rsidR="00894F8F" w:rsidRDefault="00D61BFF">
            <w:pPr>
              <w:jc w:val="left"/>
            </w:pPr>
            <w:r>
              <w:t>Projekt</w:t>
            </w:r>
          </w:p>
        </w:tc>
        <w:tc>
          <w:tcPr>
            <w:tcW w:w="6176" w:type="dxa"/>
          </w:tcPr>
          <w:p w14:paraId="3D685020" w14:textId="77777777" w:rsidR="00894F8F" w:rsidRDefault="00D61BFF">
            <w:pPr>
              <w:jc w:val="left"/>
            </w:pPr>
            <w:r w:rsidRPr="00135E91">
              <w:t xml:space="preserve">A </w:t>
            </w:r>
            <w:proofErr w:type="spellStart"/>
            <w:r w:rsidRPr="00135E91">
              <w:t>temporary</w:t>
            </w:r>
            <w:proofErr w:type="spellEnd"/>
            <w:r w:rsidRPr="00135E91">
              <w:t xml:space="preserve"> </w:t>
            </w:r>
            <w:proofErr w:type="spellStart"/>
            <w:r w:rsidRPr="00135E91">
              <w:t>endeavor</w:t>
            </w:r>
            <w:proofErr w:type="spellEnd"/>
            <w:r w:rsidRPr="00135E91">
              <w:t xml:space="preserve"> </w:t>
            </w:r>
            <w:proofErr w:type="spellStart"/>
            <w:r w:rsidRPr="00135E91">
              <w:t>undertaken</w:t>
            </w:r>
            <w:proofErr w:type="spellEnd"/>
            <w:r w:rsidRPr="00135E91">
              <w:t xml:space="preserve"> </w:t>
            </w:r>
            <w:proofErr w:type="spellStart"/>
            <w:r w:rsidRPr="00135E91">
              <w:t>to</w:t>
            </w:r>
            <w:proofErr w:type="spellEnd"/>
            <w:r w:rsidRPr="00135E91">
              <w:t xml:space="preserve"> </w:t>
            </w:r>
            <w:proofErr w:type="spellStart"/>
            <w:r w:rsidRPr="00135E91">
              <w:t>create</w:t>
            </w:r>
            <w:proofErr w:type="spellEnd"/>
            <w:r w:rsidRPr="00135E91">
              <w:t xml:space="preserve"> a </w:t>
            </w:r>
            <w:proofErr w:type="spellStart"/>
            <w:r w:rsidRPr="00135E91">
              <w:t>unique</w:t>
            </w:r>
            <w:proofErr w:type="spellEnd"/>
            <w:r w:rsidRPr="00135E91">
              <w:t xml:space="preserve"> </w:t>
            </w:r>
            <w:proofErr w:type="spellStart"/>
            <w:r w:rsidRPr="00135E91">
              <w:t>product</w:t>
            </w:r>
            <w:proofErr w:type="spellEnd"/>
            <w:r w:rsidRPr="00135E91">
              <w:t xml:space="preserve">, </w:t>
            </w:r>
            <w:proofErr w:type="spellStart"/>
            <w:r w:rsidRPr="00135E91">
              <w:t>service</w:t>
            </w:r>
            <w:proofErr w:type="spellEnd"/>
            <w:r w:rsidRPr="00135E91">
              <w:t xml:space="preserve">, </w:t>
            </w:r>
            <w:proofErr w:type="spellStart"/>
            <w:r w:rsidRPr="00135E91">
              <w:t>or</w:t>
            </w:r>
            <w:proofErr w:type="spellEnd"/>
            <w:r w:rsidRPr="00135E91">
              <w:t xml:space="preserve"> </w:t>
            </w:r>
            <w:proofErr w:type="spellStart"/>
            <w:r w:rsidRPr="00135E91">
              <w:t>result</w:t>
            </w:r>
            <w:proofErr w:type="spellEnd"/>
            <w:r w:rsidRPr="00135E91">
              <w:br/>
              <w:t>(Vorschlag Übersetzung: ein zeitlich begrenztes Vorhaben, zur Erzeugung/Erbringung eines einzigartigen Produktes, einer einzigartigen Dienstleistung oder eines einzigartigen Ergebnisses)</w:t>
            </w:r>
            <w:r w:rsidRPr="00135E91">
              <w:br/>
              <w:t>(Quelle: PMBOK 2004)</w:t>
            </w:r>
          </w:p>
        </w:tc>
      </w:tr>
      <w:tr w:rsidR="00894F8F" w14:paraId="6D7EA1DF" w14:textId="77777777" w:rsidTr="006D1F41">
        <w:trPr>
          <w:cantSplit/>
        </w:trPr>
        <w:tc>
          <w:tcPr>
            <w:tcW w:w="3112" w:type="dxa"/>
          </w:tcPr>
          <w:p w14:paraId="7AEAD1A8" w14:textId="77777777" w:rsidR="00894F8F" w:rsidRDefault="00D61BFF">
            <w:pPr>
              <w:jc w:val="left"/>
            </w:pPr>
            <w:r>
              <w:t>Prozess</w:t>
            </w:r>
          </w:p>
        </w:tc>
        <w:tc>
          <w:tcPr>
            <w:tcW w:w="6176" w:type="dxa"/>
          </w:tcPr>
          <w:p w14:paraId="1D7A0781" w14:textId="77777777" w:rsidR="00894F8F" w:rsidRDefault="00D61BFF">
            <w:pPr>
              <w:jc w:val="left"/>
            </w:pPr>
            <w:r>
              <w:t>Satz von in Wechselbeziehung oder -wirkung stehenden Tätigkeiten, der Eingaben in Ergebnisse umwandelt</w:t>
            </w:r>
            <w:r>
              <w:br/>
              <w:t>(Quelle: DIN ISO/IEC 27000)</w:t>
            </w:r>
          </w:p>
        </w:tc>
      </w:tr>
      <w:tr w:rsidR="00894F8F" w14:paraId="614BDBA2" w14:textId="77777777" w:rsidTr="006D1F41">
        <w:trPr>
          <w:cantSplit/>
        </w:trPr>
        <w:tc>
          <w:tcPr>
            <w:tcW w:w="3112" w:type="dxa"/>
          </w:tcPr>
          <w:p w14:paraId="2E14E931" w14:textId="77777777" w:rsidR="00894F8F" w:rsidRDefault="00D61BFF">
            <w:pPr>
              <w:jc w:val="left"/>
            </w:pPr>
            <w:r>
              <w:t>Restrisiko</w:t>
            </w:r>
          </w:p>
        </w:tc>
        <w:tc>
          <w:tcPr>
            <w:tcW w:w="6176" w:type="dxa"/>
          </w:tcPr>
          <w:p w14:paraId="7342B5F8" w14:textId="77777777" w:rsidR="00894F8F" w:rsidRDefault="00D61BFF">
            <w:pPr>
              <w:jc w:val="left"/>
            </w:pPr>
            <w:r>
              <w:t>Nach der Risikobehandlung verbleibendes Risiko</w:t>
            </w:r>
            <w:r>
              <w:br/>
              <w:t>(Quelle: DIN ISO/IEC 27001)</w:t>
            </w:r>
          </w:p>
        </w:tc>
      </w:tr>
      <w:tr w:rsidR="00894F8F" w14:paraId="2F713505" w14:textId="77777777" w:rsidTr="006D1F41">
        <w:trPr>
          <w:cantSplit/>
        </w:trPr>
        <w:tc>
          <w:tcPr>
            <w:tcW w:w="3112" w:type="dxa"/>
          </w:tcPr>
          <w:p w14:paraId="3635CF76" w14:textId="77777777" w:rsidR="00894F8F" w:rsidRDefault="00D61BFF">
            <w:pPr>
              <w:jc w:val="left"/>
            </w:pPr>
            <w:r>
              <w:lastRenderedPageBreak/>
              <w:t>Revisionssicherheit</w:t>
            </w:r>
          </w:p>
        </w:tc>
        <w:tc>
          <w:tcPr>
            <w:tcW w:w="6176" w:type="dxa"/>
          </w:tcPr>
          <w:p w14:paraId="4964B423" w14:textId="77777777" w:rsidR="00894F8F" w:rsidRDefault="00D61BFF">
            <w:pPr>
              <w:jc w:val="left"/>
            </w:pPr>
            <w:r>
              <w:t xml:space="preserve">Der Begriff „Revisionssicherheit“ bezieht sich die Anforderungen </w:t>
            </w:r>
          </w:p>
          <w:p w14:paraId="375F8D7D" w14:textId="77777777" w:rsidR="00894F8F" w:rsidRDefault="00D61BFF">
            <w:pPr>
              <w:pStyle w:val="Listenabsatz"/>
              <w:numPr>
                <w:ilvl w:val="0"/>
                <w:numId w:val="11"/>
              </w:numPr>
            </w:pPr>
            <w:r>
              <w:t>des Handelsgesetzbuches (§§ 239, 257 HGB)</w:t>
            </w:r>
          </w:p>
          <w:p w14:paraId="67C3C807" w14:textId="77777777" w:rsidR="00894F8F" w:rsidRDefault="00D61BFF">
            <w:pPr>
              <w:pStyle w:val="Listenabsatz"/>
              <w:numPr>
                <w:ilvl w:val="0"/>
                <w:numId w:val="11"/>
              </w:numPr>
            </w:pPr>
            <w:r>
              <w:t>der Abgabenordnung (§§ 146, 147 AO),</w:t>
            </w:r>
          </w:p>
          <w:p w14:paraId="5CDDA9A8" w14:textId="77777777" w:rsidR="00894F8F" w:rsidRDefault="00D61BFF">
            <w:pPr>
              <w:pStyle w:val="Listenabsatz"/>
              <w:numPr>
                <w:ilvl w:val="0"/>
                <w:numId w:val="11"/>
              </w:numPr>
            </w:pPr>
            <w:r>
              <w:t>der Grundsätze ordnungsmäßiger DV-gestützter Buchführungssysteme (</w:t>
            </w:r>
            <w:proofErr w:type="spellStart"/>
            <w:r>
              <w:t>GoBS</w:t>
            </w:r>
            <w:proofErr w:type="spellEnd"/>
            <w:r>
              <w:t>)</w:t>
            </w:r>
          </w:p>
          <w:p w14:paraId="3EC26833" w14:textId="77777777" w:rsidR="00894F8F" w:rsidRPr="00135E91" w:rsidRDefault="00D61BFF">
            <w:pPr>
              <w:pStyle w:val="Listenabsatz"/>
              <w:numPr>
                <w:ilvl w:val="0"/>
                <w:numId w:val="11"/>
              </w:numPr>
            </w:pPr>
            <w:r w:rsidRPr="00135E91">
              <w:t>...</w:t>
            </w:r>
          </w:p>
          <w:p w14:paraId="43244205" w14:textId="77777777" w:rsidR="00894F8F" w:rsidRDefault="00D61BFF">
            <w:pPr>
              <w:jc w:val="left"/>
            </w:pPr>
            <w:r>
              <w:t>d. h., auf praktisch ausnahmslos steuerrechtliche bzw. handelsrechtliche Vorgaben. Andere gesetzlichen Vorgaben werden hierbei nicht beachtet.</w:t>
            </w:r>
          </w:p>
          <w:p w14:paraId="61059D52" w14:textId="4A673CC0" w:rsidR="00894F8F" w:rsidRDefault="00D61BFF">
            <w:pPr>
              <w:jc w:val="left"/>
            </w:pPr>
            <w:r>
              <w:t>Die revisionssichere Archivierung ist nur ein Bestandteil der recht</w:t>
            </w:r>
            <w:r w:rsidR="006F774F">
              <w:t>s</w:t>
            </w:r>
            <w:r>
              <w:t>sicheren Archivierung. So beinhaltet eine revisionssichere Archivierung beispielsweise keine datenschutzrechtlichen Vorgaben, z. B. bzgl. des Zugriffs auf die archivierten Daten. Hingegen beinhaltet eine revisions- und rechtssichere Archivierung auch</w:t>
            </w:r>
            <w:r w:rsidR="006F69AA">
              <w:t xml:space="preserve"> alle rechtlichen Anforderungen</w:t>
            </w:r>
            <w:r>
              <w:t>.</w:t>
            </w:r>
          </w:p>
        </w:tc>
      </w:tr>
      <w:tr w:rsidR="00894F8F" w14:paraId="7456F974" w14:textId="77777777" w:rsidTr="006D1F41">
        <w:trPr>
          <w:cantSplit/>
        </w:trPr>
        <w:tc>
          <w:tcPr>
            <w:tcW w:w="3112" w:type="dxa"/>
          </w:tcPr>
          <w:p w14:paraId="250BDFAD" w14:textId="77777777" w:rsidR="00894F8F" w:rsidRDefault="00D61BFF">
            <w:pPr>
              <w:jc w:val="left"/>
            </w:pPr>
            <w:r>
              <w:t>Richtlinie</w:t>
            </w:r>
          </w:p>
        </w:tc>
        <w:tc>
          <w:tcPr>
            <w:tcW w:w="6176" w:type="dxa"/>
          </w:tcPr>
          <w:p w14:paraId="5390C80A" w14:textId="77777777" w:rsidR="00894F8F" w:rsidRDefault="00D61BFF">
            <w:pPr>
              <w:jc w:val="left"/>
            </w:pPr>
            <w:r>
              <w:t>Empfehlung dessen, was an Umsetzung erwartet wird, um ein Ziel zu erreichen</w:t>
            </w:r>
            <w:r>
              <w:br/>
              <w:t>(Quelle: DIN ISO/IEC 27000)</w:t>
            </w:r>
          </w:p>
        </w:tc>
      </w:tr>
      <w:tr w:rsidR="00894F8F" w14:paraId="16DF2524" w14:textId="77777777" w:rsidTr="006D1F41">
        <w:trPr>
          <w:cantSplit/>
        </w:trPr>
        <w:tc>
          <w:tcPr>
            <w:tcW w:w="3112" w:type="dxa"/>
          </w:tcPr>
          <w:p w14:paraId="47ACBE77" w14:textId="77777777" w:rsidR="00894F8F" w:rsidRDefault="00D61BFF">
            <w:pPr>
              <w:jc w:val="left"/>
            </w:pPr>
            <w:r>
              <w:t>Richtlinienvereinbarung</w:t>
            </w:r>
          </w:p>
        </w:tc>
        <w:tc>
          <w:tcPr>
            <w:tcW w:w="6176" w:type="dxa"/>
          </w:tcPr>
          <w:p w14:paraId="4913C7A7" w14:textId="77777777" w:rsidR="00894F8F" w:rsidRDefault="00D61BFF">
            <w:pPr>
              <w:jc w:val="left"/>
            </w:pPr>
            <w:r>
              <w:t>schriftliche Vereinbarung, mit der sich alle beteiligten Parteien zur Einhaltung einer festgelegten Reihe von Richtlinien verpflichten</w:t>
            </w:r>
            <w:r>
              <w:br/>
              <w:t>(Quelle: DIN CEN ISO/TS 14265)</w:t>
            </w:r>
          </w:p>
        </w:tc>
      </w:tr>
      <w:tr w:rsidR="00894F8F" w14:paraId="7E5603E7" w14:textId="77777777" w:rsidTr="006D1F41">
        <w:trPr>
          <w:cantSplit/>
        </w:trPr>
        <w:tc>
          <w:tcPr>
            <w:tcW w:w="3112" w:type="dxa"/>
          </w:tcPr>
          <w:p w14:paraId="09A096E5" w14:textId="77777777" w:rsidR="00894F8F" w:rsidRDefault="00D61BFF">
            <w:pPr>
              <w:jc w:val="left"/>
            </w:pPr>
            <w:r>
              <w:t>Risiko</w:t>
            </w:r>
          </w:p>
        </w:tc>
        <w:tc>
          <w:tcPr>
            <w:tcW w:w="6176" w:type="dxa"/>
          </w:tcPr>
          <w:p w14:paraId="70C9873C" w14:textId="77777777" w:rsidR="00894F8F" w:rsidRDefault="00D61BFF">
            <w:pPr>
              <w:jc w:val="left"/>
            </w:pPr>
            <w:r>
              <w:t>Kombination aus der Wahrscheinlichkeit eines Ereignisses und dessen Auswirkungen</w:t>
            </w:r>
            <w:r>
              <w:br/>
              <w:t>(Quelle: DIN ISO/IEC 27000)</w:t>
            </w:r>
          </w:p>
        </w:tc>
      </w:tr>
      <w:tr w:rsidR="00894F8F" w14:paraId="7DE76492" w14:textId="77777777" w:rsidTr="006D1F41">
        <w:trPr>
          <w:cantSplit/>
        </w:trPr>
        <w:tc>
          <w:tcPr>
            <w:tcW w:w="3112" w:type="dxa"/>
          </w:tcPr>
          <w:p w14:paraId="44E09F8A" w14:textId="77777777" w:rsidR="00894F8F" w:rsidRDefault="00D61BFF">
            <w:pPr>
              <w:jc w:val="left"/>
            </w:pPr>
            <w:r>
              <w:t>Risikoakzeptanz</w:t>
            </w:r>
          </w:p>
        </w:tc>
        <w:tc>
          <w:tcPr>
            <w:tcW w:w="6176" w:type="dxa"/>
          </w:tcPr>
          <w:p w14:paraId="78555D40" w14:textId="77777777" w:rsidR="00894F8F" w:rsidRDefault="00D61BFF">
            <w:pPr>
              <w:jc w:val="left"/>
            </w:pPr>
            <w:r>
              <w:t>Entscheidung, ein Risiko zu akzeptieren</w:t>
            </w:r>
            <w:r>
              <w:br/>
              <w:t>(Quelle: DIN ISO/IEC 27000)</w:t>
            </w:r>
          </w:p>
        </w:tc>
      </w:tr>
      <w:tr w:rsidR="00894F8F" w14:paraId="109DACAC" w14:textId="77777777" w:rsidTr="006D1F41">
        <w:trPr>
          <w:cantSplit/>
        </w:trPr>
        <w:tc>
          <w:tcPr>
            <w:tcW w:w="3112" w:type="dxa"/>
          </w:tcPr>
          <w:p w14:paraId="310A2CDA" w14:textId="77777777" w:rsidR="00894F8F" w:rsidRDefault="00D61BFF">
            <w:pPr>
              <w:jc w:val="left"/>
            </w:pPr>
            <w:r>
              <w:t>Risikoanalyse</w:t>
            </w:r>
          </w:p>
        </w:tc>
        <w:tc>
          <w:tcPr>
            <w:tcW w:w="6176" w:type="dxa"/>
          </w:tcPr>
          <w:p w14:paraId="6E676BC1" w14:textId="77777777" w:rsidR="00894F8F" w:rsidRDefault="00D61BFF">
            <w:pPr>
              <w:jc w:val="left"/>
            </w:pPr>
            <w:r>
              <w:t>Systematischer Gebrauch von Informationen zur Identifizierung von Risikoquellen und zur Abschätzung des Risikos</w:t>
            </w:r>
            <w:r>
              <w:br/>
              <w:t>(Quelle: DIN ISO/IEC 27000)</w:t>
            </w:r>
          </w:p>
        </w:tc>
      </w:tr>
      <w:tr w:rsidR="00894F8F" w14:paraId="677D2D08" w14:textId="77777777" w:rsidTr="006D1F41">
        <w:trPr>
          <w:cantSplit/>
        </w:trPr>
        <w:tc>
          <w:tcPr>
            <w:tcW w:w="3112" w:type="dxa"/>
          </w:tcPr>
          <w:p w14:paraId="0BF60925" w14:textId="77777777" w:rsidR="00894F8F" w:rsidRDefault="00D61BFF">
            <w:pPr>
              <w:jc w:val="left"/>
            </w:pPr>
            <w:r>
              <w:t>Risikobehandlung</w:t>
            </w:r>
          </w:p>
        </w:tc>
        <w:tc>
          <w:tcPr>
            <w:tcW w:w="6176" w:type="dxa"/>
          </w:tcPr>
          <w:p w14:paraId="78C98EEE" w14:textId="77777777" w:rsidR="00894F8F" w:rsidRDefault="00D61BFF">
            <w:pPr>
              <w:jc w:val="left"/>
            </w:pPr>
            <w:r>
              <w:t>Prozess der Auswahl und Umsetzung von Maßnahmen zur Modifizierung des Risikos</w:t>
            </w:r>
            <w:r>
              <w:br/>
              <w:t>(Quelle: DIN ISO/IEC 27000)</w:t>
            </w:r>
          </w:p>
        </w:tc>
      </w:tr>
      <w:tr w:rsidR="00894F8F" w14:paraId="178A6504" w14:textId="77777777" w:rsidTr="006D1F41">
        <w:trPr>
          <w:cantSplit/>
        </w:trPr>
        <w:tc>
          <w:tcPr>
            <w:tcW w:w="3112" w:type="dxa"/>
          </w:tcPr>
          <w:p w14:paraId="48356D63" w14:textId="77777777" w:rsidR="00894F8F" w:rsidRDefault="00D61BFF">
            <w:pPr>
              <w:jc w:val="left"/>
            </w:pPr>
            <w:r>
              <w:t>Risikobestimmung</w:t>
            </w:r>
          </w:p>
        </w:tc>
        <w:tc>
          <w:tcPr>
            <w:tcW w:w="6176" w:type="dxa"/>
          </w:tcPr>
          <w:p w14:paraId="44B254DE" w14:textId="77777777" w:rsidR="00894F8F" w:rsidRDefault="00D61BFF">
            <w:pPr>
              <w:jc w:val="left"/>
            </w:pPr>
            <w:r>
              <w:t xml:space="preserve">Tätigkeit, bei der der Wahrscheinlichkeit und den Auswirkungen eines Risikos Werte zugeordnet </w:t>
            </w:r>
          </w:p>
          <w:p w14:paraId="086EA3B1" w14:textId="77777777" w:rsidR="00894F8F" w:rsidRDefault="00D61BFF">
            <w:pPr>
              <w:jc w:val="left"/>
            </w:pPr>
            <w:r>
              <w:t>werden</w:t>
            </w:r>
            <w:r>
              <w:br/>
              <w:t>(Quelle: DIN ISO/IEC 27000)</w:t>
            </w:r>
          </w:p>
        </w:tc>
      </w:tr>
      <w:tr w:rsidR="00894F8F" w14:paraId="3634B7A7" w14:textId="77777777" w:rsidTr="006D1F41">
        <w:trPr>
          <w:cantSplit/>
        </w:trPr>
        <w:tc>
          <w:tcPr>
            <w:tcW w:w="3112" w:type="dxa"/>
          </w:tcPr>
          <w:p w14:paraId="33520845" w14:textId="77777777" w:rsidR="00894F8F" w:rsidRDefault="00D61BFF">
            <w:pPr>
              <w:jc w:val="left"/>
            </w:pPr>
            <w:r>
              <w:t>Risikobewertung</w:t>
            </w:r>
          </w:p>
        </w:tc>
        <w:tc>
          <w:tcPr>
            <w:tcW w:w="6176" w:type="dxa"/>
          </w:tcPr>
          <w:p w14:paraId="6D141349" w14:textId="77777777" w:rsidR="00894F8F" w:rsidRDefault="00D61BFF">
            <w:pPr>
              <w:jc w:val="left"/>
            </w:pPr>
            <w:r>
              <w:t>Prozess, in dem das eingeschätzte Risiko mit den festgelegten Risikokriterien verglichen wird, um die Bedeutung des Risikos zu bestimmen</w:t>
            </w:r>
            <w:r>
              <w:br/>
              <w:t>(Quelle: DIN ISO/IEC 27000)</w:t>
            </w:r>
          </w:p>
        </w:tc>
      </w:tr>
      <w:tr w:rsidR="00894F8F" w14:paraId="11E94D53" w14:textId="77777777" w:rsidTr="006D1F41">
        <w:trPr>
          <w:cantSplit/>
        </w:trPr>
        <w:tc>
          <w:tcPr>
            <w:tcW w:w="3112" w:type="dxa"/>
          </w:tcPr>
          <w:p w14:paraId="1F765D4F" w14:textId="77777777" w:rsidR="00894F8F" w:rsidRDefault="00D61BFF">
            <w:pPr>
              <w:jc w:val="left"/>
            </w:pPr>
            <w:r>
              <w:t>Risikoeinschätzung</w:t>
            </w:r>
          </w:p>
        </w:tc>
        <w:tc>
          <w:tcPr>
            <w:tcW w:w="6176" w:type="dxa"/>
          </w:tcPr>
          <w:p w14:paraId="1AE658CC" w14:textId="77777777" w:rsidR="00894F8F" w:rsidRDefault="00D61BFF">
            <w:pPr>
              <w:jc w:val="left"/>
            </w:pPr>
            <w:r>
              <w:t>Gesamter Prozess der Risikoanalyse und Risikobewertung</w:t>
            </w:r>
            <w:r>
              <w:br/>
              <w:t>(Quelle: DIN ISO/IEC 27000)</w:t>
            </w:r>
          </w:p>
        </w:tc>
      </w:tr>
      <w:tr w:rsidR="00894F8F" w14:paraId="67146A1C" w14:textId="77777777" w:rsidTr="006D1F41">
        <w:trPr>
          <w:cantSplit/>
        </w:trPr>
        <w:tc>
          <w:tcPr>
            <w:tcW w:w="3112" w:type="dxa"/>
          </w:tcPr>
          <w:p w14:paraId="3E481A02" w14:textId="77777777" w:rsidR="00894F8F" w:rsidRDefault="00D61BFF">
            <w:pPr>
              <w:jc w:val="left"/>
            </w:pPr>
            <w:r>
              <w:t>Risikokommunikation</w:t>
            </w:r>
          </w:p>
        </w:tc>
        <w:tc>
          <w:tcPr>
            <w:tcW w:w="6176" w:type="dxa"/>
          </w:tcPr>
          <w:p w14:paraId="6F1A82AF" w14:textId="77777777" w:rsidR="00894F8F" w:rsidRDefault="00D61BFF">
            <w:pPr>
              <w:jc w:val="left"/>
            </w:pPr>
            <w:r>
              <w:t>Austausch oder gemeinsame Nutzung von Informationen über Risiken zwischen Entscheidungsträgern und anderen Stakeholdern</w:t>
            </w:r>
            <w:r>
              <w:br/>
              <w:t>(Quelle: DIN ISO/IEC 27000)</w:t>
            </w:r>
          </w:p>
        </w:tc>
      </w:tr>
      <w:tr w:rsidR="00894F8F" w14:paraId="4824601C" w14:textId="77777777" w:rsidTr="006D1F41">
        <w:trPr>
          <w:cantSplit/>
        </w:trPr>
        <w:tc>
          <w:tcPr>
            <w:tcW w:w="3112" w:type="dxa"/>
          </w:tcPr>
          <w:p w14:paraId="15379BCD" w14:textId="77777777" w:rsidR="00894F8F" w:rsidRDefault="00D61BFF">
            <w:pPr>
              <w:jc w:val="left"/>
            </w:pPr>
            <w:r>
              <w:t>Risikokriterien</w:t>
            </w:r>
          </w:p>
        </w:tc>
        <w:tc>
          <w:tcPr>
            <w:tcW w:w="6176" w:type="dxa"/>
          </w:tcPr>
          <w:p w14:paraId="1160C2F8" w14:textId="77777777" w:rsidR="00894F8F" w:rsidRDefault="00D61BFF">
            <w:pPr>
              <w:jc w:val="left"/>
            </w:pPr>
            <w:r>
              <w:t>Bezugsrahmen für die Einschätzung der Bedeutung eines Risikos</w:t>
            </w:r>
            <w:r>
              <w:br/>
              <w:t>(Quelle: DIN ISO/IEC 27000)</w:t>
            </w:r>
          </w:p>
        </w:tc>
      </w:tr>
      <w:tr w:rsidR="00894F8F" w14:paraId="209EB892" w14:textId="77777777" w:rsidTr="006D1F41">
        <w:trPr>
          <w:cantSplit/>
        </w:trPr>
        <w:tc>
          <w:tcPr>
            <w:tcW w:w="3112" w:type="dxa"/>
          </w:tcPr>
          <w:p w14:paraId="3687FEF8" w14:textId="77777777" w:rsidR="00894F8F" w:rsidRDefault="00D61BFF">
            <w:pPr>
              <w:jc w:val="left"/>
            </w:pPr>
            <w:r>
              <w:t>Risikomanagement</w:t>
            </w:r>
          </w:p>
        </w:tc>
        <w:tc>
          <w:tcPr>
            <w:tcW w:w="6176" w:type="dxa"/>
          </w:tcPr>
          <w:p w14:paraId="1A4D400B" w14:textId="77777777" w:rsidR="00894F8F" w:rsidRDefault="00D61BFF">
            <w:pPr>
              <w:jc w:val="left"/>
            </w:pPr>
            <w:r>
              <w:t>Koordinierte Tätigkeit zur Leitung und Kontrolle einer Institution/Organisation in Bezug auf Risiken</w:t>
            </w:r>
            <w:r>
              <w:br/>
              <w:t>(Quelle: DIN ISO/IEC 27000)</w:t>
            </w:r>
          </w:p>
        </w:tc>
      </w:tr>
      <w:tr w:rsidR="00894F8F" w14:paraId="649DC71C" w14:textId="77777777" w:rsidTr="006D1F41">
        <w:trPr>
          <w:cantSplit/>
        </w:trPr>
        <w:tc>
          <w:tcPr>
            <w:tcW w:w="3112" w:type="dxa"/>
          </w:tcPr>
          <w:p w14:paraId="041B72F6" w14:textId="77777777" w:rsidR="00894F8F" w:rsidRDefault="00D61BFF">
            <w:pPr>
              <w:jc w:val="left"/>
            </w:pPr>
            <w:r>
              <w:lastRenderedPageBreak/>
              <w:t>Rolle</w:t>
            </w:r>
          </w:p>
        </w:tc>
        <w:tc>
          <w:tcPr>
            <w:tcW w:w="6176" w:type="dxa"/>
          </w:tcPr>
          <w:p w14:paraId="2C160A81" w14:textId="77777777" w:rsidR="00894F8F" w:rsidRDefault="00D61BFF">
            <w:pPr>
              <w:jc w:val="left"/>
            </w:pPr>
            <w:r>
              <w:t>Menge von mit einer Aufgabe verbundenen Kompetenzen und/oder Leistungen. Für das Management von rollenbezogenen Beziehungen zwischen den Entitäten können strukturelle und funktionelle Rollen festgelegt werden</w:t>
            </w:r>
            <w:r>
              <w:br/>
              <w:t>(Quelle: DIN EN ISO 22600-3)</w:t>
            </w:r>
          </w:p>
        </w:tc>
      </w:tr>
      <w:tr w:rsidR="00894F8F" w14:paraId="6682D529" w14:textId="77777777" w:rsidTr="006D1F41">
        <w:trPr>
          <w:cantSplit/>
        </w:trPr>
        <w:tc>
          <w:tcPr>
            <w:tcW w:w="3112" w:type="dxa"/>
          </w:tcPr>
          <w:p w14:paraId="13EC6B9F" w14:textId="77777777" w:rsidR="00894F8F" w:rsidRDefault="00D61BFF">
            <w:pPr>
              <w:jc w:val="left"/>
            </w:pPr>
            <w:r>
              <w:t>Schreddern</w:t>
            </w:r>
          </w:p>
        </w:tc>
        <w:tc>
          <w:tcPr>
            <w:tcW w:w="6176" w:type="dxa"/>
          </w:tcPr>
          <w:p w14:paraId="6FE95C32" w14:textId="77777777" w:rsidR="00894F8F" w:rsidRDefault="00D61BFF">
            <w:pPr>
              <w:jc w:val="left"/>
            </w:pPr>
            <w:r>
              <w:t>mit mechanischen Mitteln durchgeführtes Zerkleinern auf eine festgelegte Größe</w:t>
            </w:r>
            <w:r>
              <w:br/>
              <w:t>(Quelle: DIN EN 15713)</w:t>
            </w:r>
          </w:p>
        </w:tc>
      </w:tr>
      <w:tr w:rsidR="00894F8F" w14:paraId="0BF2960F" w14:textId="77777777" w:rsidTr="006D1F41">
        <w:trPr>
          <w:cantSplit/>
        </w:trPr>
        <w:tc>
          <w:tcPr>
            <w:tcW w:w="3112" w:type="dxa"/>
          </w:tcPr>
          <w:p w14:paraId="44386E6B" w14:textId="77777777" w:rsidR="00894F8F" w:rsidRDefault="00D61BFF">
            <w:pPr>
              <w:jc w:val="left"/>
            </w:pPr>
            <w:r>
              <w:t>Schwachstelle</w:t>
            </w:r>
          </w:p>
        </w:tc>
        <w:tc>
          <w:tcPr>
            <w:tcW w:w="6176" w:type="dxa"/>
          </w:tcPr>
          <w:p w14:paraId="43F0E79F" w14:textId="77777777" w:rsidR="00894F8F" w:rsidRDefault="00D61BFF">
            <w:pPr>
              <w:jc w:val="left"/>
            </w:pPr>
            <w:r>
              <w:t>Schwäche eines Werts oder einer Maßnahme, die von einer Bedrohung ausgenutzt werden kann</w:t>
            </w:r>
            <w:r>
              <w:br/>
              <w:t>(Quelle: DIN ISO/IEC 27000)</w:t>
            </w:r>
          </w:p>
        </w:tc>
      </w:tr>
      <w:tr w:rsidR="00894F8F" w14:paraId="27EDDFCA" w14:textId="77777777" w:rsidTr="006D1F41">
        <w:trPr>
          <w:cantSplit/>
        </w:trPr>
        <w:tc>
          <w:tcPr>
            <w:tcW w:w="3112" w:type="dxa"/>
          </w:tcPr>
          <w:p w14:paraId="74736203" w14:textId="77777777" w:rsidR="00894F8F" w:rsidRDefault="00D61BFF">
            <w:pPr>
              <w:jc w:val="left"/>
            </w:pPr>
            <w:r>
              <w:t>Sensibilität</w:t>
            </w:r>
          </w:p>
        </w:tc>
        <w:tc>
          <w:tcPr>
            <w:tcW w:w="6176" w:type="dxa"/>
          </w:tcPr>
          <w:p w14:paraId="0983FF82" w14:textId="77777777" w:rsidR="00894F8F" w:rsidRDefault="00D61BFF">
            <w:pPr>
              <w:jc w:val="left"/>
            </w:pPr>
            <w:r>
              <w:t>Eigenschaft einer Ressource, die deren Wert oder Wichtigkeit impliziert</w:t>
            </w:r>
            <w:r>
              <w:br/>
              <w:t>(Quelle: DIN EN ISO 22600-2)</w:t>
            </w:r>
          </w:p>
        </w:tc>
      </w:tr>
      <w:tr w:rsidR="00894F8F" w14:paraId="1D0DDA50" w14:textId="77777777" w:rsidTr="006D1F41">
        <w:trPr>
          <w:cantSplit/>
        </w:trPr>
        <w:tc>
          <w:tcPr>
            <w:tcW w:w="3112" w:type="dxa"/>
          </w:tcPr>
          <w:p w14:paraId="6BAF1FBF" w14:textId="77777777" w:rsidR="00894F8F" w:rsidRDefault="00D61BFF">
            <w:pPr>
              <w:jc w:val="left"/>
            </w:pPr>
            <w:r>
              <w:t>Sicherheit</w:t>
            </w:r>
          </w:p>
        </w:tc>
        <w:tc>
          <w:tcPr>
            <w:tcW w:w="6176" w:type="dxa"/>
          </w:tcPr>
          <w:p w14:paraId="3861DAA6" w14:textId="77777777" w:rsidR="00894F8F" w:rsidRDefault="00D61BFF">
            <w:pPr>
              <w:jc w:val="left"/>
            </w:pPr>
            <w:r>
              <w:t>Kombination von Verfügbarkeit, Vertraulichkeit, Integrität und Zurechenbarkeit</w:t>
            </w:r>
            <w:r>
              <w:br/>
              <w:t>(Quelle: DIN EN ISO 22600-1)</w:t>
            </w:r>
          </w:p>
        </w:tc>
      </w:tr>
      <w:tr w:rsidR="00894F8F" w14:paraId="157C3011" w14:textId="77777777" w:rsidTr="006D1F41">
        <w:trPr>
          <w:cantSplit/>
        </w:trPr>
        <w:tc>
          <w:tcPr>
            <w:tcW w:w="3112" w:type="dxa"/>
          </w:tcPr>
          <w:p w14:paraId="377CF7E5" w14:textId="77777777" w:rsidR="00894F8F" w:rsidRDefault="00D61BFF">
            <w:pPr>
              <w:jc w:val="left"/>
            </w:pPr>
            <w:r>
              <w:t>Sicherheitsdienst</w:t>
            </w:r>
          </w:p>
        </w:tc>
        <w:tc>
          <w:tcPr>
            <w:tcW w:w="6176" w:type="dxa"/>
          </w:tcPr>
          <w:p w14:paraId="503ED4F2" w14:textId="77777777" w:rsidR="00894F8F" w:rsidRDefault="00D61BFF">
            <w:pPr>
              <w:jc w:val="left"/>
            </w:pPr>
            <w:r>
              <w:t>Dienst, der von einer Schicht miteinander kommunizierender offener Systeme bereitgestellt wird und die Sicherheit der Systeme oder der Datenübertragung in angemessenem Maße sicherstellt</w:t>
            </w:r>
            <w:r>
              <w:br/>
              <w:t>(Quelle: DIN EN ISO 22600-1)</w:t>
            </w:r>
          </w:p>
        </w:tc>
      </w:tr>
      <w:tr w:rsidR="00894F8F" w14:paraId="0FFB831A" w14:textId="77777777" w:rsidTr="006D1F41">
        <w:trPr>
          <w:cantSplit/>
        </w:trPr>
        <w:tc>
          <w:tcPr>
            <w:tcW w:w="3112" w:type="dxa"/>
          </w:tcPr>
          <w:p w14:paraId="584CC215" w14:textId="77777777" w:rsidR="00894F8F" w:rsidRDefault="00D61BFF">
            <w:pPr>
              <w:jc w:val="left"/>
            </w:pPr>
            <w:r>
              <w:t>Sicherheits-</w:t>
            </w:r>
            <w:proofErr w:type="spellStart"/>
            <w:r>
              <w:t>Policy</w:t>
            </w:r>
            <w:proofErr w:type="spellEnd"/>
          </w:p>
        </w:tc>
        <w:tc>
          <w:tcPr>
            <w:tcW w:w="6176" w:type="dxa"/>
          </w:tcPr>
          <w:p w14:paraId="13BE8B87" w14:textId="77777777" w:rsidR="00894F8F" w:rsidRDefault="00D61BFF">
            <w:pPr>
              <w:jc w:val="left"/>
            </w:pPr>
            <w:r>
              <w:t>Plan oder Vorgehensweise für die Sicherstellung der Rechnersicherheit</w:t>
            </w:r>
            <w:r>
              <w:br/>
              <w:t>(Quelle: DIN EN ISO 22600-1)</w:t>
            </w:r>
          </w:p>
        </w:tc>
      </w:tr>
      <w:tr w:rsidR="00894F8F" w14:paraId="4A1F8198" w14:textId="77777777" w:rsidTr="006D1F41">
        <w:trPr>
          <w:cantSplit/>
        </w:trPr>
        <w:tc>
          <w:tcPr>
            <w:tcW w:w="3112" w:type="dxa"/>
          </w:tcPr>
          <w:p w14:paraId="3EE133BE" w14:textId="77777777" w:rsidR="00894F8F" w:rsidRDefault="00D61BFF">
            <w:pPr>
              <w:jc w:val="left"/>
            </w:pPr>
            <w:r>
              <w:t>Starke Authentisierung</w:t>
            </w:r>
          </w:p>
        </w:tc>
        <w:tc>
          <w:tcPr>
            <w:tcW w:w="6176" w:type="dxa"/>
          </w:tcPr>
          <w:p w14:paraId="608ADBCF" w14:textId="77777777" w:rsidR="00894F8F" w:rsidRDefault="00D61BFF">
            <w:pPr>
              <w:jc w:val="left"/>
            </w:pPr>
            <w:r>
              <w:t>Authentisierung mittels kryptographisch abgeleiteter multifaktorieller Identitätsnachweise</w:t>
            </w:r>
            <w:r>
              <w:br/>
              <w:t>(Quelle: DIN EN ISO 22600-1)</w:t>
            </w:r>
          </w:p>
        </w:tc>
      </w:tr>
      <w:tr w:rsidR="00894F8F" w14:paraId="5DCDF6B7" w14:textId="77777777" w:rsidTr="006D1F41">
        <w:trPr>
          <w:cantSplit/>
        </w:trPr>
        <w:tc>
          <w:tcPr>
            <w:tcW w:w="3112" w:type="dxa"/>
          </w:tcPr>
          <w:p w14:paraId="35BB858D" w14:textId="77777777" w:rsidR="00894F8F" w:rsidRDefault="00D61BFF">
            <w:pPr>
              <w:jc w:val="left"/>
            </w:pPr>
            <w:r>
              <w:t>Strukturelle Rolle</w:t>
            </w:r>
          </w:p>
        </w:tc>
        <w:tc>
          <w:tcPr>
            <w:tcW w:w="6176" w:type="dxa"/>
          </w:tcPr>
          <w:p w14:paraId="75FF4A2F" w14:textId="77777777" w:rsidR="00894F8F" w:rsidRDefault="00D61BFF">
            <w:pPr>
              <w:jc w:val="left"/>
            </w:pPr>
            <w:r>
              <w:t>Strukturelle Rollen spezifizieren Beziehungen zwischen Entitäten im Sinne der Kompetenz (RIM-Rollen) und spiegeln damit häufig organisatorische oder strukturelle Beziehungen (Hierarchien) wider</w:t>
            </w:r>
            <w:r>
              <w:br/>
              <w:t>(Quelle: DIN EN ISO 22600-3)</w:t>
            </w:r>
          </w:p>
        </w:tc>
      </w:tr>
      <w:tr w:rsidR="00894F8F" w14:paraId="7FED396C" w14:textId="77777777" w:rsidTr="006D1F41">
        <w:trPr>
          <w:cantSplit/>
        </w:trPr>
        <w:tc>
          <w:tcPr>
            <w:tcW w:w="3112" w:type="dxa"/>
          </w:tcPr>
          <w:p w14:paraId="417EBE3F" w14:textId="77777777" w:rsidR="00894F8F" w:rsidRDefault="00D61BFF">
            <w:pPr>
              <w:jc w:val="left"/>
            </w:pPr>
            <w:r>
              <w:t>Systemintegrität</w:t>
            </w:r>
          </w:p>
        </w:tc>
        <w:tc>
          <w:tcPr>
            <w:tcW w:w="6176" w:type="dxa"/>
          </w:tcPr>
          <w:p w14:paraId="365542B7" w14:textId="77777777" w:rsidR="00894F8F" w:rsidRDefault="00D61BFF">
            <w:pPr>
              <w:jc w:val="left"/>
            </w:pPr>
            <w:r>
              <w:t>Eigenschaft, dass ein System seine vorgesehene Funktion in einer unbeeinträchtigten Art und Weise, frei von vorsätzlicher oder zufälliger unberechtigter Veränderung des Systems ausführt</w:t>
            </w:r>
            <w:r>
              <w:br/>
              <w:t>(Quelle: DIN EN ISO 27799)</w:t>
            </w:r>
          </w:p>
        </w:tc>
      </w:tr>
      <w:tr w:rsidR="00894F8F" w14:paraId="5C3E7A4A" w14:textId="77777777" w:rsidTr="006D1F41">
        <w:trPr>
          <w:cantSplit/>
        </w:trPr>
        <w:tc>
          <w:tcPr>
            <w:tcW w:w="3112" w:type="dxa"/>
          </w:tcPr>
          <w:p w14:paraId="4AC0E75C" w14:textId="77777777" w:rsidR="00894F8F" w:rsidRDefault="00D61BFF">
            <w:pPr>
              <w:jc w:val="left"/>
            </w:pPr>
            <w:r>
              <w:t>Unleugbarkeit</w:t>
            </w:r>
          </w:p>
        </w:tc>
        <w:tc>
          <w:tcPr>
            <w:tcW w:w="6176" w:type="dxa"/>
          </w:tcPr>
          <w:p w14:paraId="65788977" w14:textId="77777777" w:rsidR="00894F8F" w:rsidRDefault="00D61BFF">
            <w:pPr>
              <w:jc w:val="left"/>
            </w:pPr>
            <w:r>
              <w:t>Dienstleistung, die einen Nachweis für die Integrität und die Herkunft der Daten (beides auf fälschungssichere Art und Weise) erbringt, der von einer beliebigen anderen Partei verifiziert werden kann</w:t>
            </w:r>
            <w:r>
              <w:br/>
              <w:t>(Quelle: DIN EN ISO 22600-2)</w:t>
            </w:r>
          </w:p>
        </w:tc>
      </w:tr>
      <w:tr w:rsidR="00894F8F" w14:paraId="02A790C9" w14:textId="77777777" w:rsidTr="006D1F41">
        <w:trPr>
          <w:cantSplit/>
        </w:trPr>
        <w:tc>
          <w:tcPr>
            <w:tcW w:w="3112" w:type="dxa"/>
          </w:tcPr>
          <w:p w14:paraId="63E63D7A" w14:textId="77777777" w:rsidR="00894F8F" w:rsidRDefault="00D61BFF">
            <w:pPr>
              <w:jc w:val="left"/>
            </w:pPr>
            <w:r>
              <w:t>Unterlagen</w:t>
            </w:r>
          </w:p>
        </w:tc>
        <w:tc>
          <w:tcPr>
            <w:tcW w:w="6176" w:type="dxa"/>
          </w:tcPr>
          <w:p w14:paraId="12D14DEF" w14:textId="77777777" w:rsidR="00894F8F" w:rsidRDefault="00D61BFF">
            <w:pPr>
              <w:jc w:val="left"/>
            </w:pPr>
            <w:r>
              <w:t>Urkunden, Amtsbücher, Akten, Schriftstücke, amtliche Publikationen, Karteien, Karten, Risse, Pläne, Plakate, Siegel, Bild-, Film- und Tondokumente und alle anderen, auch elektronischen Aufzeichnungen, unabhängig von ihrer Speicherungsform, sowie alle Hilfsmittel und ergänzenden Daten, die für die Erhaltung, das Verständnis dieser Informationen u</w:t>
            </w:r>
            <w:r w:rsidR="003C4FCF">
              <w:t>nd deren Nutzung notwendig sind</w:t>
            </w:r>
            <w:r>
              <w:t>.</w:t>
            </w:r>
            <w:r>
              <w:br/>
              <w:t xml:space="preserve">(Quelle: §2 Abs. 1 </w:t>
            </w:r>
            <w:proofErr w:type="spellStart"/>
            <w:r>
              <w:t>ArchivG</w:t>
            </w:r>
            <w:proofErr w:type="spellEnd"/>
            <w:r>
              <w:t xml:space="preserve"> NRW)</w:t>
            </w:r>
          </w:p>
        </w:tc>
      </w:tr>
      <w:tr w:rsidR="00894F8F" w14:paraId="794F61D3" w14:textId="77777777" w:rsidTr="006D1F41">
        <w:trPr>
          <w:cantSplit/>
        </w:trPr>
        <w:tc>
          <w:tcPr>
            <w:tcW w:w="3112" w:type="dxa"/>
          </w:tcPr>
          <w:p w14:paraId="716A2304" w14:textId="77777777" w:rsidR="00894F8F" w:rsidRDefault="00D61BFF">
            <w:pPr>
              <w:jc w:val="left"/>
            </w:pPr>
            <w:r>
              <w:lastRenderedPageBreak/>
              <w:t>Verarbeitung</w:t>
            </w:r>
          </w:p>
        </w:tc>
        <w:tc>
          <w:tcPr>
            <w:tcW w:w="6176" w:type="dxa"/>
          </w:tcPr>
          <w:p w14:paraId="0FCE52E9" w14:textId="77777777" w:rsidR="00894F8F" w:rsidRDefault="00D61BFF">
            <w:pPr>
              <w:jc w:val="left"/>
            </w:pPr>
            <w:r>
              <w:t>Erfassung, Aufzeichnung, Aufbewahrung, Änderung, Abruf, Löschung oder Offenlegung von Daten</w:t>
            </w:r>
            <w:r>
              <w:br/>
              <w:t>(Quelle: DIN CEN ISO/TS 14265)</w:t>
            </w:r>
          </w:p>
        </w:tc>
      </w:tr>
      <w:tr w:rsidR="00894F8F" w14:paraId="6E9AEAFD" w14:textId="77777777" w:rsidTr="006D1F41">
        <w:trPr>
          <w:cantSplit/>
        </w:trPr>
        <w:tc>
          <w:tcPr>
            <w:tcW w:w="3112" w:type="dxa"/>
          </w:tcPr>
          <w:p w14:paraId="7568C9CB" w14:textId="77777777" w:rsidR="00894F8F" w:rsidRDefault="00D61BFF">
            <w:pPr>
              <w:jc w:val="left"/>
            </w:pPr>
            <w:r>
              <w:t>Verfahren</w:t>
            </w:r>
          </w:p>
        </w:tc>
        <w:tc>
          <w:tcPr>
            <w:tcW w:w="6176" w:type="dxa"/>
          </w:tcPr>
          <w:p w14:paraId="5012718C" w14:textId="77777777" w:rsidR="00894F8F" w:rsidRDefault="00D61BFF">
            <w:pPr>
              <w:jc w:val="left"/>
            </w:pPr>
            <w:r>
              <w:t>Festgelegte Art und Weise, eine Tätigkeit oder einen Prozess auszuführen</w:t>
            </w:r>
            <w:r>
              <w:br/>
              <w:t>(Quelle: DIN ISO/IEC 27000)</w:t>
            </w:r>
          </w:p>
        </w:tc>
      </w:tr>
      <w:tr w:rsidR="00894F8F" w14:paraId="030D14FC" w14:textId="77777777" w:rsidTr="006D1F41">
        <w:trPr>
          <w:cantSplit/>
        </w:trPr>
        <w:tc>
          <w:tcPr>
            <w:tcW w:w="3112" w:type="dxa"/>
          </w:tcPr>
          <w:p w14:paraId="4835D1AA" w14:textId="77777777" w:rsidR="00894F8F" w:rsidRDefault="00D61BFF">
            <w:pPr>
              <w:jc w:val="left"/>
            </w:pPr>
            <w:r>
              <w:t>Verfälschung</w:t>
            </w:r>
          </w:p>
        </w:tc>
        <w:tc>
          <w:tcPr>
            <w:tcW w:w="6176" w:type="dxa"/>
          </w:tcPr>
          <w:p w14:paraId="53B93402" w14:textId="77777777" w:rsidR="00894F8F" w:rsidRDefault="00D61BFF">
            <w:pPr>
              <w:jc w:val="left"/>
            </w:pPr>
            <w:r>
              <w:t>unzulässige Änderung des Inhaltes eines Dokumentes nach dessen Freigabe</w:t>
            </w:r>
            <w:r>
              <w:br/>
              <w:t>(Quelle: DIN 06789)</w:t>
            </w:r>
          </w:p>
        </w:tc>
      </w:tr>
      <w:tr w:rsidR="00894F8F" w14:paraId="61A25B9E" w14:textId="77777777" w:rsidTr="006D1F41">
        <w:trPr>
          <w:cantSplit/>
        </w:trPr>
        <w:tc>
          <w:tcPr>
            <w:tcW w:w="3112" w:type="dxa"/>
          </w:tcPr>
          <w:p w14:paraId="27EABC60" w14:textId="77777777" w:rsidR="00894F8F" w:rsidRDefault="00D61BFF">
            <w:pPr>
              <w:jc w:val="left"/>
            </w:pPr>
            <w:r>
              <w:t>Verfügbarkeit</w:t>
            </w:r>
          </w:p>
        </w:tc>
        <w:tc>
          <w:tcPr>
            <w:tcW w:w="6176" w:type="dxa"/>
          </w:tcPr>
          <w:p w14:paraId="73496486" w14:textId="759261FF" w:rsidR="00894F8F" w:rsidRDefault="00D61BFF">
            <w:pPr>
              <w:jc w:val="left"/>
            </w:pPr>
            <w:r>
              <w:t>Eigenschaft, einer berechtigten Einheit auf Verlangen zugänglich und nutzbar zu sein</w:t>
            </w:r>
            <w:r>
              <w:br/>
              <w:t>(Quelle: DIN ISO/IEC 27001)</w:t>
            </w:r>
          </w:p>
        </w:tc>
      </w:tr>
      <w:tr w:rsidR="00894F8F" w14:paraId="3F5937E8" w14:textId="77777777" w:rsidTr="006D1F41">
        <w:trPr>
          <w:cantSplit/>
        </w:trPr>
        <w:tc>
          <w:tcPr>
            <w:tcW w:w="3112" w:type="dxa"/>
          </w:tcPr>
          <w:p w14:paraId="2CA1AED1" w14:textId="77777777" w:rsidR="00894F8F" w:rsidRDefault="00D61BFF">
            <w:pPr>
              <w:jc w:val="left"/>
            </w:pPr>
            <w:r>
              <w:t>Verlässlichkeit</w:t>
            </w:r>
          </w:p>
        </w:tc>
        <w:tc>
          <w:tcPr>
            <w:tcW w:w="6176" w:type="dxa"/>
          </w:tcPr>
          <w:p w14:paraId="51BC496A" w14:textId="77777777" w:rsidR="00894F8F" w:rsidRDefault="00D61BFF">
            <w:pPr>
              <w:jc w:val="left"/>
            </w:pPr>
            <w:r>
              <w:t>Eigenschaft der Übereinstimmung zwischen beabsichtigtem Verhalten und den Ergebnissen</w:t>
            </w:r>
            <w:r>
              <w:br/>
              <w:t>(Quelle: DIN ISO/IEC 27000)</w:t>
            </w:r>
          </w:p>
        </w:tc>
      </w:tr>
      <w:tr w:rsidR="00894F8F" w14:paraId="36C490CA" w14:textId="77777777" w:rsidTr="006D1F41">
        <w:trPr>
          <w:cantSplit/>
        </w:trPr>
        <w:tc>
          <w:tcPr>
            <w:tcW w:w="3112" w:type="dxa"/>
          </w:tcPr>
          <w:p w14:paraId="5CC2954C" w14:textId="77777777" w:rsidR="00894F8F" w:rsidRDefault="00D61BFF">
            <w:pPr>
              <w:jc w:val="left"/>
            </w:pPr>
            <w:r>
              <w:t>Vernichtung</w:t>
            </w:r>
          </w:p>
        </w:tc>
        <w:tc>
          <w:tcPr>
            <w:tcW w:w="6176" w:type="dxa"/>
          </w:tcPr>
          <w:p w14:paraId="2FE67288" w14:textId="0805A02F" w:rsidR="00894F8F" w:rsidRDefault="00D61BFF">
            <w:pPr>
              <w:jc w:val="left"/>
            </w:pPr>
            <w:r>
              <w:t>Reduzierung der Größe, wodurch die Unterlagen so weit wie möglich unlesbar, unleserlich und nicht rekonstruierbar gemac</w:t>
            </w:r>
            <w:r w:rsidR="003C4FCF">
              <w:t>ht werden</w:t>
            </w:r>
            <w:r w:rsidR="003C4FCF">
              <w:br/>
              <w:t>(Quelle: DIN EN 15713</w:t>
            </w:r>
            <w:r>
              <w:t>)</w:t>
            </w:r>
          </w:p>
        </w:tc>
      </w:tr>
      <w:tr w:rsidR="00894F8F" w14:paraId="2BA9267A" w14:textId="77777777" w:rsidTr="006D1F41">
        <w:trPr>
          <w:cantSplit/>
        </w:trPr>
        <w:tc>
          <w:tcPr>
            <w:tcW w:w="3112" w:type="dxa"/>
          </w:tcPr>
          <w:p w14:paraId="2DF376DE" w14:textId="77777777" w:rsidR="00894F8F" w:rsidRDefault="00D61BFF">
            <w:pPr>
              <w:jc w:val="left"/>
            </w:pPr>
            <w:r>
              <w:t>Vertrauen</w:t>
            </w:r>
          </w:p>
        </w:tc>
        <w:tc>
          <w:tcPr>
            <w:tcW w:w="6176" w:type="dxa"/>
          </w:tcPr>
          <w:p w14:paraId="7023E22F" w14:textId="77777777" w:rsidR="00894F8F" w:rsidRDefault="00D61BFF">
            <w:pPr>
              <w:jc w:val="left"/>
            </w:pPr>
            <w:r>
              <w:t>im Allgemeinen kann davon ausgegangen werden, dass eine Entität einer anderen Entität „vertraut“, wenn sie annehmen kann, dass sich die zweite Entität genauso, wie von der ersten Entität erwartet, verhalten wird</w:t>
            </w:r>
            <w:r>
              <w:br/>
              <w:t>(Quelle: DIN EN ISO 22600-2)</w:t>
            </w:r>
          </w:p>
        </w:tc>
      </w:tr>
      <w:tr w:rsidR="00894F8F" w14:paraId="062ADB20" w14:textId="77777777" w:rsidTr="006D1F41">
        <w:trPr>
          <w:cantSplit/>
        </w:trPr>
        <w:tc>
          <w:tcPr>
            <w:tcW w:w="3112" w:type="dxa"/>
          </w:tcPr>
          <w:p w14:paraId="1335E479" w14:textId="77777777" w:rsidR="00894F8F" w:rsidRDefault="00D61BFF">
            <w:pPr>
              <w:jc w:val="left"/>
            </w:pPr>
            <w:r>
              <w:t>Vertraulichkeit</w:t>
            </w:r>
          </w:p>
        </w:tc>
        <w:tc>
          <w:tcPr>
            <w:tcW w:w="6176" w:type="dxa"/>
          </w:tcPr>
          <w:p w14:paraId="158ABABE" w14:textId="77777777" w:rsidR="00894F8F" w:rsidRDefault="00D61BFF">
            <w:pPr>
              <w:jc w:val="left"/>
            </w:pPr>
            <w:r>
              <w:t>Eigenschaft, dass Informationen unberechtigten Personen, Einheiten oder Prozessen nicht verfügbar gemacht oder enthüllt werden</w:t>
            </w:r>
            <w:r>
              <w:br/>
              <w:t>(Quelle: DIN ISO/IEC 27000)</w:t>
            </w:r>
          </w:p>
        </w:tc>
      </w:tr>
      <w:tr w:rsidR="00894F8F" w14:paraId="4936A18F" w14:textId="77777777" w:rsidTr="006D1F41">
        <w:trPr>
          <w:cantSplit/>
        </w:trPr>
        <w:tc>
          <w:tcPr>
            <w:tcW w:w="3112" w:type="dxa"/>
          </w:tcPr>
          <w:p w14:paraId="352514C5" w14:textId="77777777" w:rsidR="00894F8F" w:rsidRDefault="00D61BFF">
            <w:pPr>
              <w:jc w:val="left"/>
            </w:pPr>
            <w:r>
              <w:t>Vorbeugungsmaßnahme</w:t>
            </w:r>
          </w:p>
        </w:tc>
        <w:tc>
          <w:tcPr>
            <w:tcW w:w="6176" w:type="dxa"/>
          </w:tcPr>
          <w:p w14:paraId="6A9AA19B" w14:textId="77777777" w:rsidR="00894F8F" w:rsidRDefault="00D61BFF">
            <w:pPr>
              <w:jc w:val="left"/>
            </w:pPr>
            <w:r>
              <w:t>Maßnahme zur Beseitigung der Ursache eines möglichen Fehlers oder einer anderen möglichen unerwünschten Situation</w:t>
            </w:r>
            <w:r>
              <w:br/>
              <w:t>(Quelle: DIN ISO/IEC 27000)</w:t>
            </w:r>
          </w:p>
        </w:tc>
      </w:tr>
      <w:tr w:rsidR="00894F8F" w14:paraId="223E5DC0" w14:textId="77777777" w:rsidTr="006D1F41">
        <w:trPr>
          <w:cantSplit/>
        </w:trPr>
        <w:tc>
          <w:tcPr>
            <w:tcW w:w="3112" w:type="dxa"/>
          </w:tcPr>
          <w:p w14:paraId="4FE0B427" w14:textId="77777777" w:rsidR="00894F8F" w:rsidRDefault="00D61BFF">
            <w:pPr>
              <w:jc w:val="left"/>
            </w:pPr>
            <w:r>
              <w:t>Wert</w:t>
            </w:r>
          </w:p>
        </w:tc>
        <w:tc>
          <w:tcPr>
            <w:tcW w:w="6176" w:type="dxa"/>
          </w:tcPr>
          <w:p w14:paraId="7A6C27C3" w14:textId="77777777" w:rsidR="00894F8F" w:rsidRDefault="00D61BFF">
            <w:pPr>
              <w:jc w:val="left"/>
            </w:pPr>
            <w:r>
              <w:t>Alles, was für die Institution von Wert ist</w:t>
            </w:r>
            <w:r>
              <w:br/>
              <w:t>(Quelle: DIN ISO/IEC 27000)</w:t>
            </w:r>
          </w:p>
        </w:tc>
      </w:tr>
      <w:tr w:rsidR="00894F8F" w14:paraId="11DAE0AD" w14:textId="77777777" w:rsidTr="006D1F41">
        <w:trPr>
          <w:cantSplit/>
        </w:trPr>
        <w:tc>
          <w:tcPr>
            <w:tcW w:w="3112" w:type="dxa"/>
          </w:tcPr>
          <w:p w14:paraId="4D9F569B" w14:textId="77777777" w:rsidR="00894F8F" w:rsidRDefault="00D61BFF">
            <w:pPr>
              <w:jc w:val="left"/>
            </w:pPr>
            <w:r>
              <w:t>Wirksamkeit</w:t>
            </w:r>
          </w:p>
        </w:tc>
        <w:tc>
          <w:tcPr>
            <w:tcW w:w="6176" w:type="dxa"/>
          </w:tcPr>
          <w:p w14:paraId="74CA5990" w14:textId="77777777" w:rsidR="00894F8F" w:rsidRDefault="00D61BFF">
            <w:pPr>
              <w:jc w:val="left"/>
            </w:pPr>
            <w:r>
              <w:t>Ausmaß, in dem geplante Tätigkeiten verwirklicht und geplante Ergebnisse erreicht werden</w:t>
            </w:r>
            <w:r>
              <w:br/>
              <w:t>(Quelle: DIN ISO/IEC 27000)</w:t>
            </w:r>
          </w:p>
        </w:tc>
      </w:tr>
      <w:tr w:rsidR="00894F8F" w14:paraId="46C85D24" w14:textId="77777777" w:rsidTr="006D1F41">
        <w:trPr>
          <w:cantSplit/>
        </w:trPr>
        <w:tc>
          <w:tcPr>
            <w:tcW w:w="3112" w:type="dxa"/>
          </w:tcPr>
          <w:p w14:paraId="14EA0DF7" w14:textId="77777777" w:rsidR="00894F8F" w:rsidRDefault="00D61BFF">
            <w:pPr>
              <w:jc w:val="left"/>
            </w:pPr>
            <w:r>
              <w:t>Zerfasern</w:t>
            </w:r>
          </w:p>
        </w:tc>
        <w:tc>
          <w:tcPr>
            <w:tcW w:w="6176" w:type="dxa"/>
          </w:tcPr>
          <w:p w14:paraId="72266A49" w14:textId="77777777" w:rsidR="00894F8F" w:rsidRDefault="00D61BFF">
            <w:pPr>
              <w:jc w:val="left"/>
            </w:pPr>
            <w:r>
              <w:t>Mit mechanischen Mitteln durchgeführtes Zerkleinern auf eine festgelegte Größe auf mechanische Weise, kleinere Größen als mittels Schreddern erreichbar</w:t>
            </w:r>
            <w:r>
              <w:br/>
              <w:t>(Quelle: DIN EN 15713)</w:t>
            </w:r>
          </w:p>
        </w:tc>
      </w:tr>
      <w:tr w:rsidR="00894F8F" w:rsidRPr="008E3EA5" w14:paraId="2A1C6CAB" w14:textId="77777777" w:rsidTr="006D1F41">
        <w:trPr>
          <w:cantSplit/>
        </w:trPr>
        <w:tc>
          <w:tcPr>
            <w:tcW w:w="3112" w:type="dxa"/>
          </w:tcPr>
          <w:p w14:paraId="0FAA1A34" w14:textId="77777777" w:rsidR="00894F8F" w:rsidRDefault="00D61BFF">
            <w:pPr>
              <w:jc w:val="left"/>
            </w:pPr>
            <w:r>
              <w:t>Zertifizierung</w:t>
            </w:r>
          </w:p>
        </w:tc>
        <w:tc>
          <w:tcPr>
            <w:tcW w:w="6176" w:type="dxa"/>
          </w:tcPr>
          <w:p w14:paraId="0BBBF47E" w14:textId="77777777" w:rsidR="00894F8F" w:rsidRDefault="00D61BFF">
            <w:pPr>
              <w:jc w:val="left"/>
            </w:pPr>
            <w:r>
              <w:t>Bestätigung durch eine dritte Stelle bezogen auf Produkte, Prozesse, Systeme oder Personen</w:t>
            </w:r>
          </w:p>
          <w:p w14:paraId="449F30B5" w14:textId="77777777" w:rsidR="00894F8F" w:rsidRPr="008E3EA5" w:rsidRDefault="00D61BFF">
            <w:pPr>
              <w:jc w:val="left"/>
              <w:rPr>
                <w:lang w:val="it-IT"/>
              </w:rPr>
            </w:pPr>
            <w:r w:rsidRPr="008E3EA5">
              <w:rPr>
                <w:lang w:val="it-IT"/>
              </w:rPr>
              <w:t>(Quelle: DIN CEN ISO/TS 14441)</w:t>
            </w:r>
          </w:p>
        </w:tc>
      </w:tr>
      <w:tr w:rsidR="00894F8F" w14:paraId="0ABAE3E3" w14:textId="77777777" w:rsidTr="006D1F41">
        <w:trPr>
          <w:cantSplit/>
        </w:trPr>
        <w:tc>
          <w:tcPr>
            <w:tcW w:w="3112" w:type="dxa"/>
          </w:tcPr>
          <w:p w14:paraId="1F819897" w14:textId="77777777" w:rsidR="00894F8F" w:rsidRDefault="00D61BFF">
            <w:pPr>
              <w:jc w:val="left"/>
            </w:pPr>
            <w:r>
              <w:t>Ziel</w:t>
            </w:r>
          </w:p>
        </w:tc>
        <w:tc>
          <w:tcPr>
            <w:tcW w:w="6176" w:type="dxa"/>
          </w:tcPr>
          <w:p w14:paraId="49C7A2BC" w14:textId="77777777" w:rsidR="00894F8F" w:rsidRDefault="00D61BFF">
            <w:pPr>
              <w:jc w:val="left"/>
            </w:pPr>
            <w:r>
              <w:t>Ressource, auf die von einem Anwärter zugegriffen wird</w:t>
            </w:r>
            <w:r>
              <w:br/>
              <w:t>(Quelle: DIN EN ISO 22600-1)</w:t>
            </w:r>
          </w:p>
        </w:tc>
      </w:tr>
      <w:tr w:rsidR="00894F8F" w14:paraId="10AF9E6D" w14:textId="77777777" w:rsidTr="006D1F41">
        <w:trPr>
          <w:cantSplit/>
        </w:trPr>
        <w:tc>
          <w:tcPr>
            <w:tcW w:w="3112" w:type="dxa"/>
          </w:tcPr>
          <w:p w14:paraId="3EC529EC" w14:textId="77777777" w:rsidR="00894F8F" w:rsidRDefault="00D61BFF">
            <w:pPr>
              <w:jc w:val="left"/>
            </w:pPr>
            <w:r>
              <w:t>Zugriffskontrolle</w:t>
            </w:r>
          </w:p>
        </w:tc>
        <w:tc>
          <w:tcPr>
            <w:tcW w:w="6176" w:type="dxa"/>
          </w:tcPr>
          <w:p w14:paraId="2CE60DE4" w14:textId="77777777" w:rsidR="00894F8F" w:rsidRDefault="00D61BFF">
            <w:pPr>
              <w:jc w:val="left"/>
            </w:pPr>
            <w:r>
              <w:t>Sicherstellung, dass der Zugriff auf Werte autorisiert und eingeschränkt nach den Unternehmens- und Sicherheitsanforderungen erfolgt</w:t>
            </w:r>
            <w:r>
              <w:br/>
              <w:t>(Quelle: DIN ISO/IEC 27000)</w:t>
            </w:r>
          </w:p>
        </w:tc>
      </w:tr>
      <w:tr w:rsidR="00894F8F" w14:paraId="6E6BE362" w14:textId="77777777" w:rsidTr="006D1F41">
        <w:trPr>
          <w:cantSplit/>
        </w:trPr>
        <w:tc>
          <w:tcPr>
            <w:tcW w:w="3112" w:type="dxa"/>
          </w:tcPr>
          <w:p w14:paraId="3C5D70B9" w14:textId="77777777" w:rsidR="00894F8F" w:rsidRDefault="00D61BFF">
            <w:pPr>
              <w:jc w:val="left"/>
            </w:pPr>
            <w:r>
              <w:lastRenderedPageBreak/>
              <w:t>Zugriffssteuerung</w:t>
            </w:r>
          </w:p>
        </w:tc>
        <w:tc>
          <w:tcPr>
            <w:tcW w:w="6176" w:type="dxa"/>
          </w:tcPr>
          <w:p w14:paraId="67BA3ABA" w14:textId="77777777" w:rsidR="00894F8F" w:rsidRDefault="00D61BFF">
            <w:pPr>
              <w:jc w:val="left"/>
            </w:pPr>
            <w:r>
              <w:t>Mittel zur Sicherstellung, dass nur autorisierte Entitäten in entsprechend autorisierter Weise Zugriff auf die Ressourcen eines Datenverarbeitungssystems nehmen können</w:t>
            </w:r>
            <w:r>
              <w:br/>
              <w:t>(Quelle: DIN EN ISO 22600-1)</w:t>
            </w:r>
          </w:p>
        </w:tc>
      </w:tr>
      <w:tr w:rsidR="00894F8F" w14:paraId="68273D47" w14:textId="77777777" w:rsidTr="006D1F41">
        <w:trPr>
          <w:cantSplit/>
        </w:trPr>
        <w:tc>
          <w:tcPr>
            <w:tcW w:w="3112" w:type="dxa"/>
          </w:tcPr>
          <w:p w14:paraId="3BFF236F" w14:textId="77777777" w:rsidR="00894F8F" w:rsidRDefault="00D61BFF">
            <w:pPr>
              <w:jc w:val="left"/>
            </w:pPr>
            <w:r>
              <w:t>Zurechenbarkeit</w:t>
            </w:r>
          </w:p>
        </w:tc>
        <w:tc>
          <w:tcPr>
            <w:tcW w:w="6176" w:type="dxa"/>
          </w:tcPr>
          <w:p w14:paraId="45FF247A" w14:textId="77777777" w:rsidR="00894F8F" w:rsidRDefault="00D61BFF">
            <w:pPr>
              <w:jc w:val="left"/>
            </w:pPr>
            <w:r>
              <w:t>Verantwortung einer Einheit für ihre Handlungen und Entscheidungen</w:t>
            </w:r>
            <w:r>
              <w:br/>
              <w:t>(Quelle: DIN ISO/IEC 27000)</w:t>
            </w:r>
          </w:p>
        </w:tc>
      </w:tr>
      <w:tr w:rsidR="00894F8F" w14:paraId="4A5E15AA" w14:textId="77777777" w:rsidTr="006D1F41">
        <w:trPr>
          <w:cantSplit/>
        </w:trPr>
        <w:tc>
          <w:tcPr>
            <w:tcW w:w="3112" w:type="dxa"/>
          </w:tcPr>
          <w:p w14:paraId="4466A848" w14:textId="77777777" w:rsidR="00894F8F" w:rsidRDefault="00D61BFF">
            <w:pPr>
              <w:jc w:val="left"/>
            </w:pPr>
            <w:r>
              <w:t>Zustimmung</w:t>
            </w:r>
          </w:p>
        </w:tc>
        <w:tc>
          <w:tcPr>
            <w:tcW w:w="6176" w:type="dxa"/>
          </w:tcPr>
          <w:p w14:paraId="3152A3AE" w14:textId="77777777" w:rsidR="00894F8F" w:rsidRDefault="00D61BFF">
            <w:pPr>
              <w:jc w:val="left"/>
            </w:pPr>
            <w:r>
              <w:t xml:space="preserve">spezielle </w:t>
            </w:r>
            <w:proofErr w:type="spellStart"/>
            <w:r>
              <w:t>Policy</w:t>
            </w:r>
            <w:proofErr w:type="spellEnd"/>
            <w:r>
              <w:t>, die eine Vereinbarung zwischen einer Entität, die die Rolle des Gegenstandes einer Handlung spielt, und einer handelnden Entität festlegt</w:t>
            </w:r>
            <w:r>
              <w:br/>
              <w:t>(Quelle: DIN EN ISO 22600-3)</w:t>
            </w:r>
          </w:p>
        </w:tc>
      </w:tr>
    </w:tbl>
    <w:p w14:paraId="1671F13A" w14:textId="77777777" w:rsidR="00894F8F" w:rsidRDefault="00894F8F"/>
    <w:p w14:paraId="2C400913" w14:textId="77777777" w:rsidR="00894F8F" w:rsidRDefault="00D61BFF">
      <w:pPr>
        <w:rPr>
          <w:rFonts w:asciiTheme="majorHAnsi" w:eastAsiaTheme="majorEastAsia" w:hAnsiTheme="majorHAnsi" w:cstheme="majorBidi"/>
          <w:b/>
          <w:bCs/>
          <w:color w:val="365F91" w:themeColor="accent1" w:themeShade="BF"/>
          <w:sz w:val="28"/>
          <w:szCs w:val="28"/>
        </w:rPr>
      </w:pPr>
      <w:r>
        <w:br w:type="page"/>
      </w:r>
    </w:p>
    <w:p w14:paraId="2FA8F0ED" w14:textId="77777777" w:rsidR="00894F8F" w:rsidRDefault="00D61BFF">
      <w:pPr>
        <w:pStyle w:val="berschrift1"/>
      </w:pPr>
      <w:bookmarkStart w:id="162" w:name="_Toc492627381"/>
      <w:bookmarkStart w:id="163" w:name="_Toc493174866"/>
      <w:r>
        <w:lastRenderedPageBreak/>
        <w:t>Abkürzungen</w:t>
      </w:r>
      <w:bookmarkEnd w:id="162"/>
      <w:bookmarkEnd w:id="163"/>
    </w:p>
    <w:tbl>
      <w:tblPr>
        <w:tblStyle w:val="Tabellenraster"/>
        <w:tblW w:w="0" w:type="auto"/>
        <w:tblLook w:val="04A0" w:firstRow="1" w:lastRow="0" w:firstColumn="1" w:lastColumn="0" w:noHBand="0" w:noVBand="1"/>
      </w:tblPr>
      <w:tblGrid>
        <w:gridCol w:w="1242"/>
        <w:gridCol w:w="7970"/>
      </w:tblGrid>
      <w:tr w:rsidR="00894F8F" w14:paraId="33800003" w14:textId="77777777" w:rsidTr="006D1F41">
        <w:tc>
          <w:tcPr>
            <w:tcW w:w="1242" w:type="dxa"/>
          </w:tcPr>
          <w:p w14:paraId="7F2F7176" w14:textId="77777777" w:rsidR="00894F8F" w:rsidRDefault="00D61BFF">
            <w:pPr>
              <w:ind w:left="708" w:hanging="708"/>
              <w:jc w:val="left"/>
            </w:pPr>
            <w:proofErr w:type="spellStart"/>
            <w:r>
              <w:t>Abs</w:t>
            </w:r>
            <w:proofErr w:type="spellEnd"/>
          </w:p>
        </w:tc>
        <w:tc>
          <w:tcPr>
            <w:tcW w:w="7970" w:type="dxa"/>
          </w:tcPr>
          <w:p w14:paraId="5A20B300" w14:textId="77777777" w:rsidR="00894F8F" w:rsidRDefault="00D61BFF">
            <w:pPr>
              <w:jc w:val="left"/>
              <w:rPr>
                <w:rFonts w:eastAsiaTheme="majorEastAsia"/>
              </w:rPr>
            </w:pPr>
            <w:r>
              <w:rPr>
                <w:rFonts w:eastAsiaTheme="majorEastAsia"/>
              </w:rPr>
              <w:t>Absatz</w:t>
            </w:r>
          </w:p>
        </w:tc>
      </w:tr>
      <w:tr w:rsidR="00894F8F" w14:paraId="008BEC28" w14:textId="77777777" w:rsidTr="006D1F41">
        <w:tc>
          <w:tcPr>
            <w:tcW w:w="1242" w:type="dxa"/>
          </w:tcPr>
          <w:p w14:paraId="508D33FA" w14:textId="77777777" w:rsidR="00894F8F" w:rsidRDefault="00D61BFF">
            <w:pPr>
              <w:jc w:val="left"/>
            </w:pPr>
            <w:r>
              <w:t>ACI</w:t>
            </w:r>
          </w:p>
        </w:tc>
        <w:tc>
          <w:tcPr>
            <w:tcW w:w="7970" w:type="dxa"/>
          </w:tcPr>
          <w:p w14:paraId="540FE333" w14:textId="77777777" w:rsidR="00894F8F" w:rsidRDefault="00D61BFF">
            <w:pPr>
              <w:jc w:val="left"/>
            </w:pPr>
            <w:r>
              <w:t>Zugriffssteuerungsinformation(en) (en: Access Control Information)</w:t>
            </w:r>
          </w:p>
        </w:tc>
      </w:tr>
      <w:tr w:rsidR="00894F8F" w14:paraId="3F69F8FF" w14:textId="77777777" w:rsidTr="006D1F41">
        <w:tc>
          <w:tcPr>
            <w:tcW w:w="1242" w:type="dxa"/>
          </w:tcPr>
          <w:p w14:paraId="12EF58BB" w14:textId="77777777" w:rsidR="00894F8F" w:rsidRDefault="00D61BFF">
            <w:pPr>
              <w:ind w:left="708" w:hanging="708"/>
              <w:jc w:val="left"/>
            </w:pPr>
            <w:r>
              <w:t>AIS</w:t>
            </w:r>
          </w:p>
        </w:tc>
        <w:tc>
          <w:tcPr>
            <w:tcW w:w="7970" w:type="dxa"/>
          </w:tcPr>
          <w:p w14:paraId="032BB922" w14:textId="77777777" w:rsidR="00894F8F" w:rsidRDefault="00D61BFF">
            <w:pPr>
              <w:jc w:val="left"/>
            </w:pPr>
            <w:r>
              <w:t>Arzt-Informations-System</w:t>
            </w:r>
          </w:p>
        </w:tc>
      </w:tr>
      <w:tr w:rsidR="00894F8F" w14:paraId="6D6B2AE9" w14:textId="77777777" w:rsidTr="006D1F41">
        <w:tc>
          <w:tcPr>
            <w:tcW w:w="1242" w:type="dxa"/>
          </w:tcPr>
          <w:p w14:paraId="5F823434" w14:textId="77777777" w:rsidR="00894F8F" w:rsidRDefault="00D61BFF">
            <w:pPr>
              <w:ind w:left="708" w:hanging="708"/>
              <w:jc w:val="left"/>
            </w:pPr>
            <w:r>
              <w:t>AMIS</w:t>
            </w:r>
          </w:p>
        </w:tc>
        <w:tc>
          <w:tcPr>
            <w:tcW w:w="7970" w:type="dxa"/>
          </w:tcPr>
          <w:p w14:paraId="211994B8" w14:textId="77777777" w:rsidR="00894F8F" w:rsidRDefault="00D61BFF">
            <w:pPr>
              <w:jc w:val="left"/>
            </w:pPr>
            <w:r>
              <w:t>Arzneimittelinformationssystem</w:t>
            </w:r>
          </w:p>
        </w:tc>
      </w:tr>
      <w:tr w:rsidR="00894F8F" w14:paraId="0D99A747" w14:textId="77777777" w:rsidTr="006D1F41">
        <w:tc>
          <w:tcPr>
            <w:tcW w:w="1242" w:type="dxa"/>
          </w:tcPr>
          <w:p w14:paraId="435A2534" w14:textId="77777777" w:rsidR="00894F8F" w:rsidRDefault="00D61BFF">
            <w:pPr>
              <w:jc w:val="left"/>
            </w:pPr>
            <w:r>
              <w:rPr>
                <w:rFonts w:eastAsiaTheme="majorEastAsia"/>
              </w:rPr>
              <w:t>AMTS</w:t>
            </w:r>
          </w:p>
        </w:tc>
        <w:tc>
          <w:tcPr>
            <w:tcW w:w="7970" w:type="dxa"/>
          </w:tcPr>
          <w:p w14:paraId="74521FC4" w14:textId="77777777" w:rsidR="00894F8F" w:rsidRDefault="00D61BFF">
            <w:pPr>
              <w:jc w:val="left"/>
            </w:pPr>
            <w:r>
              <w:rPr>
                <w:rFonts w:eastAsiaTheme="majorEastAsia"/>
              </w:rPr>
              <w:t>Arzneimitteltherapiesicherheit</w:t>
            </w:r>
          </w:p>
        </w:tc>
      </w:tr>
      <w:tr w:rsidR="00894F8F" w14:paraId="332704D0" w14:textId="77777777" w:rsidTr="006D1F41">
        <w:tc>
          <w:tcPr>
            <w:tcW w:w="1242" w:type="dxa"/>
          </w:tcPr>
          <w:p w14:paraId="5AB3190C" w14:textId="77777777" w:rsidR="00894F8F" w:rsidRDefault="00D61BFF">
            <w:pPr>
              <w:ind w:left="708" w:hanging="708"/>
              <w:jc w:val="left"/>
            </w:pPr>
            <w:r>
              <w:t>Art</w:t>
            </w:r>
          </w:p>
        </w:tc>
        <w:tc>
          <w:tcPr>
            <w:tcW w:w="7970" w:type="dxa"/>
          </w:tcPr>
          <w:p w14:paraId="23D4BB6D" w14:textId="77777777" w:rsidR="00894F8F" w:rsidRDefault="00D61BFF">
            <w:pPr>
              <w:jc w:val="left"/>
              <w:rPr>
                <w:rFonts w:eastAsiaTheme="majorEastAsia"/>
              </w:rPr>
            </w:pPr>
            <w:r>
              <w:rPr>
                <w:rFonts w:eastAsiaTheme="majorEastAsia"/>
              </w:rPr>
              <w:t>Artikel</w:t>
            </w:r>
          </w:p>
        </w:tc>
      </w:tr>
      <w:tr w:rsidR="00894F8F" w14:paraId="54152E84" w14:textId="77777777" w:rsidTr="006D1F41">
        <w:tc>
          <w:tcPr>
            <w:tcW w:w="1242" w:type="dxa"/>
          </w:tcPr>
          <w:p w14:paraId="7AF06C96" w14:textId="77777777" w:rsidR="00894F8F" w:rsidRDefault="00D61BFF">
            <w:pPr>
              <w:ind w:left="708" w:hanging="708"/>
              <w:jc w:val="left"/>
            </w:pPr>
            <w:r>
              <w:t>Artt</w:t>
            </w:r>
          </w:p>
        </w:tc>
        <w:tc>
          <w:tcPr>
            <w:tcW w:w="7970" w:type="dxa"/>
          </w:tcPr>
          <w:p w14:paraId="7482AC34" w14:textId="77777777" w:rsidR="00894F8F" w:rsidRDefault="00D61BFF">
            <w:pPr>
              <w:jc w:val="left"/>
              <w:rPr>
                <w:rFonts w:eastAsiaTheme="majorEastAsia"/>
              </w:rPr>
            </w:pPr>
            <w:r>
              <w:rPr>
                <w:rFonts w:eastAsiaTheme="majorEastAsia"/>
              </w:rPr>
              <w:t>Artikel (Mehrzahl)</w:t>
            </w:r>
          </w:p>
        </w:tc>
      </w:tr>
      <w:tr w:rsidR="00894F8F" w14:paraId="076A0675" w14:textId="77777777" w:rsidTr="006D1F41">
        <w:tc>
          <w:tcPr>
            <w:tcW w:w="1242" w:type="dxa"/>
          </w:tcPr>
          <w:p w14:paraId="4BA65FE2" w14:textId="77777777" w:rsidR="00894F8F" w:rsidRDefault="00D61BFF">
            <w:pPr>
              <w:ind w:left="708" w:hanging="708"/>
              <w:jc w:val="left"/>
            </w:pPr>
            <w:r>
              <w:t>BSI</w:t>
            </w:r>
          </w:p>
        </w:tc>
        <w:tc>
          <w:tcPr>
            <w:tcW w:w="7970" w:type="dxa"/>
          </w:tcPr>
          <w:p w14:paraId="48B94A73" w14:textId="77777777" w:rsidR="00894F8F" w:rsidRDefault="00D61BFF">
            <w:pPr>
              <w:jc w:val="left"/>
            </w:pPr>
            <w:r>
              <w:t>Bundesamt für Sicherheit in der Informationstechnik</w:t>
            </w:r>
          </w:p>
        </w:tc>
      </w:tr>
      <w:tr w:rsidR="00894F8F" w14:paraId="50F289D5" w14:textId="77777777" w:rsidTr="006D1F41">
        <w:tc>
          <w:tcPr>
            <w:tcW w:w="1242" w:type="dxa"/>
          </w:tcPr>
          <w:p w14:paraId="09866078" w14:textId="77777777" w:rsidR="00894F8F" w:rsidRDefault="00D61BFF">
            <w:pPr>
              <w:ind w:left="708" w:hanging="708"/>
              <w:jc w:val="left"/>
            </w:pPr>
            <w:r>
              <w:t>bvitg</w:t>
            </w:r>
          </w:p>
        </w:tc>
        <w:tc>
          <w:tcPr>
            <w:tcW w:w="7970" w:type="dxa"/>
          </w:tcPr>
          <w:p w14:paraId="032F8449" w14:textId="77777777" w:rsidR="00894F8F" w:rsidRDefault="00D61BFF">
            <w:pPr>
              <w:jc w:val="left"/>
            </w:pPr>
            <w:r>
              <w:t>Bundesverband Gesundheits-IT e. V.</w:t>
            </w:r>
          </w:p>
        </w:tc>
      </w:tr>
      <w:tr w:rsidR="00894F8F" w14:paraId="40F1AD8E" w14:textId="77777777" w:rsidTr="006D1F41">
        <w:tc>
          <w:tcPr>
            <w:tcW w:w="1242" w:type="dxa"/>
          </w:tcPr>
          <w:p w14:paraId="039E9BC2" w14:textId="77777777" w:rsidR="00894F8F" w:rsidRDefault="00D61BFF">
            <w:pPr>
              <w:jc w:val="left"/>
            </w:pPr>
            <w:r>
              <w:t>CA</w:t>
            </w:r>
          </w:p>
        </w:tc>
        <w:tc>
          <w:tcPr>
            <w:tcW w:w="7970" w:type="dxa"/>
          </w:tcPr>
          <w:p w14:paraId="76CA10C1" w14:textId="77777777" w:rsidR="00894F8F" w:rsidRDefault="00D61BFF">
            <w:pPr>
              <w:jc w:val="left"/>
            </w:pPr>
            <w:r>
              <w:t xml:space="preserve">Zertifizierungsstelle (en: </w:t>
            </w:r>
            <w:proofErr w:type="spellStart"/>
            <w:r>
              <w:t>certification</w:t>
            </w:r>
            <w:proofErr w:type="spellEnd"/>
            <w:r>
              <w:t xml:space="preserve"> </w:t>
            </w:r>
            <w:proofErr w:type="spellStart"/>
            <w:r>
              <w:t>authority</w:t>
            </w:r>
            <w:proofErr w:type="spellEnd"/>
            <w:r>
              <w:t>)</w:t>
            </w:r>
          </w:p>
        </w:tc>
      </w:tr>
      <w:tr w:rsidR="00894F8F" w:rsidRPr="008E3EA5" w14:paraId="4B9B4D05" w14:textId="77777777" w:rsidTr="006D1F41">
        <w:tc>
          <w:tcPr>
            <w:tcW w:w="1242" w:type="dxa"/>
          </w:tcPr>
          <w:p w14:paraId="129BFABA" w14:textId="77777777" w:rsidR="00894F8F" w:rsidRDefault="00D61BFF">
            <w:pPr>
              <w:jc w:val="left"/>
            </w:pPr>
            <w:r>
              <w:t>CRL</w:t>
            </w:r>
          </w:p>
        </w:tc>
        <w:tc>
          <w:tcPr>
            <w:tcW w:w="7970" w:type="dxa"/>
          </w:tcPr>
          <w:p w14:paraId="04EE78C2" w14:textId="77777777" w:rsidR="00894F8F" w:rsidRPr="008E3EA5" w:rsidRDefault="00D61BFF">
            <w:pPr>
              <w:jc w:val="left"/>
              <w:rPr>
                <w:lang w:val="fr-FR"/>
              </w:rPr>
            </w:pPr>
            <w:proofErr w:type="spellStart"/>
            <w:r w:rsidRPr="008E3EA5">
              <w:rPr>
                <w:lang w:val="fr-FR"/>
              </w:rPr>
              <w:t>Zertifikatssperrliste</w:t>
            </w:r>
            <w:proofErr w:type="spellEnd"/>
            <w:r w:rsidRPr="008E3EA5">
              <w:rPr>
                <w:lang w:val="fr-FR"/>
              </w:rPr>
              <w:t xml:space="preserve"> (en: </w:t>
            </w:r>
            <w:proofErr w:type="spellStart"/>
            <w:r w:rsidRPr="008E3EA5">
              <w:rPr>
                <w:lang w:val="fr-FR"/>
              </w:rPr>
              <w:t>Certificate</w:t>
            </w:r>
            <w:proofErr w:type="spellEnd"/>
            <w:r w:rsidRPr="008E3EA5">
              <w:rPr>
                <w:lang w:val="fr-FR"/>
              </w:rPr>
              <w:t xml:space="preserve"> </w:t>
            </w:r>
            <w:proofErr w:type="spellStart"/>
            <w:r w:rsidRPr="008E3EA5">
              <w:rPr>
                <w:lang w:val="fr-FR"/>
              </w:rPr>
              <w:t>Revocation</w:t>
            </w:r>
            <w:proofErr w:type="spellEnd"/>
            <w:r w:rsidRPr="008E3EA5">
              <w:rPr>
                <w:lang w:val="fr-FR"/>
              </w:rPr>
              <w:t xml:space="preserve"> List)</w:t>
            </w:r>
          </w:p>
        </w:tc>
      </w:tr>
      <w:tr w:rsidR="00894F8F" w14:paraId="2859E38B" w14:textId="77777777" w:rsidTr="006D1F41">
        <w:tc>
          <w:tcPr>
            <w:tcW w:w="1242" w:type="dxa"/>
          </w:tcPr>
          <w:p w14:paraId="1FE6888B" w14:textId="77777777" w:rsidR="00894F8F" w:rsidRDefault="00D61BFF">
            <w:pPr>
              <w:jc w:val="left"/>
            </w:pPr>
            <w:r>
              <w:t>DAP</w:t>
            </w:r>
          </w:p>
        </w:tc>
        <w:tc>
          <w:tcPr>
            <w:tcW w:w="7970" w:type="dxa"/>
          </w:tcPr>
          <w:p w14:paraId="6A10FA29" w14:textId="77777777" w:rsidR="00894F8F" w:rsidRDefault="00D61BFF">
            <w:pPr>
              <w:jc w:val="left"/>
            </w:pPr>
            <w:r>
              <w:t>Verzeichniszugriffsprotokoll (en: Directory Access Protocol)</w:t>
            </w:r>
          </w:p>
        </w:tc>
      </w:tr>
      <w:tr w:rsidR="00894F8F" w14:paraId="61C7D22A" w14:textId="77777777" w:rsidTr="006D1F41">
        <w:tc>
          <w:tcPr>
            <w:tcW w:w="1242" w:type="dxa"/>
          </w:tcPr>
          <w:p w14:paraId="1B7B0D83" w14:textId="77777777" w:rsidR="00894F8F" w:rsidRDefault="00D61BFF">
            <w:pPr>
              <w:ind w:left="708" w:hanging="708"/>
              <w:jc w:val="left"/>
            </w:pPr>
            <w:r>
              <w:t>DB</w:t>
            </w:r>
          </w:p>
        </w:tc>
        <w:tc>
          <w:tcPr>
            <w:tcW w:w="7970" w:type="dxa"/>
          </w:tcPr>
          <w:p w14:paraId="5AC20F0A" w14:textId="77777777" w:rsidR="00894F8F" w:rsidRDefault="00D61BFF">
            <w:pPr>
              <w:jc w:val="left"/>
            </w:pPr>
            <w:r>
              <w:t>Datenbank</w:t>
            </w:r>
          </w:p>
        </w:tc>
      </w:tr>
      <w:tr w:rsidR="00894F8F" w14:paraId="05359161" w14:textId="77777777" w:rsidTr="006D1F41">
        <w:tc>
          <w:tcPr>
            <w:tcW w:w="1242" w:type="dxa"/>
          </w:tcPr>
          <w:p w14:paraId="49D685CD" w14:textId="77777777" w:rsidR="00894F8F" w:rsidRDefault="00D61BFF">
            <w:pPr>
              <w:ind w:left="708" w:hanging="708"/>
              <w:jc w:val="left"/>
            </w:pPr>
            <w:r>
              <w:t>DBMS</w:t>
            </w:r>
          </w:p>
        </w:tc>
        <w:tc>
          <w:tcPr>
            <w:tcW w:w="7970" w:type="dxa"/>
          </w:tcPr>
          <w:p w14:paraId="45D7DC91" w14:textId="77777777" w:rsidR="00894F8F" w:rsidRDefault="00D61BFF">
            <w:pPr>
              <w:jc w:val="left"/>
            </w:pPr>
            <w:r>
              <w:t>Datenbankmanagementsystem</w:t>
            </w:r>
          </w:p>
        </w:tc>
      </w:tr>
      <w:tr w:rsidR="00894F8F" w14:paraId="3F7E5BF3" w14:textId="77777777" w:rsidTr="006D1F41">
        <w:tc>
          <w:tcPr>
            <w:tcW w:w="1242" w:type="dxa"/>
          </w:tcPr>
          <w:p w14:paraId="7316DC86" w14:textId="77777777" w:rsidR="00894F8F" w:rsidRDefault="00D61BFF">
            <w:pPr>
              <w:jc w:val="left"/>
            </w:pPr>
            <w:r>
              <w:t>DIB</w:t>
            </w:r>
          </w:p>
        </w:tc>
        <w:tc>
          <w:tcPr>
            <w:tcW w:w="7970" w:type="dxa"/>
          </w:tcPr>
          <w:p w14:paraId="4F16F9EA" w14:textId="77777777" w:rsidR="00894F8F" w:rsidRDefault="00D61BFF">
            <w:pPr>
              <w:jc w:val="left"/>
            </w:pPr>
            <w:r>
              <w:t>Verzeichnisinformationsbasis (en: Directory Information Base)</w:t>
            </w:r>
          </w:p>
        </w:tc>
      </w:tr>
      <w:tr w:rsidR="00894F8F" w14:paraId="4EE1585E" w14:textId="77777777" w:rsidTr="006D1F41">
        <w:tc>
          <w:tcPr>
            <w:tcW w:w="1242" w:type="dxa"/>
          </w:tcPr>
          <w:p w14:paraId="6D9A603A" w14:textId="77777777" w:rsidR="00894F8F" w:rsidRDefault="00D61BFF">
            <w:pPr>
              <w:ind w:left="708" w:hanging="708"/>
              <w:jc w:val="left"/>
            </w:pPr>
            <w:r>
              <w:t>DIN</w:t>
            </w:r>
          </w:p>
        </w:tc>
        <w:tc>
          <w:tcPr>
            <w:tcW w:w="7970" w:type="dxa"/>
          </w:tcPr>
          <w:p w14:paraId="566A80F0" w14:textId="77777777" w:rsidR="00894F8F" w:rsidRDefault="00D61BFF">
            <w:pPr>
              <w:jc w:val="left"/>
            </w:pPr>
            <w:r>
              <w:t>Deutsche Institut für Normung e. V.</w:t>
            </w:r>
          </w:p>
        </w:tc>
      </w:tr>
      <w:tr w:rsidR="00894F8F" w14:paraId="47DCFC9C" w14:textId="77777777" w:rsidTr="006D1F41">
        <w:tc>
          <w:tcPr>
            <w:tcW w:w="1242" w:type="dxa"/>
          </w:tcPr>
          <w:p w14:paraId="3607FE8B" w14:textId="77777777" w:rsidR="00894F8F" w:rsidRDefault="00D61BFF">
            <w:pPr>
              <w:jc w:val="left"/>
            </w:pPr>
            <w:r>
              <w:t>DIT</w:t>
            </w:r>
          </w:p>
        </w:tc>
        <w:tc>
          <w:tcPr>
            <w:tcW w:w="7970" w:type="dxa"/>
          </w:tcPr>
          <w:p w14:paraId="6BBCDFA7" w14:textId="77777777" w:rsidR="00894F8F" w:rsidRDefault="00D61BFF">
            <w:pPr>
              <w:jc w:val="left"/>
            </w:pPr>
            <w:r>
              <w:t xml:space="preserve">Verzeichnisinformationsbaum (en: Directory Information </w:t>
            </w:r>
            <w:proofErr w:type="spellStart"/>
            <w:r>
              <w:t>Tree</w:t>
            </w:r>
            <w:proofErr w:type="spellEnd"/>
            <w:r>
              <w:t>)</w:t>
            </w:r>
          </w:p>
        </w:tc>
      </w:tr>
      <w:tr w:rsidR="00894F8F" w14:paraId="18CB04DA" w14:textId="77777777" w:rsidTr="006D1F41">
        <w:tc>
          <w:tcPr>
            <w:tcW w:w="1242" w:type="dxa"/>
          </w:tcPr>
          <w:p w14:paraId="03D3B8BA" w14:textId="77777777" w:rsidR="00894F8F" w:rsidRDefault="00D61BFF">
            <w:pPr>
              <w:ind w:left="708" w:hanging="708"/>
              <w:jc w:val="left"/>
            </w:pPr>
            <w:r>
              <w:t>DMS</w:t>
            </w:r>
          </w:p>
        </w:tc>
        <w:tc>
          <w:tcPr>
            <w:tcW w:w="7970" w:type="dxa"/>
          </w:tcPr>
          <w:p w14:paraId="6C62790E" w14:textId="77777777" w:rsidR="00894F8F" w:rsidRDefault="00D61BFF">
            <w:pPr>
              <w:jc w:val="left"/>
            </w:pPr>
            <w:r>
              <w:t>Dokumentenmanagementsystem</w:t>
            </w:r>
          </w:p>
        </w:tc>
      </w:tr>
      <w:tr w:rsidR="00894F8F" w14:paraId="03034364" w14:textId="77777777" w:rsidTr="006D1F41">
        <w:tc>
          <w:tcPr>
            <w:tcW w:w="1242" w:type="dxa"/>
          </w:tcPr>
          <w:p w14:paraId="3F85CEED" w14:textId="77777777" w:rsidR="00894F8F" w:rsidRDefault="00D61BFF">
            <w:pPr>
              <w:ind w:left="708" w:hanging="708"/>
              <w:jc w:val="left"/>
              <w:rPr>
                <w:rFonts w:eastAsiaTheme="majorEastAsia"/>
              </w:rPr>
            </w:pPr>
            <w:r>
              <w:rPr>
                <w:rFonts w:eastAsiaTheme="majorEastAsia"/>
              </w:rPr>
              <w:t>DS-GVO</w:t>
            </w:r>
          </w:p>
        </w:tc>
        <w:tc>
          <w:tcPr>
            <w:tcW w:w="7970" w:type="dxa"/>
          </w:tcPr>
          <w:p w14:paraId="0B6028A0" w14:textId="77777777" w:rsidR="00894F8F" w:rsidRDefault="00D61BFF">
            <w:pPr>
              <w:jc w:val="left"/>
              <w:rPr>
                <w:rFonts w:eastAsiaTheme="majorEastAsia"/>
              </w:rPr>
            </w:pPr>
            <w:r>
              <w:rPr>
                <w:rFonts w:eastAsiaTheme="majorEastAsia"/>
              </w:rPr>
              <w:t>Datenschutz-Grundverordnung</w:t>
            </w:r>
          </w:p>
        </w:tc>
      </w:tr>
      <w:tr w:rsidR="00894F8F" w14:paraId="2BE553EC" w14:textId="77777777" w:rsidTr="006D1F41">
        <w:tc>
          <w:tcPr>
            <w:tcW w:w="1242" w:type="dxa"/>
          </w:tcPr>
          <w:p w14:paraId="2F3D0ED3" w14:textId="77777777" w:rsidR="00894F8F" w:rsidRDefault="00D61BFF">
            <w:pPr>
              <w:ind w:left="708" w:hanging="708"/>
              <w:jc w:val="left"/>
            </w:pPr>
            <w:r>
              <w:t>EDV</w:t>
            </w:r>
          </w:p>
        </w:tc>
        <w:tc>
          <w:tcPr>
            <w:tcW w:w="7970" w:type="dxa"/>
          </w:tcPr>
          <w:p w14:paraId="546E70AC" w14:textId="77777777" w:rsidR="00894F8F" w:rsidRDefault="00D61BFF">
            <w:pPr>
              <w:jc w:val="left"/>
            </w:pPr>
            <w:r>
              <w:t>Elektronische Datenverarbeitung</w:t>
            </w:r>
          </w:p>
        </w:tc>
      </w:tr>
      <w:tr w:rsidR="00894F8F" w14:paraId="0F20AEF5" w14:textId="77777777" w:rsidTr="006D1F41">
        <w:tc>
          <w:tcPr>
            <w:tcW w:w="1242" w:type="dxa"/>
          </w:tcPr>
          <w:p w14:paraId="17D14B9F" w14:textId="77777777" w:rsidR="00894F8F" w:rsidRDefault="00D61BFF">
            <w:pPr>
              <w:ind w:left="708" w:hanging="708"/>
              <w:jc w:val="left"/>
            </w:pPr>
            <w:r>
              <w:t>EFA</w:t>
            </w:r>
          </w:p>
        </w:tc>
        <w:tc>
          <w:tcPr>
            <w:tcW w:w="7970" w:type="dxa"/>
          </w:tcPr>
          <w:p w14:paraId="534EBFCB" w14:textId="77777777" w:rsidR="00894F8F" w:rsidRDefault="00D61BFF">
            <w:pPr>
              <w:jc w:val="left"/>
            </w:pPr>
            <w:r>
              <w:t>Elektronische Fallakte</w:t>
            </w:r>
          </w:p>
        </w:tc>
      </w:tr>
      <w:tr w:rsidR="00894F8F" w14:paraId="397E57EA" w14:textId="77777777" w:rsidTr="006D1F41">
        <w:tc>
          <w:tcPr>
            <w:tcW w:w="1242" w:type="dxa"/>
          </w:tcPr>
          <w:p w14:paraId="73E4A92B" w14:textId="77777777" w:rsidR="00894F8F" w:rsidRDefault="00D61BFF">
            <w:pPr>
              <w:ind w:left="708" w:hanging="708"/>
              <w:jc w:val="left"/>
            </w:pPr>
            <w:r>
              <w:t>EGA</w:t>
            </w:r>
          </w:p>
        </w:tc>
        <w:tc>
          <w:tcPr>
            <w:tcW w:w="7970" w:type="dxa"/>
          </w:tcPr>
          <w:p w14:paraId="263AD15B" w14:textId="77777777" w:rsidR="00894F8F" w:rsidRDefault="00D61BFF">
            <w:pPr>
              <w:jc w:val="left"/>
            </w:pPr>
            <w:r>
              <w:t>Elektronische Gesundheitsakte</w:t>
            </w:r>
          </w:p>
        </w:tc>
      </w:tr>
      <w:tr w:rsidR="00894F8F" w14:paraId="3167CC6E" w14:textId="77777777" w:rsidTr="006D1F41">
        <w:tc>
          <w:tcPr>
            <w:tcW w:w="1242" w:type="dxa"/>
          </w:tcPr>
          <w:p w14:paraId="3EFF8D44" w14:textId="77777777" w:rsidR="00894F8F" w:rsidRDefault="00D61BFF">
            <w:pPr>
              <w:jc w:val="left"/>
            </w:pPr>
            <w:r>
              <w:t>EHR</w:t>
            </w:r>
          </w:p>
        </w:tc>
        <w:tc>
          <w:tcPr>
            <w:tcW w:w="7970" w:type="dxa"/>
          </w:tcPr>
          <w:p w14:paraId="6CDB3AB3" w14:textId="77777777" w:rsidR="00894F8F" w:rsidRDefault="00D61BFF">
            <w:pPr>
              <w:jc w:val="left"/>
            </w:pPr>
            <w:r>
              <w:t xml:space="preserve">Elektronische Patientenakte (en: Electronic </w:t>
            </w:r>
            <w:proofErr w:type="spellStart"/>
            <w:r>
              <w:t>Health</w:t>
            </w:r>
            <w:proofErr w:type="spellEnd"/>
            <w:r>
              <w:t xml:space="preserve"> </w:t>
            </w:r>
            <w:proofErr w:type="spellStart"/>
            <w:r>
              <w:t>Record</w:t>
            </w:r>
            <w:proofErr w:type="spellEnd"/>
            <w:r>
              <w:t>)</w:t>
            </w:r>
          </w:p>
        </w:tc>
      </w:tr>
      <w:tr w:rsidR="00894F8F" w14:paraId="68401AC9" w14:textId="77777777" w:rsidTr="006D1F41">
        <w:tc>
          <w:tcPr>
            <w:tcW w:w="1242" w:type="dxa"/>
          </w:tcPr>
          <w:p w14:paraId="761A64E9" w14:textId="77777777" w:rsidR="00894F8F" w:rsidRDefault="00D61BFF">
            <w:pPr>
              <w:ind w:left="708" w:hanging="708"/>
              <w:jc w:val="left"/>
            </w:pPr>
            <w:r>
              <w:t>EPA</w:t>
            </w:r>
          </w:p>
        </w:tc>
        <w:tc>
          <w:tcPr>
            <w:tcW w:w="7970" w:type="dxa"/>
          </w:tcPr>
          <w:p w14:paraId="6D9E2D63" w14:textId="77777777" w:rsidR="00894F8F" w:rsidRDefault="00D61BFF">
            <w:pPr>
              <w:jc w:val="left"/>
            </w:pPr>
            <w:r>
              <w:t>Elektronische Patientenakte</w:t>
            </w:r>
          </w:p>
        </w:tc>
      </w:tr>
      <w:tr w:rsidR="00894F8F" w14:paraId="55E9F254" w14:textId="77777777" w:rsidTr="006D1F41">
        <w:tc>
          <w:tcPr>
            <w:tcW w:w="1242" w:type="dxa"/>
          </w:tcPr>
          <w:p w14:paraId="7E50798B" w14:textId="77777777" w:rsidR="00894F8F" w:rsidRDefault="00D61BFF">
            <w:pPr>
              <w:jc w:val="left"/>
            </w:pPr>
            <w:r>
              <w:t>GMDS</w:t>
            </w:r>
          </w:p>
        </w:tc>
        <w:tc>
          <w:tcPr>
            <w:tcW w:w="7970" w:type="dxa"/>
          </w:tcPr>
          <w:p w14:paraId="7053B23E" w14:textId="77777777" w:rsidR="00894F8F" w:rsidRDefault="00D61BFF">
            <w:pPr>
              <w:jc w:val="left"/>
            </w:pPr>
            <w:r>
              <w:t>Deutsche Gesellschaft für Medizinische Informatik, Biometrie und Epidemiologie e. V.</w:t>
            </w:r>
          </w:p>
        </w:tc>
      </w:tr>
      <w:tr w:rsidR="00894F8F" w14:paraId="3CFAB6A3" w14:textId="77777777" w:rsidTr="006D1F41">
        <w:tc>
          <w:tcPr>
            <w:tcW w:w="1242" w:type="dxa"/>
          </w:tcPr>
          <w:p w14:paraId="0B025976" w14:textId="77777777" w:rsidR="00894F8F" w:rsidRDefault="00D61BFF">
            <w:pPr>
              <w:ind w:left="708" w:hanging="708"/>
              <w:jc w:val="left"/>
            </w:pPr>
            <w:r>
              <w:t>HIS</w:t>
            </w:r>
          </w:p>
        </w:tc>
        <w:tc>
          <w:tcPr>
            <w:tcW w:w="7970" w:type="dxa"/>
          </w:tcPr>
          <w:p w14:paraId="742EA848" w14:textId="77777777" w:rsidR="00894F8F" w:rsidRDefault="00D61BFF">
            <w:pPr>
              <w:jc w:val="left"/>
            </w:pPr>
            <w:r>
              <w:t>Hospital Information System</w:t>
            </w:r>
          </w:p>
        </w:tc>
      </w:tr>
      <w:tr w:rsidR="00894F8F" w14:paraId="5739B643" w14:textId="77777777" w:rsidTr="006D1F41">
        <w:tc>
          <w:tcPr>
            <w:tcW w:w="1242" w:type="dxa"/>
          </w:tcPr>
          <w:p w14:paraId="793D5504" w14:textId="77777777" w:rsidR="00894F8F" w:rsidRDefault="00D61BFF">
            <w:pPr>
              <w:jc w:val="left"/>
            </w:pPr>
            <w:r>
              <w:t>HL7</w:t>
            </w:r>
          </w:p>
        </w:tc>
        <w:tc>
          <w:tcPr>
            <w:tcW w:w="7970" w:type="dxa"/>
          </w:tcPr>
          <w:p w14:paraId="40F3776F" w14:textId="77777777" w:rsidR="00894F8F" w:rsidRDefault="00D61BFF">
            <w:pPr>
              <w:jc w:val="left"/>
            </w:pPr>
            <w:proofErr w:type="spellStart"/>
            <w:r>
              <w:t>Health</w:t>
            </w:r>
            <w:proofErr w:type="spellEnd"/>
            <w:r>
              <w:t xml:space="preserve"> Level 7</w:t>
            </w:r>
          </w:p>
        </w:tc>
      </w:tr>
      <w:tr w:rsidR="00894F8F" w14:paraId="6970DCFC" w14:textId="77777777" w:rsidTr="006D1F41">
        <w:tc>
          <w:tcPr>
            <w:tcW w:w="1242" w:type="dxa"/>
          </w:tcPr>
          <w:p w14:paraId="5C12197B" w14:textId="77777777" w:rsidR="00894F8F" w:rsidRDefault="00D61BFF">
            <w:pPr>
              <w:ind w:left="708" w:hanging="708"/>
              <w:jc w:val="left"/>
            </w:pPr>
            <w:r>
              <w:t>HW</w:t>
            </w:r>
          </w:p>
        </w:tc>
        <w:tc>
          <w:tcPr>
            <w:tcW w:w="7970" w:type="dxa"/>
          </w:tcPr>
          <w:p w14:paraId="3D68682A" w14:textId="77777777" w:rsidR="00894F8F" w:rsidRDefault="00D61BFF">
            <w:pPr>
              <w:jc w:val="left"/>
            </w:pPr>
            <w:r>
              <w:t>Hardware</w:t>
            </w:r>
          </w:p>
        </w:tc>
      </w:tr>
      <w:tr w:rsidR="00894F8F" w14:paraId="7121097E" w14:textId="77777777" w:rsidTr="006D1F41">
        <w:tc>
          <w:tcPr>
            <w:tcW w:w="1242" w:type="dxa"/>
          </w:tcPr>
          <w:p w14:paraId="29DAA590" w14:textId="77777777" w:rsidR="00894F8F" w:rsidRDefault="00D61BFF">
            <w:pPr>
              <w:jc w:val="left"/>
            </w:pPr>
            <w:r>
              <w:t>IS</w:t>
            </w:r>
          </w:p>
        </w:tc>
        <w:tc>
          <w:tcPr>
            <w:tcW w:w="7970" w:type="dxa"/>
          </w:tcPr>
          <w:p w14:paraId="440E3C03" w14:textId="77777777" w:rsidR="00894F8F" w:rsidRDefault="00D61BFF">
            <w:pPr>
              <w:jc w:val="left"/>
            </w:pPr>
            <w:r>
              <w:t>Informationssystem</w:t>
            </w:r>
          </w:p>
        </w:tc>
      </w:tr>
      <w:tr w:rsidR="00894F8F" w14:paraId="740E1E7A" w14:textId="77777777" w:rsidTr="006D1F41">
        <w:tc>
          <w:tcPr>
            <w:tcW w:w="1242" w:type="dxa"/>
          </w:tcPr>
          <w:p w14:paraId="1B760EC7" w14:textId="77777777" w:rsidR="00894F8F" w:rsidRDefault="00D61BFF">
            <w:pPr>
              <w:jc w:val="left"/>
            </w:pPr>
            <w:r>
              <w:t>ISMF</w:t>
            </w:r>
          </w:p>
        </w:tc>
        <w:tc>
          <w:tcPr>
            <w:tcW w:w="7970" w:type="dxa"/>
          </w:tcPr>
          <w:p w14:paraId="1B21A044" w14:textId="77777777" w:rsidR="00894F8F" w:rsidRDefault="00D61BFF">
            <w:pPr>
              <w:jc w:val="left"/>
            </w:pPr>
            <w:r>
              <w:t>Informationssicherheits-Managementforum</w:t>
            </w:r>
          </w:p>
        </w:tc>
      </w:tr>
      <w:tr w:rsidR="00894F8F" w14:paraId="2D46178B" w14:textId="77777777" w:rsidTr="006D1F41">
        <w:tc>
          <w:tcPr>
            <w:tcW w:w="1242" w:type="dxa"/>
          </w:tcPr>
          <w:p w14:paraId="5CB41CFD" w14:textId="77777777" w:rsidR="00894F8F" w:rsidRDefault="00D61BFF">
            <w:pPr>
              <w:jc w:val="left"/>
            </w:pPr>
            <w:r>
              <w:t>ISMS</w:t>
            </w:r>
          </w:p>
        </w:tc>
        <w:tc>
          <w:tcPr>
            <w:tcW w:w="7970" w:type="dxa"/>
          </w:tcPr>
          <w:p w14:paraId="04C8FAB1" w14:textId="77777777" w:rsidR="00894F8F" w:rsidRDefault="00D61BFF">
            <w:pPr>
              <w:jc w:val="left"/>
            </w:pPr>
            <w:r>
              <w:t>Informationssicherheits-Managementsystem</w:t>
            </w:r>
          </w:p>
        </w:tc>
      </w:tr>
      <w:tr w:rsidR="00894F8F" w14:paraId="00911E7A" w14:textId="77777777" w:rsidTr="006D1F41">
        <w:tc>
          <w:tcPr>
            <w:tcW w:w="1242" w:type="dxa"/>
          </w:tcPr>
          <w:p w14:paraId="7501EEA8" w14:textId="77777777" w:rsidR="00894F8F" w:rsidRDefault="00D61BFF">
            <w:pPr>
              <w:ind w:left="708" w:hanging="708"/>
              <w:jc w:val="left"/>
            </w:pPr>
            <w:r>
              <w:t>ISO</w:t>
            </w:r>
          </w:p>
        </w:tc>
        <w:tc>
          <w:tcPr>
            <w:tcW w:w="7970" w:type="dxa"/>
          </w:tcPr>
          <w:p w14:paraId="662DA7F4" w14:textId="77777777" w:rsidR="00894F8F" w:rsidRDefault="00D61BFF">
            <w:pPr>
              <w:jc w:val="left"/>
            </w:pPr>
            <w:r>
              <w:t xml:space="preserve">International </w:t>
            </w:r>
            <w:proofErr w:type="spellStart"/>
            <w:r>
              <w:t>Organization</w:t>
            </w:r>
            <w:proofErr w:type="spellEnd"/>
            <w:r>
              <w:t xml:space="preserve"> </w:t>
            </w:r>
            <w:proofErr w:type="spellStart"/>
            <w:r>
              <w:t>for</w:t>
            </w:r>
            <w:proofErr w:type="spellEnd"/>
            <w:r>
              <w:t xml:space="preserve"> </w:t>
            </w:r>
            <w:proofErr w:type="spellStart"/>
            <w:r>
              <w:t>Standardization</w:t>
            </w:r>
            <w:proofErr w:type="spellEnd"/>
          </w:p>
        </w:tc>
      </w:tr>
      <w:tr w:rsidR="00894F8F" w14:paraId="35F162CD" w14:textId="77777777" w:rsidTr="006D1F41">
        <w:tc>
          <w:tcPr>
            <w:tcW w:w="1242" w:type="dxa"/>
          </w:tcPr>
          <w:p w14:paraId="5A4AD1D6" w14:textId="77777777" w:rsidR="00894F8F" w:rsidRDefault="00D61BFF">
            <w:pPr>
              <w:ind w:left="708" w:hanging="708"/>
              <w:jc w:val="left"/>
            </w:pPr>
            <w:r>
              <w:t>IT</w:t>
            </w:r>
          </w:p>
        </w:tc>
        <w:tc>
          <w:tcPr>
            <w:tcW w:w="7970" w:type="dxa"/>
          </w:tcPr>
          <w:p w14:paraId="0360DC55" w14:textId="77777777" w:rsidR="00894F8F" w:rsidRDefault="00D61BFF">
            <w:pPr>
              <w:jc w:val="left"/>
            </w:pPr>
            <w:r>
              <w:t>Informationstechnik, informationstechnisches…</w:t>
            </w:r>
          </w:p>
        </w:tc>
      </w:tr>
      <w:tr w:rsidR="00894F8F" w14:paraId="72AF12D0" w14:textId="77777777" w:rsidTr="006D1F41">
        <w:tc>
          <w:tcPr>
            <w:tcW w:w="1242" w:type="dxa"/>
          </w:tcPr>
          <w:p w14:paraId="0868159D" w14:textId="77777777" w:rsidR="00894F8F" w:rsidRDefault="00D61BFF">
            <w:pPr>
              <w:ind w:left="708" w:hanging="708"/>
              <w:jc w:val="left"/>
            </w:pPr>
            <w:r>
              <w:t>Kap</w:t>
            </w:r>
          </w:p>
        </w:tc>
        <w:tc>
          <w:tcPr>
            <w:tcW w:w="7970" w:type="dxa"/>
          </w:tcPr>
          <w:p w14:paraId="1C11D1EC" w14:textId="77777777" w:rsidR="00894F8F" w:rsidRDefault="00D61BFF">
            <w:pPr>
              <w:jc w:val="left"/>
              <w:rPr>
                <w:rFonts w:eastAsiaTheme="majorEastAsia"/>
              </w:rPr>
            </w:pPr>
            <w:r>
              <w:rPr>
                <w:rFonts w:eastAsiaTheme="majorEastAsia"/>
              </w:rPr>
              <w:t>Kapitel</w:t>
            </w:r>
          </w:p>
        </w:tc>
      </w:tr>
      <w:tr w:rsidR="00894F8F" w14:paraId="63B16A49" w14:textId="77777777" w:rsidTr="006D1F41">
        <w:tc>
          <w:tcPr>
            <w:tcW w:w="1242" w:type="dxa"/>
          </w:tcPr>
          <w:p w14:paraId="4171ABBA" w14:textId="77777777" w:rsidR="00894F8F" w:rsidRDefault="00D61BFF">
            <w:pPr>
              <w:ind w:left="708" w:hanging="708"/>
              <w:jc w:val="left"/>
            </w:pPr>
            <w:r>
              <w:t>KAS</w:t>
            </w:r>
          </w:p>
        </w:tc>
        <w:tc>
          <w:tcPr>
            <w:tcW w:w="7970" w:type="dxa"/>
          </w:tcPr>
          <w:p w14:paraId="40D5C348" w14:textId="77777777" w:rsidR="00894F8F" w:rsidRDefault="00D61BFF">
            <w:pPr>
              <w:jc w:val="left"/>
            </w:pPr>
            <w:r>
              <w:t>Klinisches Arbeitsplatzsystem</w:t>
            </w:r>
          </w:p>
        </w:tc>
      </w:tr>
      <w:tr w:rsidR="00894F8F" w14:paraId="656EFD5D" w14:textId="77777777" w:rsidTr="006D1F41">
        <w:tc>
          <w:tcPr>
            <w:tcW w:w="1242" w:type="dxa"/>
          </w:tcPr>
          <w:p w14:paraId="28475726" w14:textId="77777777" w:rsidR="00894F8F" w:rsidRDefault="00D61BFF">
            <w:pPr>
              <w:ind w:left="708" w:hanging="708"/>
              <w:jc w:val="left"/>
            </w:pPr>
            <w:r>
              <w:t>KIS</w:t>
            </w:r>
          </w:p>
        </w:tc>
        <w:tc>
          <w:tcPr>
            <w:tcW w:w="7970" w:type="dxa"/>
          </w:tcPr>
          <w:p w14:paraId="53E72478" w14:textId="77777777" w:rsidR="00894F8F" w:rsidRDefault="00D61BFF">
            <w:pPr>
              <w:jc w:val="left"/>
            </w:pPr>
            <w:r>
              <w:t>Krankenhaus-Informationssystem</w:t>
            </w:r>
          </w:p>
        </w:tc>
      </w:tr>
      <w:tr w:rsidR="00894F8F" w14:paraId="7F7ED8C6" w14:textId="77777777" w:rsidTr="006D1F41">
        <w:tc>
          <w:tcPr>
            <w:tcW w:w="1242" w:type="dxa"/>
          </w:tcPr>
          <w:p w14:paraId="6DFAB698" w14:textId="77777777" w:rsidR="00894F8F" w:rsidRDefault="00D61BFF">
            <w:pPr>
              <w:ind w:left="708" w:hanging="708"/>
              <w:jc w:val="left"/>
            </w:pPr>
            <w:r>
              <w:t>KMU</w:t>
            </w:r>
          </w:p>
        </w:tc>
        <w:tc>
          <w:tcPr>
            <w:tcW w:w="7970" w:type="dxa"/>
          </w:tcPr>
          <w:p w14:paraId="463BCEF1" w14:textId="77777777" w:rsidR="00894F8F" w:rsidRDefault="00D61BFF">
            <w:pPr>
              <w:jc w:val="left"/>
            </w:pPr>
            <w:r>
              <w:t>Kleines, mittelständisches Unternehmen</w:t>
            </w:r>
          </w:p>
        </w:tc>
      </w:tr>
      <w:tr w:rsidR="00894F8F" w14:paraId="52DEBD1D" w14:textId="77777777" w:rsidTr="006D1F41">
        <w:tc>
          <w:tcPr>
            <w:tcW w:w="1242" w:type="dxa"/>
          </w:tcPr>
          <w:p w14:paraId="404F3358" w14:textId="77777777" w:rsidR="00894F8F" w:rsidRDefault="00D61BFF">
            <w:pPr>
              <w:jc w:val="left"/>
            </w:pPr>
            <w:r>
              <w:t>LDAP</w:t>
            </w:r>
          </w:p>
        </w:tc>
        <w:tc>
          <w:tcPr>
            <w:tcW w:w="7970" w:type="dxa"/>
          </w:tcPr>
          <w:p w14:paraId="397183EC" w14:textId="77777777" w:rsidR="00894F8F" w:rsidRDefault="00D61BFF">
            <w:pPr>
              <w:jc w:val="left"/>
            </w:pPr>
            <w:r>
              <w:t>Lightweight Directory Access Protocol</w:t>
            </w:r>
          </w:p>
        </w:tc>
      </w:tr>
      <w:tr w:rsidR="00894F8F" w14:paraId="2C9E1D3A" w14:textId="77777777" w:rsidTr="006D1F41">
        <w:tc>
          <w:tcPr>
            <w:tcW w:w="1242" w:type="dxa"/>
          </w:tcPr>
          <w:p w14:paraId="4609ED35" w14:textId="77777777" w:rsidR="00894F8F" w:rsidRDefault="00D61BFF">
            <w:pPr>
              <w:ind w:left="708" w:hanging="708"/>
              <w:jc w:val="left"/>
            </w:pPr>
            <w:r>
              <w:t>LIS</w:t>
            </w:r>
          </w:p>
        </w:tc>
        <w:tc>
          <w:tcPr>
            <w:tcW w:w="7970" w:type="dxa"/>
          </w:tcPr>
          <w:p w14:paraId="05DDE4C5" w14:textId="77777777" w:rsidR="00894F8F" w:rsidRDefault="00D61BFF">
            <w:pPr>
              <w:jc w:val="left"/>
            </w:pPr>
            <w:r>
              <w:t>Labor-Informationssystem</w:t>
            </w:r>
          </w:p>
        </w:tc>
      </w:tr>
      <w:tr w:rsidR="00894F8F" w14:paraId="3BE8C09D" w14:textId="77777777" w:rsidTr="006D1F41">
        <w:tc>
          <w:tcPr>
            <w:tcW w:w="1242" w:type="dxa"/>
          </w:tcPr>
          <w:p w14:paraId="48D414BC" w14:textId="77777777" w:rsidR="00894F8F" w:rsidRDefault="00D61BFF">
            <w:pPr>
              <w:ind w:left="708" w:hanging="708"/>
              <w:jc w:val="left"/>
            </w:pPr>
            <w:r>
              <w:t>lit</w:t>
            </w:r>
          </w:p>
        </w:tc>
        <w:tc>
          <w:tcPr>
            <w:tcW w:w="7970" w:type="dxa"/>
          </w:tcPr>
          <w:p w14:paraId="0B2C41E6" w14:textId="77777777" w:rsidR="00894F8F" w:rsidRDefault="00D61BFF">
            <w:pPr>
              <w:jc w:val="left"/>
              <w:rPr>
                <w:rFonts w:eastAsiaTheme="majorEastAsia"/>
              </w:rPr>
            </w:pPr>
            <w:proofErr w:type="spellStart"/>
            <w:r>
              <w:rPr>
                <w:rFonts w:eastAsiaTheme="majorEastAsia"/>
              </w:rPr>
              <w:t>littera</w:t>
            </w:r>
            <w:proofErr w:type="spellEnd"/>
            <w:r>
              <w:rPr>
                <w:rFonts w:eastAsiaTheme="majorEastAsia"/>
              </w:rPr>
              <w:t xml:space="preserve"> (lat. „Buchstabe“)</w:t>
            </w:r>
          </w:p>
        </w:tc>
      </w:tr>
      <w:tr w:rsidR="00894F8F" w:rsidRPr="00157ACD" w14:paraId="56145FD5" w14:textId="77777777" w:rsidTr="006D1F41">
        <w:tc>
          <w:tcPr>
            <w:tcW w:w="1242" w:type="dxa"/>
          </w:tcPr>
          <w:p w14:paraId="6B321961" w14:textId="77777777" w:rsidR="00894F8F" w:rsidRDefault="00D61BFF">
            <w:pPr>
              <w:jc w:val="left"/>
            </w:pPr>
            <w:r>
              <w:t>OASIS</w:t>
            </w:r>
          </w:p>
        </w:tc>
        <w:tc>
          <w:tcPr>
            <w:tcW w:w="7970" w:type="dxa"/>
          </w:tcPr>
          <w:p w14:paraId="7C048FFA" w14:textId="77777777" w:rsidR="00894F8F" w:rsidRPr="008E3EA5" w:rsidRDefault="00D61BFF">
            <w:pPr>
              <w:jc w:val="left"/>
              <w:rPr>
                <w:lang w:val="en-US"/>
              </w:rPr>
            </w:pPr>
            <w:r w:rsidRPr="008E3EA5">
              <w:rPr>
                <w:lang w:val="en-US"/>
              </w:rPr>
              <w:t>Organization for the Advancement of Structured Information Standards</w:t>
            </w:r>
          </w:p>
        </w:tc>
      </w:tr>
      <w:tr w:rsidR="00894F8F" w14:paraId="5015CC08" w14:textId="77777777" w:rsidTr="006D1F41">
        <w:tc>
          <w:tcPr>
            <w:tcW w:w="1242" w:type="dxa"/>
          </w:tcPr>
          <w:p w14:paraId="66AD4B83" w14:textId="77777777" w:rsidR="00894F8F" w:rsidRDefault="00D61BFF">
            <w:pPr>
              <w:jc w:val="left"/>
            </w:pPr>
            <w:r>
              <w:t>OID</w:t>
            </w:r>
          </w:p>
        </w:tc>
        <w:tc>
          <w:tcPr>
            <w:tcW w:w="7970" w:type="dxa"/>
          </w:tcPr>
          <w:p w14:paraId="2136D854" w14:textId="77777777" w:rsidR="00894F8F" w:rsidRDefault="00D61BFF">
            <w:pPr>
              <w:jc w:val="left"/>
            </w:pPr>
            <w:r>
              <w:t xml:space="preserve">Objektbezeichner (en: </w:t>
            </w:r>
            <w:proofErr w:type="spellStart"/>
            <w:r>
              <w:t>Object</w:t>
            </w:r>
            <w:proofErr w:type="spellEnd"/>
            <w:r>
              <w:t xml:space="preserve"> Identifier)</w:t>
            </w:r>
          </w:p>
        </w:tc>
      </w:tr>
      <w:tr w:rsidR="00894F8F" w:rsidRPr="00157ACD" w14:paraId="6C7470CE" w14:textId="77777777" w:rsidTr="006D1F41">
        <w:tc>
          <w:tcPr>
            <w:tcW w:w="1242" w:type="dxa"/>
          </w:tcPr>
          <w:p w14:paraId="6F412D9D" w14:textId="77777777" w:rsidR="00894F8F" w:rsidRDefault="00D61BFF">
            <w:pPr>
              <w:ind w:left="708" w:hanging="708"/>
              <w:jc w:val="left"/>
            </w:pPr>
            <w:r>
              <w:t>PACS</w:t>
            </w:r>
          </w:p>
        </w:tc>
        <w:tc>
          <w:tcPr>
            <w:tcW w:w="7970" w:type="dxa"/>
          </w:tcPr>
          <w:p w14:paraId="327FD0A7" w14:textId="77777777" w:rsidR="00894F8F" w:rsidRPr="008E3EA5" w:rsidRDefault="00D61BFF">
            <w:pPr>
              <w:ind w:left="708" w:hanging="708"/>
              <w:jc w:val="left"/>
              <w:rPr>
                <w:lang w:val="en-US"/>
              </w:rPr>
            </w:pPr>
            <w:r w:rsidRPr="008E3EA5">
              <w:rPr>
                <w:lang w:val="en-US"/>
              </w:rPr>
              <w:t>Picture Archiving and Communication System</w:t>
            </w:r>
          </w:p>
        </w:tc>
      </w:tr>
      <w:tr w:rsidR="00894F8F" w14:paraId="4CB5FEB1" w14:textId="77777777" w:rsidTr="006D1F41">
        <w:tc>
          <w:tcPr>
            <w:tcW w:w="1242" w:type="dxa"/>
          </w:tcPr>
          <w:p w14:paraId="4A187C61" w14:textId="77777777" w:rsidR="00894F8F" w:rsidRDefault="00D61BFF">
            <w:pPr>
              <w:ind w:left="708" w:hanging="708"/>
              <w:jc w:val="left"/>
            </w:pPr>
            <w:r>
              <w:t>PDMS</w:t>
            </w:r>
          </w:p>
        </w:tc>
        <w:tc>
          <w:tcPr>
            <w:tcW w:w="7970" w:type="dxa"/>
          </w:tcPr>
          <w:p w14:paraId="286884A9" w14:textId="77777777" w:rsidR="00894F8F" w:rsidRDefault="00D61BFF">
            <w:pPr>
              <w:jc w:val="left"/>
            </w:pPr>
            <w:r>
              <w:t>Patientendatenmanagementsystem</w:t>
            </w:r>
          </w:p>
        </w:tc>
      </w:tr>
      <w:tr w:rsidR="00894F8F" w:rsidRPr="00157ACD" w14:paraId="63BA544B" w14:textId="77777777" w:rsidTr="006D1F41">
        <w:tc>
          <w:tcPr>
            <w:tcW w:w="1242" w:type="dxa"/>
          </w:tcPr>
          <w:p w14:paraId="7CF8A816" w14:textId="77777777" w:rsidR="00894F8F" w:rsidRDefault="00D61BFF">
            <w:pPr>
              <w:jc w:val="left"/>
            </w:pPr>
            <w:r>
              <w:t>PKC</w:t>
            </w:r>
          </w:p>
        </w:tc>
        <w:tc>
          <w:tcPr>
            <w:tcW w:w="7970" w:type="dxa"/>
          </w:tcPr>
          <w:p w14:paraId="6A554163" w14:textId="77777777" w:rsidR="00894F8F" w:rsidRPr="006D1F41" w:rsidRDefault="00D61BFF">
            <w:pPr>
              <w:jc w:val="left"/>
            </w:pPr>
            <w:r w:rsidRPr="006D1F41">
              <w:t xml:space="preserve">Public-Key-Zertifikat (en: Public Key </w:t>
            </w:r>
            <w:proofErr w:type="spellStart"/>
            <w:r w:rsidRPr="006D1F41">
              <w:t>Certificate</w:t>
            </w:r>
            <w:proofErr w:type="spellEnd"/>
            <w:r w:rsidRPr="006D1F41">
              <w:t>)</w:t>
            </w:r>
          </w:p>
        </w:tc>
      </w:tr>
      <w:tr w:rsidR="00894F8F" w:rsidRPr="00157ACD" w14:paraId="146AFFFA" w14:textId="77777777" w:rsidTr="006D1F41">
        <w:tc>
          <w:tcPr>
            <w:tcW w:w="1242" w:type="dxa"/>
          </w:tcPr>
          <w:p w14:paraId="7E40BF92" w14:textId="77777777" w:rsidR="00894F8F" w:rsidRDefault="00D61BFF">
            <w:pPr>
              <w:jc w:val="left"/>
            </w:pPr>
            <w:r>
              <w:t>PKCS</w:t>
            </w:r>
          </w:p>
        </w:tc>
        <w:tc>
          <w:tcPr>
            <w:tcW w:w="7970" w:type="dxa"/>
          </w:tcPr>
          <w:p w14:paraId="15024DAF" w14:textId="77777777" w:rsidR="00894F8F" w:rsidRPr="008E3EA5" w:rsidRDefault="00D61BFF">
            <w:pPr>
              <w:jc w:val="left"/>
              <w:rPr>
                <w:lang w:val="en-US"/>
              </w:rPr>
            </w:pPr>
            <w:r w:rsidRPr="008E3EA5">
              <w:rPr>
                <w:lang w:val="en-US"/>
              </w:rPr>
              <w:t>Public-Key-</w:t>
            </w:r>
            <w:proofErr w:type="spellStart"/>
            <w:r w:rsidRPr="008E3EA5">
              <w:rPr>
                <w:lang w:val="en-US"/>
              </w:rPr>
              <w:t>Kryptosystem</w:t>
            </w:r>
            <w:proofErr w:type="spellEnd"/>
            <w:r w:rsidRPr="008E3EA5">
              <w:rPr>
                <w:lang w:val="en-US"/>
              </w:rPr>
              <w:t xml:space="preserve"> (</w:t>
            </w:r>
            <w:proofErr w:type="spellStart"/>
            <w:r w:rsidRPr="008E3EA5">
              <w:rPr>
                <w:lang w:val="en-US"/>
              </w:rPr>
              <w:t>en</w:t>
            </w:r>
            <w:proofErr w:type="spellEnd"/>
            <w:r w:rsidRPr="008E3EA5">
              <w:rPr>
                <w:lang w:val="en-US"/>
              </w:rPr>
              <w:t>: Public Key Cryptosystem)</w:t>
            </w:r>
          </w:p>
        </w:tc>
      </w:tr>
      <w:tr w:rsidR="00894F8F" w14:paraId="6DD94802" w14:textId="77777777" w:rsidTr="006D1F41">
        <w:tc>
          <w:tcPr>
            <w:tcW w:w="1242" w:type="dxa"/>
          </w:tcPr>
          <w:p w14:paraId="67EAE5A5" w14:textId="77777777" w:rsidR="00894F8F" w:rsidRDefault="00D61BFF">
            <w:pPr>
              <w:jc w:val="left"/>
            </w:pPr>
            <w:r>
              <w:t>PKI</w:t>
            </w:r>
          </w:p>
        </w:tc>
        <w:tc>
          <w:tcPr>
            <w:tcW w:w="7970" w:type="dxa"/>
          </w:tcPr>
          <w:p w14:paraId="3978E440" w14:textId="77777777" w:rsidR="00894F8F" w:rsidRDefault="00D61BFF">
            <w:pPr>
              <w:jc w:val="left"/>
            </w:pPr>
            <w:r>
              <w:t>Public-Key-Infrastruktur (en: Public Key Infrastructure)</w:t>
            </w:r>
          </w:p>
        </w:tc>
      </w:tr>
      <w:tr w:rsidR="00894F8F" w14:paraId="3FFDA4D4" w14:textId="77777777" w:rsidTr="006D1F41">
        <w:tc>
          <w:tcPr>
            <w:tcW w:w="1242" w:type="dxa"/>
          </w:tcPr>
          <w:p w14:paraId="43AC6FFC" w14:textId="77777777" w:rsidR="00894F8F" w:rsidRDefault="00D61BFF">
            <w:pPr>
              <w:jc w:val="left"/>
            </w:pPr>
            <w:r>
              <w:t>RA</w:t>
            </w:r>
          </w:p>
        </w:tc>
        <w:tc>
          <w:tcPr>
            <w:tcW w:w="7970" w:type="dxa"/>
          </w:tcPr>
          <w:p w14:paraId="4950E8BE" w14:textId="77777777" w:rsidR="00894F8F" w:rsidRDefault="00D61BFF">
            <w:pPr>
              <w:jc w:val="left"/>
            </w:pPr>
            <w:r>
              <w:t>Registrierungsbehörde (en: Registration Authority)</w:t>
            </w:r>
          </w:p>
        </w:tc>
      </w:tr>
      <w:tr w:rsidR="00894F8F" w14:paraId="6DEA94E2" w14:textId="77777777" w:rsidTr="006D1F41">
        <w:tc>
          <w:tcPr>
            <w:tcW w:w="1242" w:type="dxa"/>
          </w:tcPr>
          <w:p w14:paraId="00A930C3" w14:textId="77777777" w:rsidR="00894F8F" w:rsidRDefault="00D61BFF">
            <w:pPr>
              <w:jc w:val="left"/>
            </w:pPr>
            <w:r>
              <w:t>RBAC</w:t>
            </w:r>
          </w:p>
        </w:tc>
        <w:tc>
          <w:tcPr>
            <w:tcW w:w="7970" w:type="dxa"/>
          </w:tcPr>
          <w:p w14:paraId="75C050D9" w14:textId="77777777" w:rsidR="00894F8F" w:rsidRDefault="00D61BFF">
            <w:pPr>
              <w:jc w:val="left"/>
            </w:pPr>
            <w:r>
              <w:t xml:space="preserve">Rollenbasierte Zugriffssteuerung (en: </w:t>
            </w:r>
            <w:proofErr w:type="spellStart"/>
            <w:r>
              <w:t>Role-Based</w:t>
            </w:r>
            <w:proofErr w:type="spellEnd"/>
            <w:r>
              <w:t xml:space="preserve"> Access Control)</w:t>
            </w:r>
          </w:p>
        </w:tc>
      </w:tr>
      <w:tr w:rsidR="00894F8F" w14:paraId="40A8894B" w14:textId="77777777" w:rsidTr="006D1F41">
        <w:tc>
          <w:tcPr>
            <w:tcW w:w="1242" w:type="dxa"/>
          </w:tcPr>
          <w:p w14:paraId="5B5E97D0" w14:textId="77777777" w:rsidR="00894F8F" w:rsidRDefault="00D61BFF">
            <w:pPr>
              <w:jc w:val="left"/>
            </w:pPr>
            <w:r>
              <w:lastRenderedPageBreak/>
              <w:t>RIM</w:t>
            </w:r>
          </w:p>
        </w:tc>
        <w:tc>
          <w:tcPr>
            <w:tcW w:w="7970" w:type="dxa"/>
          </w:tcPr>
          <w:p w14:paraId="56F2EE30" w14:textId="77777777" w:rsidR="00894F8F" w:rsidRDefault="00D61BFF">
            <w:pPr>
              <w:jc w:val="left"/>
            </w:pPr>
            <w:r>
              <w:t>Referenzinformationsmodell</w:t>
            </w:r>
          </w:p>
        </w:tc>
      </w:tr>
      <w:tr w:rsidR="00894F8F" w14:paraId="00E1BFB0" w14:textId="77777777" w:rsidTr="006D1F41">
        <w:tc>
          <w:tcPr>
            <w:tcW w:w="1242" w:type="dxa"/>
          </w:tcPr>
          <w:p w14:paraId="1CA7E4A1" w14:textId="77777777" w:rsidR="00894F8F" w:rsidRDefault="00D61BFF">
            <w:pPr>
              <w:ind w:left="708" w:hanging="708"/>
              <w:jc w:val="left"/>
            </w:pPr>
            <w:r>
              <w:t>RIS</w:t>
            </w:r>
          </w:p>
        </w:tc>
        <w:tc>
          <w:tcPr>
            <w:tcW w:w="7970" w:type="dxa"/>
          </w:tcPr>
          <w:p w14:paraId="6FFABAEB" w14:textId="77777777" w:rsidR="00894F8F" w:rsidRDefault="00D61BFF">
            <w:pPr>
              <w:jc w:val="left"/>
            </w:pPr>
            <w:r>
              <w:t>Radiologisches Informationssystem</w:t>
            </w:r>
          </w:p>
        </w:tc>
      </w:tr>
      <w:tr w:rsidR="00894F8F" w14:paraId="03271E24" w14:textId="77777777" w:rsidTr="006D1F41">
        <w:tc>
          <w:tcPr>
            <w:tcW w:w="1242" w:type="dxa"/>
          </w:tcPr>
          <w:p w14:paraId="6F836F38" w14:textId="77777777" w:rsidR="00894F8F" w:rsidRDefault="00D61BFF">
            <w:pPr>
              <w:ind w:left="708" w:hanging="708"/>
              <w:jc w:val="left"/>
            </w:pPr>
            <w:r>
              <w:t>RZ</w:t>
            </w:r>
          </w:p>
        </w:tc>
        <w:tc>
          <w:tcPr>
            <w:tcW w:w="7970" w:type="dxa"/>
          </w:tcPr>
          <w:p w14:paraId="204E9E99" w14:textId="77777777" w:rsidR="00894F8F" w:rsidRDefault="00D61BFF">
            <w:pPr>
              <w:jc w:val="left"/>
            </w:pPr>
            <w:r>
              <w:t>Rechenzentrum</w:t>
            </w:r>
          </w:p>
        </w:tc>
      </w:tr>
      <w:tr w:rsidR="00894F8F" w14:paraId="60A1AC59" w14:textId="77777777" w:rsidTr="006D1F41">
        <w:tc>
          <w:tcPr>
            <w:tcW w:w="1242" w:type="dxa"/>
          </w:tcPr>
          <w:p w14:paraId="0EBBF44B" w14:textId="77777777" w:rsidR="00894F8F" w:rsidRDefault="00D61BFF">
            <w:pPr>
              <w:jc w:val="left"/>
            </w:pPr>
            <w:r>
              <w:t>SAML</w:t>
            </w:r>
          </w:p>
        </w:tc>
        <w:tc>
          <w:tcPr>
            <w:tcW w:w="7970" w:type="dxa"/>
          </w:tcPr>
          <w:p w14:paraId="5B9790FA" w14:textId="77777777" w:rsidR="00894F8F" w:rsidRDefault="00D61BFF">
            <w:pPr>
              <w:jc w:val="left"/>
            </w:pPr>
            <w:r>
              <w:t>Security Assertion Markup Language</w:t>
            </w:r>
          </w:p>
        </w:tc>
      </w:tr>
      <w:tr w:rsidR="00894F8F" w14:paraId="58A54688" w14:textId="77777777" w:rsidTr="006D1F41">
        <w:tc>
          <w:tcPr>
            <w:tcW w:w="1242" w:type="dxa"/>
          </w:tcPr>
          <w:p w14:paraId="355DB0E4" w14:textId="77777777" w:rsidR="00894F8F" w:rsidRDefault="00D61BFF">
            <w:pPr>
              <w:jc w:val="left"/>
            </w:pPr>
            <w:r>
              <w:t>SLA</w:t>
            </w:r>
          </w:p>
        </w:tc>
        <w:tc>
          <w:tcPr>
            <w:tcW w:w="7970" w:type="dxa"/>
          </w:tcPr>
          <w:p w14:paraId="6657FD82" w14:textId="77777777" w:rsidR="00894F8F" w:rsidRDefault="00D61BFF">
            <w:pPr>
              <w:jc w:val="left"/>
            </w:pPr>
            <w:r>
              <w:t>Service Level Agreement</w:t>
            </w:r>
          </w:p>
        </w:tc>
      </w:tr>
      <w:tr w:rsidR="00894F8F" w14:paraId="129720D9" w14:textId="77777777" w:rsidTr="006D1F41">
        <w:tc>
          <w:tcPr>
            <w:tcW w:w="1242" w:type="dxa"/>
          </w:tcPr>
          <w:p w14:paraId="578FB53C" w14:textId="77777777" w:rsidR="00894F8F" w:rsidRDefault="00D61BFF">
            <w:pPr>
              <w:jc w:val="left"/>
            </w:pPr>
            <w:r>
              <w:t>SOA</w:t>
            </w:r>
          </w:p>
        </w:tc>
        <w:tc>
          <w:tcPr>
            <w:tcW w:w="7970" w:type="dxa"/>
          </w:tcPr>
          <w:p w14:paraId="3F2892DE" w14:textId="77777777" w:rsidR="00894F8F" w:rsidRDefault="00D61BFF">
            <w:pPr>
              <w:jc w:val="left"/>
            </w:pPr>
            <w:r>
              <w:t xml:space="preserve">Erklärung zur Anwendbarkeit (en: Statement </w:t>
            </w:r>
            <w:proofErr w:type="spellStart"/>
            <w:r>
              <w:t>of</w:t>
            </w:r>
            <w:proofErr w:type="spellEnd"/>
            <w:r>
              <w:t xml:space="preserve"> </w:t>
            </w:r>
            <w:proofErr w:type="spellStart"/>
            <w:r>
              <w:t>Applicability</w:t>
            </w:r>
            <w:proofErr w:type="spellEnd"/>
            <w:r>
              <w:t>)</w:t>
            </w:r>
          </w:p>
        </w:tc>
      </w:tr>
      <w:tr w:rsidR="00894F8F" w14:paraId="3561B95C" w14:textId="77777777" w:rsidTr="006D1F41">
        <w:tc>
          <w:tcPr>
            <w:tcW w:w="1242" w:type="dxa"/>
          </w:tcPr>
          <w:p w14:paraId="4AD3E246" w14:textId="77777777" w:rsidR="00894F8F" w:rsidRDefault="00D61BFF">
            <w:pPr>
              <w:jc w:val="left"/>
            </w:pPr>
            <w:proofErr w:type="spellStart"/>
            <w:r>
              <w:t>SoA</w:t>
            </w:r>
            <w:proofErr w:type="spellEnd"/>
          </w:p>
        </w:tc>
        <w:tc>
          <w:tcPr>
            <w:tcW w:w="7970" w:type="dxa"/>
          </w:tcPr>
          <w:p w14:paraId="3D9C6F2C" w14:textId="77777777" w:rsidR="00894F8F" w:rsidRDefault="00D61BFF">
            <w:pPr>
              <w:jc w:val="left"/>
            </w:pPr>
            <w:r>
              <w:t xml:space="preserve">Quelle der Autorität (en: Source </w:t>
            </w:r>
            <w:proofErr w:type="spellStart"/>
            <w:r>
              <w:t>Of</w:t>
            </w:r>
            <w:proofErr w:type="spellEnd"/>
            <w:r>
              <w:t xml:space="preserve"> Authority)</w:t>
            </w:r>
          </w:p>
        </w:tc>
      </w:tr>
      <w:tr w:rsidR="00894F8F" w14:paraId="6827FCB2" w14:textId="77777777" w:rsidTr="006D1F41">
        <w:tc>
          <w:tcPr>
            <w:tcW w:w="1242" w:type="dxa"/>
          </w:tcPr>
          <w:p w14:paraId="0110D81D" w14:textId="77777777" w:rsidR="00894F8F" w:rsidRDefault="00D61BFF">
            <w:pPr>
              <w:jc w:val="left"/>
            </w:pPr>
            <w:r>
              <w:t>SOA</w:t>
            </w:r>
          </w:p>
        </w:tc>
        <w:tc>
          <w:tcPr>
            <w:tcW w:w="7970" w:type="dxa"/>
          </w:tcPr>
          <w:p w14:paraId="7E3F9444" w14:textId="77777777" w:rsidR="00894F8F" w:rsidRDefault="00D61BFF">
            <w:pPr>
              <w:jc w:val="left"/>
            </w:pPr>
            <w:r>
              <w:t>Security Assertion Markup Language</w:t>
            </w:r>
          </w:p>
        </w:tc>
      </w:tr>
      <w:tr w:rsidR="00894F8F" w14:paraId="6D24F645" w14:textId="77777777" w:rsidTr="006D1F41">
        <w:tc>
          <w:tcPr>
            <w:tcW w:w="1242" w:type="dxa"/>
          </w:tcPr>
          <w:p w14:paraId="6116381E" w14:textId="77777777" w:rsidR="00894F8F" w:rsidRDefault="00D61BFF">
            <w:pPr>
              <w:ind w:left="708" w:hanging="708"/>
              <w:jc w:val="left"/>
            </w:pPr>
            <w:r>
              <w:t>SW</w:t>
            </w:r>
          </w:p>
        </w:tc>
        <w:tc>
          <w:tcPr>
            <w:tcW w:w="7970" w:type="dxa"/>
          </w:tcPr>
          <w:p w14:paraId="2C73AF9D" w14:textId="77777777" w:rsidR="00894F8F" w:rsidRDefault="00D61BFF">
            <w:pPr>
              <w:jc w:val="left"/>
            </w:pPr>
            <w:r>
              <w:t>Software</w:t>
            </w:r>
          </w:p>
        </w:tc>
      </w:tr>
      <w:tr w:rsidR="00894F8F" w14:paraId="419CC535" w14:textId="77777777" w:rsidTr="006D1F41">
        <w:tc>
          <w:tcPr>
            <w:tcW w:w="1242" w:type="dxa"/>
          </w:tcPr>
          <w:p w14:paraId="3E08A5E9" w14:textId="77777777" w:rsidR="00894F8F" w:rsidRDefault="00D61BFF">
            <w:pPr>
              <w:ind w:left="708" w:hanging="708"/>
              <w:jc w:val="left"/>
            </w:pPr>
            <w:r>
              <w:t>TK</w:t>
            </w:r>
          </w:p>
        </w:tc>
        <w:tc>
          <w:tcPr>
            <w:tcW w:w="7970" w:type="dxa"/>
          </w:tcPr>
          <w:p w14:paraId="6CD1A466" w14:textId="77777777" w:rsidR="00894F8F" w:rsidRDefault="00D61BFF">
            <w:pPr>
              <w:jc w:val="left"/>
            </w:pPr>
            <w:r>
              <w:t>Telekommunikation(s-)</w:t>
            </w:r>
          </w:p>
        </w:tc>
      </w:tr>
      <w:tr w:rsidR="00894F8F" w14:paraId="5A5B6095" w14:textId="77777777" w:rsidTr="006D1F41">
        <w:tc>
          <w:tcPr>
            <w:tcW w:w="1242" w:type="dxa"/>
          </w:tcPr>
          <w:p w14:paraId="36464850" w14:textId="77777777" w:rsidR="00894F8F" w:rsidRDefault="00D61BFF">
            <w:pPr>
              <w:jc w:val="left"/>
            </w:pPr>
            <w:r>
              <w:t>TTP</w:t>
            </w:r>
          </w:p>
        </w:tc>
        <w:tc>
          <w:tcPr>
            <w:tcW w:w="7970" w:type="dxa"/>
          </w:tcPr>
          <w:p w14:paraId="4150F888" w14:textId="77777777" w:rsidR="00894F8F" w:rsidRDefault="00D61BFF">
            <w:pPr>
              <w:jc w:val="left"/>
            </w:pPr>
            <w:r>
              <w:t xml:space="preserve">Vertrauenswürdige dritte Partei (en: </w:t>
            </w:r>
            <w:proofErr w:type="spellStart"/>
            <w:r>
              <w:t>Trusted</w:t>
            </w:r>
            <w:proofErr w:type="spellEnd"/>
            <w:r>
              <w:t xml:space="preserve"> Third Party)</w:t>
            </w:r>
          </w:p>
        </w:tc>
      </w:tr>
      <w:tr w:rsidR="00894F8F" w14:paraId="4EFBD7FF" w14:textId="77777777" w:rsidTr="006D1F41">
        <w:tc>
          <w:tcPr>
            <w:tcW w:w="1242" w:type="dxa"/>
          </w:tcPr>
          <w:p w14:paraId="7E951289" w14:textId="77777777" w:rsidR="00894F8F" w:rsidRDefault="00D61BFF">
            <w:pPr>
              <w:jc w:val="left"/>
            </w:pPr>
            <w:r>
              <w:t>UHID</w:t>
            </w:r>
          </w:p>
        </w:tc>
        <w:tc>
          <w:tcPr>
            <w:tcW w:w="7970" w:type="dxa"/>
          </w:tcPr>
          <w:p w14:paraId="37F50CE1" w14:textId="77777777" w:rsidR="00894F8F" w:rsidRDefault="00D61BFF">
            <w:pPr>
              <w:jc w:val="left"/>
            </w:pPr>
            <w:r>
              <w:t xml:space="preserve">Universeller </w:t>
            </w:r>
            <w:proofErr w:type="spellStart"/>
            <w:r>
              <w:t>Identifikator</w:t>
            </w:r>
            <w:proofErr w:type="spellEnd"/>
            <w:r>
              <w:t xml:space="preserve"> im Gesundheitswesen (en: Universal Healthcare Identifier)</w:t>
            </w:r>
          </w:p>
        </w:tc>
      </w:tr>
      <w:tr w:rsidR="00894F8F" w14:paraId="3DD64518" w14:textId="77777777" w:rsidTr="006D1F41">
        <w:tc>
          <w:tcPr>
            <w:tcW w:w="1242" w:type="dxa"/>
          </w:tcPr>
          <w:p w14:paraId="2E9A3DAF" w14:textId="77777777" w:rsidR="00894F8F" w:rsidRDefault="00D61BFF">
            <w:pPr>
              <w:jc w:val="left"/>
            </w:pPr>
            <w:r>
              <w:t>URI</w:t>
            </w:r>
          </w:p>
        </w:tc>
        <w:tc>
          <w:tcPr>
            <w:tcW w:w="7970" w:type="dxa"/>
          </w:tcPr>
          <w:p w14:paraId="6E3D3990" w14:textId="77777777" w:rsidR="00894F8F" w:rsidRDefault="00D61BFF">
            <w:pPr>
              <w:jc w:val="left"/>
            </w:pPr>
            <w:r>
              <w:t xml:space="preserve">Uniform </w:t>
            </w:r>
            <w:proofErr w:type="spellStart"/>
            <w:r>
              <w:t>Resource</w:t>
            </w:r>
            <w:proofErr w:type="spellEnd"/>
            <w:r>
              <w:t xml:space="preserve"> Identifier</w:t>
            </w:r>
          </w:p>
        </w:tc>
      </w:tr>
      <w:tr w:rsidR="00894F8F" w14:paraId="7A014F36" w14:textId="77777777" w:rsidTr="006D1F41">
        <w:tc>
          <w:tcPr>
            <w:tcW w:w="1242" w:type="dxa"/>
          </w:tcPr>
          <w:p w14:paraId="60258641" w14:textId="77777777" w:rsidR="00894F8F" w:rsidRDefault="00D61BFF">
            <w:pPr>
              <w:jc w:val="left"/>
            </w:pPr>
            <w:r>
              <w:t>UTC</w:t>
            </w:r>
          </w:p>
        </w:tc>
        <w:tc>
          <w:tcPr>
            <w:tcW w:w="7970" w:type="dxa"/>
          </w:tcPr>
          <w:p w14:paraId="1A9C51F8" w14:textId="77777777" w:rsidR="00894F8F" w:rsidRDefault="00D61BFF">
            <w:pPr>
              <w:jc w:val="left"/>
            </w:pPr>
            <w:r>
              <w:t xml:space="preserve">Koordinierte Weltzeit (en: </w:t>
            </w:r>
            <w:proofErr w:type="spellStart"/>
            <w:r>
              <w:t>Coordinated</w:t>
            </w:r>
            <w:proofErr w:type="spellEnd"/>
            <w:r>
              <w:t xml:space="preserve"> Universal Time)</w:t>
            </w:r>
          </w:p>
        </w:tc>
      </w:tr>
      <w:tr w:rsidR="00894F8F" w14:paraId="55472D06" w14:textId="77777777" w:rsidTr="006D1F41">
        <w:tc>
          <w:tcPr>
            <w:tcW w:w="1242" w:type="dxa"/>
          </w:tcPr>
          <w:p w14:paraId="1F48CCB2" w14:textId="77777777" w:rsidR="00894F8F" w:rsidRDefault="00D61BFF">
            <w:pPr>
              <w:jc w:val="left"/>
            </w:pPr>
            <w:r>
              <w:t>XML</w:t>
            </w:r>
          </w:p>
        </w:tc>
        <w:tc>
          <w:tcPr>
            <w:tcW w:w="7970" w:type="dxa"/>
          </w:tcPr>
          <w:p w14:paraId="46E188BA" w14:textId="77777777" w:rsidR="00894F8F" w:rsidRDefault="00D61BFF">
            <w:pPr>
              <w:jc w:val="left"/>
            </w:pPr>
            <w:proofErr w:type="spellStart"/>
            <w:r>
              <w:t>eXtensible</w:t>
            </w:r>
            <w:proofErr w:type="spellEnd"/>
            <w:r>
              <w:t xml:space="preserve"> Markup Language</w:t>
            </w:r>
          </w:p>
        </w:tc>
      </w:tr>
      <w:tr w:rsidR="00894F8F" w14:paraId="076A7A15" w14:textId="77777777" w:rsidTr="006D1F41">
        <w:tc>
          <w:tcPr>
            <w:tcW w:w="1242" w:type="dxa"/>
          </w:tcPr>
          <w:p w14:paraId="269716C6" w14:textId="77777777" w:rsidR="00894F8F" w:rsidRDefault="00D61BFF">
            <w:pPr>
              <w:jc w:val="left"/>
            </w:pPr>
            <w:r>
              <w:t>ZTG</w:t>
            </w:r>
          </w:p>
        </w:tc>
        <w:tc>
          <w:tcPr>
            <w:tcW w:w="7970" w:type="dxa"/>
          </w:tcPr>
          <w:p w14:paraId="0D516A5F" w14:textId="77777777" w:rsidR="00894F8F" w:rsidRDefault="00D61BFF">
            <w:pPr>
              <w:jc w:val="left"/>
            </w:pPr>
            <w:r>
              <w:t>ZTG Zentrum für Telematik und Telemedizin GmbH</w:t>
            </w:r>
          </w:p>
        </w:tc>
      </w:tr>
    </w:tbl>
    <w:p w14:paraId="1ADA3A9E" w14:textId="77777777" w:rsidR="00894F8F" w:rsidRDefault="00894F8F"/>
    <w:p w14:paraId="410781B6" w14:textId="77777777" w:rsidR="00894F8F" w:rsidRDefault="00D61BFF">
      <w:pPr>
        <w:jc w:val="left"/>
        <w:rPr>
          <w:rFonts w:asciiTheme="majorHAnsi" w:eastAsiaTheme="majorEastAsia" w:hAnsiTheme="majorHAnsi" w:cstheme="majorBidi"/>
          <w:b/>
          <w:bCs/>
          <w:color w:val="365F91" w:themeColor="accent1" w:themeShade="BF"/>
          <w:sz w:val="28"/>
          <w:szCs w:val="28"/>
        </w:rPr>
      </w:pPr>
      <w:r>
        <w:br w:type="page"/>
      </w:r>
    </w:p>
    <w:p w14:paraId="5807F370" w14:textId="77777777" w:rsidR="00894F8F" w:rsidRDefault="00D61BFF">
      <w:pPr>
        <w:pStyle w:val="berschrift1"/>
      </w:pPr>
      <w:bookmarkStart w:id="164" w:name="_Toc492627382"/>
      <w:bookmarkStart w:id="165" w:name="_Toc493174867"/>
      <w:r>
        <w:lastRenderedPageBreak/>
        <w:t>Akteure</w:t>
      </w:r>
      <w:bookmarkEnd w:id="164"/>
      <w:bookmarkEnd w:id="165"/>
    </w:p>
    <w:p w14:paraId="4413051A" w14:textId="77777777" w:rsidR="00894F8F" w:rsidRDefault="00D61BFF">
      <w:pPr>
        <w:pStyle w:val="berschrift2"/>
      </w:pPr>
      <w:bookmarkStart w:id="166" w:name="_Toc468015976"/>
      <w:bookmarkStart w:id="167" w:name="_Toc492627383"/>
      <w:bookmarkStart w:id="168" w:name="_Toc493174868"/>
      <w:r>
        <w:t>Juristische und natürliche Personen</w:t>
      </w:r>
      <w:bookmarkEnd w:id="166"/>
      <w:bookmarkEnd w:id="167"/>
      <w:bookmarkEnd w:id="168"/>
    </w:p>
    <w:tbl>
      <w:tblPr>
        <w:tblStyle w:val="Tabellenraster"/>
        <w:tblW w:w="9288" w:type="dxa"/>
        <w:tblLook w:val="04A0" w:firstRow="1" w:lastRow="0" w:firstColumn="1" w:lastColumn="0" w:noHBand="0" w:noVBand="1"/>
      </w:tblPr>
      <w:tblGrid>
        <w:gridCol w:w="3112"/>
        <w:gridCol w:w="6176"/>
      </w:tblGrid>
      <w:tr w:rsidR="00894F8F" w14:paraId="7CF58DDA" w14:textId="77777777" w:rsidTr="006D1F41">
        <w:trPr>
          <w:cantSplit/>
          <w:tblHeader/>
        </w:trPr>
        <w:tc>
          <w:tcPr>
            <w:tcW w:w="3112" w:type="dxa"/>
          </w:tcPr>
          <w:p w14:paraId="28B78220" w14:textId="77777777" w:rsidR="00894F8F" w:rsidRDefault="00D61BFF">
            <w:pPr>
              <w:autoSpaceDE w:val="0"/>
              <w:autoSpaceDN w:val="0"/>
              <w:adjustRightInd w:val="0"/>
              <w:jc w:val="center"/>
              <w:rPr>
                <w:rFonts w:cs="Arial"/>
                <w:b/>
                <w:color w:val="000000"/>
              </w:rPr>
            </w:pPr>
            <w:r>
              <w:rPr>
                <w:rFonts w:cs="Arial"/>
                <w:b/>
                <w:color w:val="000000"/>
              </w:rPr>
              <w:t>Akteur</w:t>
            </w:r>
          </w:p>
        </w:tc>
        <w:tc>
          <w:tcPr>
            <w:tcW w:w="6176" w:type="dxa"/>
          </w:tcPr>
          <w:p w14:paraId="2307CAA3" w14:textId="77777777" w:rsidR="00894F8F" w:rsidRDefault="00D61BFF">
            <w:pPr>
              <w:autoSpaceDE w:val="0"/>
              <w:autoSpaceDN w:val="0"/>
              <w:adjustRightInd w:val="0"/>
              <w:jc w:val="center"/>
              <w:rPr>
                <w:rFonts w:cs="Arial"/>
                <w:b/>
                <w:color w:val="000000"/>
              </w:rPr>
            </w:pPr>
            <w:r>
              <w:rPr>
                <w:rFonts w:cs="Arial"/>
                <w:b/>
                <w:color w:val="000000"/>
              </w:rPr>
              <w:t>Beschreibung</w:t>
            </w:r>
          </w:p>
        </w:tc>
      </w:tr>
      <w:tr w:rsidR="00894F8F" w14:paraId="04639F38" w14:textId="77777777" w:rsidTr="006D1F41">
        <w:trPr>
          <w:cantSplit/>
        </w:trPr>
        <w:tc>
          <w:tcPr>
            <w:tcW w:w="3112" w:type="dxa"/>
          </w:tcPr>
          <w:p w14:paraId="734FDEB3" w14:textId="77777777" w:rsidR="00894F8F" w:rsidRDefault="00D61BFF">
            <w:pPr>
              <w:jc w:val="left"/>
            </w:pPr>
            <w:r>
              <w:t>Angreifer</w:t>
            </w:r>
          </w:p>
        </w:tc>
        <w:tc>
          <w:tcPr>
            <w:tcW w:w="6176" w:type="dxa"/>
          </w:tcPr>
          <w:p w14:paraId="5A1F78A1" w14:textId="77777777" w:rsidR="00894F8F" w:rsidRDefault="00D61BFF">
            <w:pPr>
              <w:jc w:val="left"/>
            </w:pPr>
            <w:r>
              <w:t>Person, die versucht, mögliche Schwachstellen eines biometrischen Systems auszunutzen</w:t>
            </w:r>
            <w:r>
              <w:br/>
              <w:t>(Quelle: DIN EN ISO 25237)</w:t>
            </w:r>
          </w:p>
        </w:tc>
      </w:tr>
      <w:tr w:rsidR="00894F8F" w14:paraId="78F29A30" w14:textId="77777777" w:rsidTr="006D1F41">
        <w:trPr>
          <w:cantSplit/>
        </w:trPr>
        <w:tc>
          <w:tcPr>
            <w:tcW w:w="3112" w:type="dxa"/>
          </w:tcPr>
          <w:p w14:paraId="7CDFDBF1" w14:textId="77777777" w:rsidR="00894F8F" w:rsidRDefault="00D61BFF">
            <w:pPr>
              <w:jc w:val="left"/>
            </w:pPr>
            <w:r>
              <w:t>Anwender</w:t>
            </w:r>
          </w:p>
        </w:tc>
        <w:tc>
          <w:tcPr>
            <w:tcW w:w="6176" w:type="dxa"/>
          </w:tcPr>
          <w:p w14:paraId="33059A06" w14:textId="77777777" w:rsidR="00894F8F" w:rsidRDefault="00D61BFF">
            <w:pPr>
              <w:jc w:val="left"/>
            </w:pPr>
            <w:r>
              <w:t>(Natürliche) Person, die ein Gerät oder eine Software verwendet</w:t>
            </w:r>
          </w:p>
        </w:tc>
      </w:tr>
      <w:tr w:rsidR="00894F8F" w14:paraId="2B51FD38" w14:textId="77777777" w:rsidTr="006D1F41">
        <w:trPr>
          <w:cantSplit/>
        </w:trPr>
        <w:tc>
          <w:tcPr>
            <w:tcW w:w="3112" w:type="dxa"/>
          </w:tcPr>
          <w:p w14:paraId="0E12249E" w14:textId="77777777" w:rsidR="00894F8F" w:rsidRDefault="00D61BFF">
            <w:pPr>
              <w:jc w:val="left"/>
            </w:pPr>
            <w:r>
              <w:t>Behandelte Person</w:t>
            </w:r>
          </w:p>
        </w:tc>
        <w:tc>
          <w:tcPr>
            <w:tcW w:w="6176" w:type="dxa"/>
          </w:tcPr>
          <w:p w14:paraId="69137A91" w14:textId="77777777" w:rsidR="00894F8F" w:rsidRDefault="00D61BFF">
            <w:pPr>
              <w:jc w:val="left"/>
            </w:pPr>
            <w:r>
              <w:t>Eine oder mehrere Personen, die terminlich eingeplant sind, eine Leistung des Gesundheitswesens zu erhalten, diese gerade erhalten oder diese bereits erhalten haben</w:t>
            </w:r>
            <w:r>
              <w:br/>
              <w:t>(Quelle: DIN EN ISO 27799)</w:t>
            </w:r>
          </w:p>
        </w:tc>
      </w:tr>
      <w:tr w:rsidR="00894F8F" w14:paraId="40FCC99E" w14:textId="77777777" w:rsidTr="006D1F41">
        <w:trPr>
          <w:cantSplit/>
        </w:trPr>
        <w:tc>
          <w:tcPr>
            <w:tcW w:w="3112" w:type="dxa"/>
          </w:tcPr>
          <w:p w14:paraId="036C2071" w14:textId="77777777" w:rsidR="00894F8F" w:rsidRDefault="00D61BFF">
            <w:pPr>
              <w:jc w:val="left"/>
            </w:pPr>
            <w:r w:rsidRPr="00135E91">
              <w:t>Datenbearbeiter</w:t>
            </w:r>
          </w:p>
        </w:tc>
        <w:tc>
          <w:tcPr>
            <w:tcW w:w="6176" w:type="dxa"/>
          </w:tcPr>
          <w:p w14:paraId="66255362" w14:textId="77777777" w:rsidR="00894F8F" w:rsidRDefault="00D61BFF">
            <w:pPr>
              <w:jc w:val="left"/>
            </w:pPr>
            <w:r>
              <w:t>Jegliche Personen (andere als die Mitarbeiter des Datenbeauftragten), die die Daten im Auftrag des Datenbeauftragten bearbeiten</w:t>
            </w:r>
            <w:r>
              <w:br/>
              <w:t>(Quelle: DIN EN 15713)</w:t>
            </w:r>
          </w:p>
        </w:tc>
      </w:tr>
      <w:tr w:rsidR="00894F8F" w14:paraId="124139F1" w14:textId="77777777" w:rsidTr="006D1F41">
        <w:trPr>
          <w:cantSplit/>
        </w:trPr>
        <w:tc>
          <w:tcPr>
            <w:tcW w:w="3112" w:type="dxa"/>
          </w:tcPr>
          <w:p w14:paraId="3CCF8545" w14:textId="77777777" w:rsidR="00894F8F" w:rsidRDefault="00D61BFF">
            <w:pPr>
              <w:jc w:val="left"/>
            </w:pPr>
            <w:r>
              <w:t>Datenbeauftragter</w:t>
            </w:r>
          </w:p>
        </w:tc>
        <w:tc>
          <w:tcPr>
            <w:tcW w:w="6176" w:type="dxa"/>
          </w:tcPr>
          <w:p w14:paraId="00387DDD" w14:textId="77777777" w:rsidR="00894F8F" w:rsidRDefault="00D61BFF">
            <w:pPr>
              <w:jc w:val="left"/>
            </w:pPr>
            <w:r>
              <w:t>Person, die (entweder alleine oder gemeinsam mit anderen Personen) die Verwendungszwecke der Daten und die Art und Weise, in der personenbezogene Daten bearbeitet werden oder bea</w:t>
            </w:r>
            <w:r w:rsidR="00472102">
              <w:t>rbeitet werden sollen, festlegt</w:t>
            </w:r>
            <w:r>
              <w:t>.</w:t>
            </w:r>
            <w:r>
              <w:br/>
              <w:t>(Quelle: DIN EN 15713)</w:t>
            </w:r>
          </w:p>
        </w:tc>
      </w:tr>
      <w:tr w:rsidR="00894F8F" w14:paraId="17F4767A" w14:textId="77777777" w:rsidTr="006D1F41">
        <w:trPr>
          <w:cantSplit/>
        </w:trPr>
        <w:tc>
          <w:tcPr>
            <w:tcW w:w="3112" w:type="dxa"/>
          </w:tcPr>
          <w:p w14:paraId="6B587DEF" w14:textId="77777777" w:rsidR="00894F8F" w:rsidRDefault="00D61BFF">
            <w:pPr>
              <w:jc w:val="left"/>
            </w:pPr>
            <w:proofErr w:type="spellStart"/>
            <w:r w:rsidRPr="0090236A">
              <w:t>Datenverarbeiter</w:t>
            </w:r>
            <w:proofErr w:type="spellEnd"/>
          </w:p>
        </w:tc>
        <w:tc>
          <w:tcPr>
            <w:tcW w:w="6176" w:type="dxa"/>
          </w:tcPr>
          <w:p w14:paraId="3CE4288D" w14:textId="77777777" w:rsidR="00894F8F" w:rsidRDefault="00D61BFF">
            <w:pPr>
              <w:jc w:val="left"/>
            </w:pPr>
            <w:r>
              <w:t>Jegliche Personen (andere als die Mitarbeiter des Datenbeauftragten), die die Daten im Auftrag des Datenbeauftragten bearbeiten</w:t>
            </w:r>
            <w:r>
              <w:br/>
              <w:t>(Quelle: DIN EN 15713)</w:t>
            </w:r>
          </w:p>
        </w:tc>
      </w:tr>
      <w:tr w:rsidR="00894F8F" w14:paraId="202168C5" w14:textId="77777777" w:rsidTr="006D1F41">
        <w:trPr>
          <w:cantSplit/>
        </w:trPr>
        <w:tc>
          <w:tcPr>
            <w:tcW w:w="3112" w:type="dxa"/>
          </w:tcPr>
          <w:p w14:paraId="1871E437" w14:textId="77777777" w:rsidR="00894F8F" w:rsidRDefault="00D61BFF">
            <w:pPr>
              <w:jc w:val="left"/>
            </w:pPr>
            <w:r>
              <w:t>Dritter</w:t>
            </w:r>
          </w:p>
        </w:tc>
        <w:tc>
          <w:tcPr>
            <w:tcW w:w="6176" w:type="dxa"/>
          </w:tcPr>
          <w:p w14:paraId="644CC6CE" w14:textId="77777777" w:rsidR="00894F8F" w:rsidRDefault="00D61BFF">
            <w:pPr>
              <w:jc w:val="left"/>
            </w:pPr>
            <w:r>
              <w:t>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7073A8D8" w14:textId="77777777" w:rsidR="00894F8F" w:rsidRDefault="00D61BFF">
            <w:pPr>
              <w:jc w:val="left"/>
            </w:pPr>
            <w:r>
              <w:t>(Quelle: Verordnung 2016/679 des Europäischen Parlaments und des Rates (Datenschutz-Grundverordnung))</w:t>
            </w:r>
          </w:p>
        </w:tc>
      </w:tr>
      <w:tr w:rsidR="00894F8F" w14:paraId="544C33A7" w14:textId="77777777" w:rsidTr="006D1F41">
        <w:trPr>
          <w:cantSplit/>
        </w:trPr>
        <w:tc>
          <w:tcPr>
            <w:tcW w:w="3112" w:type="dxa"/>
          </w:tcPr>
          <w:p w14:paraId="3CBD229C" w14:textId="77777777" w:rsidR="00894F8F" w:rsidRDefault="00D61BFF">
            <w:pPr>
              <w:jc w:val="left"/>
            </w:pPr>
            <w:r>
              <w:t>Empfänger</w:t>
            </w:r>
          </w:p>
        </w:tc>
        <w:tc>
          <w:tcPr>
            <w:tcW w:w="6176" w:type="dxa"/>
          </w:tcPr>
          <w:p w14:paraId="3EE59ABB" w14:textId="77777777" w:rsidR="00894F8F" w:rsidRDefault="00D61BFF">
            <w:pPr>
              <w:jc w:val="left"/>
            </w:pPr>
            <w:r>
              <w:t>Natürliche oder juristische Person, Behörde, Einri</w:t>
            </w:r>
            <w:r w:rsidR="00472102">
              <w:t xml:space="preserve">chtung oder andere Stelle, </w:t>
            </w:r>
            <w:r>
              <w:t>denen personenbezogene Daten offengelegt werden, unabhängig davon, ob es sich bei ihr um einen Dritten handelt oder nicht</w:t>
            </w:r>
          </w:p>
          <w:p w14:paraId="096DCC88" w14:textId="77777777" w:rsidR="00894F8F" w:rsidRDefault="00D61BFF">
            <w:pPr>
              <w:jc w:val="left"/>
            </w:pPr>
            <w:r>
              <w:t>(Quelle: Verordnung (EU) 2016/679 des Europäischen Parlaments und des Rates (Datenschutz-Grundverordnung))</w:t>
            </w:r>
          </w:p>
        </w:tc>
      </w:tr>
      <w:tr w:rsidR="00894F8F" w14:paraId="5E285784" w14:textId="77777777" w:rsidTr="006D1F41">
        <w:trPr>
          <w:cantSplit/>
        </w:trPr>
        <w:tc>
          <w:tcPr>
            <w:tcW w:w="3112" w:type="dxa"/>
          </w:tcPr>
          <w:p w14:paraId="0A667AFE" w14:textId="77777777" w:rsidR="00894F8F" w:rsidRDefault="00D61BFF">
            <w:pPr>
              <w:jc w:val="left"/>
            </w:pPr>
            <w:r>
              <w:t>Entität</w:t>
            </w:r>
          </w:p>
        </w:tc>
        <w:tc>
          <w:tcPr>
            <w:tcW w:w="6176" w:type="dxa"/>
          </w:tcPr>
          <w:p w14:paraId="18891647" w14:textId="77777777" w:rsidR="00894F8F" w:rsidRDefault="00D61BFF">
            <w:pPr>
              <w:jc w:val="left"/>
            </w:pPr>
            <w:r>
              <w:t>natürliche oder juristische Person, öffentliche Behörde oder Einrichtung oder eine andere Stelle</w:t>
            </w:r>
            <w:r>
              <w:br/>
              <w:t>(Quelle: DIN CEN ISO/TS 14441)</w:t>
            </w:r>
          </w:p>
        </w:tc>
      </w:tr>
      <w:tr w:rsidR="00894F8F" w14:paraId="16653409" w14:textId="77777777" w:rsidTr="006D1F41">
        <w:trPr>
          <w:cantSplit/>
        </w:trPr>
        <w:tc>
          <w:tcPr>
            <w:tcW w:w="3112" w:type="dxa"/>
          </w:tcPr>
          <w:p w14:paraId="4CB245DC" w14:textId="77777777" w:rsidR="00894F8F" w:rsidRDefault="00D61BFF">
            <w:pPr>
              <w:jc w:val="left"/>
            </w:pPr>
            <w:r>
              <w:t>Erbringer von Gesundheitsversorgung</w:t>
            </w:r>
          </w:p>
        </w:tc>
        <w:tc>
          <w:tcPr>
            <w:tcW w:w="6176" w:type="dxa"/>
          </w:tcPr>
          <w:p w14:paraId="6E2ED9C4" w14:textId="77777777" w:rsidR="00894F8F" w:rsidRDefault="00D61BFF">
            <w:pPr>
              <w:jc w:val="left"/>
            </w:pPr>
            <w:r>
              <w:t>jegliche Person oder Organisation, die in die Erbringung von Gesundheitsversorgung für einen Klienten eingebunden ist oder dazu gehört, oder die sich um das Wohlbefinden eines Klienten kümmert</w:t>
            </w:r>
            <w:r>
              <w:br/>
              <w:t>(Quelle: DIN EN ISO 27799)</w:t>
            </w:r>
          </w:p>
        </w:tc>
      </w:tr>
      <w:tr w:rsidR="00894F8F" w14:paraId="34DFC466" w14:textId="77777777" w:rsidTr="006D1F41">
        <w:trPr>
          <w:cantSplit/>
        </w:trPr>
        <w:tc>
          <w:tcPr>
            <w:tcW w:w="3112" w:type="dxa"/>
          </w:tcPr>
          <w:p w14:paraId="4389EC40" w14:textId="77777777" w:rsidR="00894F8F" w:rsidRDefault="00D61BFF">
            <w:pPr>
              <w:jc w:val="left"/>
            </w:pPr>
            <w:proofErr w:type="spellStart"/>
            <w:r>
              <w:t>Heilberufler</w:t>
            </w:r>
            <w:proofErr w:type="spellEnd"/>
          </w:p>
        </w:tc>
        <w:tc>
          <w:tcPr>
            <w:tcW w:w="6176" w:type="dxa"/>
          </w:tcPr>
          <w:p w14:paraId="1D3928D2" w14:textId="77777777" w:rsidR="00894F8F" w:rsidRDefault="00D61BFF">
            <w:pPr>
              <w:jc w:val="left"/>
            </w:pPr>
            <w:r>
              <w:t>Person, die von einer anerkannten Stelle autorisiert ist, zur Erbringung gewisser medizinischer Dienstleistungen qualifiziert zu sein</w:t>
            </w:r>
            <w:r>
              <w:br/>
              <w:t>(Quelle: DIN EN ISO 27799)</w:t>
            </w:r>
          </w:p>
        </w:tc>
      </w:tr>
      <w:tr w:rsidR="00894F8F" w14:paraId="59B66B71" w14:textId="77777777" w:rsidTr="006D1F41">
        <w:trPr>
          <w:cantSplit/>
        </w:trPr>
        <w:tc>
          <w:tcPr>
            <w:tcW w:w="3112" w:type="dxa"/>
          </w:tcPr>
          <w:p w14:paraId="077E5B2B" w14:textId="77777777" w:rsidR="00894F8F" w:rsidRDefault="00D61BFF">
            <w:pPr>
              <w:jc w:val="left"/>
            </w:pPr>
            <w:r>
              <w:lastRenderedPageBreak/>
              <w:t>Hersteller</w:t>
            </w:r>
          </w:p>
        </w:tc>
        <w:tc>
          <w:tcPr>
            <w:tcW w:w="6176" w:type="dxa"/>
          </w:tcPr>
          <w:p w14:paraId="157C397F" w14:textId="77777777" w:rsidR="00894F8F" w:rsidRDefault="00D61BFF">
            <w:pPr>
              <w:jc w:val="left"/>
            </w:pPr>
            <w:r>
              <w:t>Natürliche oder juristische Person, die für die Auslegung, Herstellung, Verpackung oder Kennzeichnung eines Medizinprodukts, für den Zusammenbau eines Systems oder für die Anpassung eines Medizinprodukts vor dem Inverkehrbringen oder der Inbetriebnahme verantwortlich ist, unabhängig davon, ob diese Tätigkeiten von dieser Person selbst oder stellvertretend für diese von einer dritten Person ausgeführt werden</w:t>
            </w:r>
            <w:r>
              <w:br/>
              <w:t>(Quelle: DIN EN ISO 14971)</w:t>
            </w:r>
          </w:p>
        </w:tc>
      </w:tr>
      <w:tr w:rsidR="00894F8F" w14:paraId="688D78AC" w14:textId="77777777" w:rsidTr="006D1F41">
        <w:trPr>
          <w:cantSplit/>
        </w:trPr>
        <w:tc>
          <w:tcPr>
            <w:tcW w:w="3112" w:type="dxa"/>
          </w:tcPr>
          <w:p w14:paraId="4644B1A1" w14:textId="77777777" w:rsidR="00894F8F" w:rsidRDefault="00D61BFF">
            <w:pPr>
              <w:jc w:val="left"/>
            </w:pPr>
            <w:r>
              <w:t>Identifizierbare Person</w:t>
            </w:r>
          </w:p>
        </w:tc>
        <w:tc>
          <w:tcPr>
            <w:tcW w:w="6176" w:type="dxa"/>
          </w:tcPr>
          <w:p w14:paraId="545F56B0" w14:textId="77777777" w:rsidR="00894F8F" w:rsidRDefault="00D61BFF">
            <w:pPr>
              <w:jc w:val="left"/>
            </w:pPr>
            <w:r>
              <w:t>Jemand, der direkt oder indirekt identifiziert werden kann, insbesondere über die Referenz zu einer Identifizierungsnummer oder zu einem oder mehreren Kennzeichen, die bezüglich seiner körperlichen, physiologischen, geistigen, ökonomischen, kulturellen oder sozialen Identität spezifisch sind</w:t>
            </w:r>
            <w:r>
              <w:br/>
              <w:t>(Quelle: DIN EN ISO 27799)</w:t>
            </w:r>
          </w:p>
        </w:tc>
      </w:tr>
      <w:tr w:rsidR="00894F8F" w14:paraId="1B1CCCEC" w14:textId="77777777" w:rsidTr="006D1F41">
        <w:trPr>
          <w:cantSplit/>
        </w:trPr>
        <w:tc>
          <w:tcPr>
            <w:tcW w:w="3112" w:type="dxa"/>
          </w:tcPr>
          <w:p w14:paraId="165B5D6A" w14:textId="77777777" w:rsidR="00894F8F" w:rsidRDefault="00D61BFF">
            <w:pPr>
              <w:jc w:val="left"/>
            </w:pPr>
            <w:r>
              <w:t>Maßnahmenverantwortlicher</w:t>
            </w:r>
          </w:p>
        </w:tc>
        <w:tc>
          <w:tcPr>
            <w:tcW w:w="6176" w:type="dxa"/>
          </w:tcPr>
          <w:p w14:paraId="4A1B79CF" w14:textId="77777777" w:rsidR="00894F8F" w:rsidRDefault="00D61BFF">
            <w:pPr>
              <w:jc w:val="left"/>
            </w:pPr>
            <w:r>
              <w:t>Verantwortlicher zur Umsetzung einer oder mehrerer Maßnahme(n)</w:t>
            </w:r>
          </w:p>
        </w:tc>
      </w:tr>
      <w:tr w:rsidR="00894F8F" w14:paraId="66516C88" w14:textId="77777777" w:rsidTr="006D1F41">
        <w:trPr>
          <w:cantSplit/>
        </w:trPr>
        <w:tc>
          <w:tcPr>
            <w:tcW w:w="3112" w:type="dxa"/>
          </w:tcPr>
          <w:p w14:paraId="3AEE4197" w14:textId="77777777" w:rsidR="00894F8F" w:rsidRDefault="00D61BFF">
            <w:pPr>
              <w:jc w:val="left"/>
            </w:pPr>
            <w:r>
              <w:t>Patient</w:t>
            </w:r>
          </w:p>
        </w:tc>
        <w:tc>
          <w:tcPr>
            <w:tcW w:w="6176" w:type="dxa"/>
          </w:tcPr>
          <w:p w14:paraId="61571F1C" w14:textId="77777777" w:rsidR="00894F8F" w:rsidRDefault="00D61BFF">
            <w:pPr>
              <w:jc w:val="left"/>
            </w:pPr>
            <w:r>
              <w:t>Behandelte Person</w:t>
            </w:r>
            <w:r>
              <w:br/>
              <w:t>(Quelle: DIN EN ISO 27799)</w:t>
            </w:r>
          </w:p>
        </w:tc>
      </w:tr>
      <w:tr w:rsidR="00894F8F" w14:paraId="326A8E8D" w14:textId="77777777" w:rsidTr="006D1F41">
        <w:trPr>
          <w:cantSplit/>
        </w:trPr>
        <w:tc>
          <w:tcPr>
            <w:tcW w:w="3112" w:type="dxa"/>
          </w:tcPr>
          <w:p w14:paraId="5CBD84CE" w14:textId="77777777" w:rsidR="00894F8F" w:rsidRDefault="00D61BFF">
            <w:pPr>
              <w:jc w:val="left"/>
            </w:pPr>
            <w:r>
              <w:t>Person, identifizierbare</w:t>
            </w:r>
          </w:p>
        </w:tc>
        <w:tc>
          <w:tcPr>
            <w:tcW w:w="6176" w:type="dxa"/>
          </w:tcPr>
          <w:p w14:paraId="6D9CC626" w14:textId="5ADED4F5" w:rsidR="00894F8F" w:rsidRDefault="00472102">
            <w:pPr>
              <w:jc w:val="left"/>
            </w:pPr>
            <w:r>
              <w:t>J</w:t>
            </w:r>
            <w:r w:rsidR="00D61BFF">
              <w:t>emand, der direkt oder indirekt identifiziert werden kann, insbesondere über die Referenz zu einer Identifikationsnummer oder zu einem oder mehreren Kennzeichen, die bezüglich seiner körperlichen, physiologischen, geistigen, ökonomischen, kulturellen oder sozialen Identität spezifisch sind</w:t>
            </w:r>
            <w:r w:rsidR="00D61BFF">
              <w:br/>
              <w:t>(Quelle: DIN CEN ISO/TS 14441)</w:t>
            </w:r>
          </w:p>
        </w:tc>
      </w:tr>
      <w:tr w:rsidR="00894F8F" w14:paraId="7501C02C" w14:textId="77777777" w:rsidTr="006D1F41">
        <w:trPr>
          <w:cantSplit/>
        </w:trPr>
        <w:tc>
          <w:tcPr>
            <w:tcW w:w="3112" w:type="dxa"/>
          </w:tcPr>
          <w:p w14:paraId="3CEB7CAF" w14:textId="77777777" w:rsidR="00894F8F" w:rsidRDefault="00D61BFF">
            <w:pPr>
              <w:jc w:val="left"/>
            </w:pPr>
            <w:r>
              <w:t>Risikoinhaber</w:t>
            </w:r>
          </w:p>
        </w:tc>
        <w:tc>
          <w:tcPr>
            <w:tcW w:w="6176" w:type="dxa"/>
          </w:tcPr>
          <w:p w14:paraId="311B07AA" w14:textId="77777777" w:rsidR="00894F8F" w:rsidRDefault="00D61BFF">
            <w:pPr>
              <w:jc w:val="left"/>
            </w:pPr>
            <w:r>
              <w:t>Verantwortlicher zur Verwaltung und Beobachtung eines Risikos</w:t>
            </w:r>
          </w:p>
        </w:tc>
      </w:tr>
      <w:tr w:rsidR="00894F8F" w14:paraId="5BF508CB" w14:textId="77777777" w:rsidTr="006D1F41">
        <w:trPr>
          <w:cantSplit/>
        </w:trPr>
        <w:tc>
          <w:tcPr>
            <w:tcW w:w="3112" w:type="dxa"/>
          </w:tcPr>
          <w:p w14:paraId="5F3659C2" w14:textId="77777777" w:rsidR="00894F8F" w:rsidRDefault="00D61BFF">
            <w:pPr>
              <w:jc w:val="left"/>
            </w:pPr>
            <w:r>
              <w:t>Unternehmen</w:t>
            </w:r>
          </w:p>
        </w:tc>
        <w:tc>
          <w:tcPr>
            <w:tcW w:w="6176" w:type="dxa"/>
          </w:tcPr>
          <w:p w14:paraId="431E5865" w14:textId="319CA973" w:rsidR="00894F8F" w:rsidRDefault="00472102">
            <w:pPr>
              <w:jc w:val="left"/>
            </w:pPr>
            <w:r>
              <w:t>N</w:t>
            </w:r>
            <w:r w:rsidR="00D61BFF">
              <w:t>atürliche und juristische Person, die eine wirtschaftliche Tätigkeit ausübt, unabhängig von ihrer Rechtsform, einschließlich Personengesellschaften oder Vereinigungen, die regelmäßig einer wirtschaftlichen Tätigkeit nachgehen</w:t>
            </w:r>
          </w:p>
          <w:p w14:paraId="7E31EA43" w14:textId="77777777" w:rsidR="00894F8F" w:rsidRDefault="00D61BFF">
            <w:pPr>
              <w:jc w:val="left"/>
            </w:pPr>
            <w:r>
              <w:t>(Quelle: Verordnung 2016/679 des Europäischen Parlaments und des Rates (Datenschutz-Grundverordnung))</w:t>
            </w:r>
          </w:p>
        </w:tc>
      </w:tr>
      <w:tr w:rsidR="00894F8F" w14:paraId="6231B901" w14:textId="77777777" w:rsidTr="006D1F41">
        <w:trPr>
          <w:cantSplit/>
        </w:trPr>
        <w:tc>
          <w:tcPr>
            <w:tcW w:w="3112" w:type="dxa"/>
          </w:tcPr>
          <w:p w14:paraId="625F48B5" w14:textId="77777777" w:rsidR="00894F8F" w:rsidRDefault="00D61BFF">
            <w:pPr>
              <w:jc w:val="left"/>
            </w:pPr>
            <w:r>
              <w:t>Verantwortlicher (für die Verarbeitung)</w:t>
            </w:r>
          </w:p>
        </w:tc>
        <w:tc>
          <w:tcPr>
            <w:tcW w:w="6176" w:type="dxa"/>
          </w:tcPr>
          <w:p w14:paraId="7C753658" w14:textId="621D7093" w:rsidR="00894F8F" w:rsidRDefault="00472102">
            <w:pPr>
              <w:jc w:val="left"/>
            </w:pPr>
            <w:r>
              <w:t>N</w:t>
            </w:r>
            <w:r w:rsidR="00D61BFF">
              <w:t>atürliche oder juristische Person, Behörde, Einrichtung oder andere Stelle, die allein oder gemeinsam mit anderen über die Zwecke und Mittel der Verarbeitung von personenbezogenen Daten entscheidet</w:t>
            </w:r>
          </w:p>
          <w:p w14:paraId="37B2D211" w14:textId="77777777" w:rsidR="00894F8F" w:rsidRDefault="00D61BFF">
            <w:pPr>
              <w:jc w:val="left"/>
            </w:pPr>
            <w:r>
              <w:t>(Quelle: Verordnung 2016/679 des Europäischen Parlaments und des Rates (Datenschutz-Grundverordnung))</w:t>
            </w:r>
          </w:p>
        </w:tc>
      </w:tr>
      <w:tr w:rsidR="00894F8F" w14:paraId="469B923E" w14:textId="77777777" w:rsidTr="006D1F41">
        <w:trPr>
          <w:cantSplit/>
        </w:trPr>
        <w:tc>
          <w:tcPr>
            <w:tcW w:w="3112" w:type="dxa"/>
          </w:tcPr>
          <w:p w14:paraId="28934B9C" w14:textId="77777777" w:rsidR="00894F8F" w:rsidRDefault="00D61BFF">
            <w:pPr>
              <w:jc w:val="left"/>
            </w:pPr>
            <w:r>
              <w:t>Vertreter</w:t>
            </w:r>
          </w:p>
        </w:tc>
        <w:tc>
          <w:tcPr>
            <w:tcW w:w="6176" w:type="dxa"/>
          </w:tcPr>
          <w:p w14:paraId="35C856E5" w14:textId="1E74A267" w:rsidR="00894F8F" w:rsidRDefault="00472102">
            <w:pPr>
              <w:autoSpaceDE w:val="0"/>
              <w:autoSpaceDN w:val="0"/>
              <w:adjustRightInd w:val="0"/>
              <w:jc w:val="left"/>
              <w:rPr>
                <w:rFonts w:cs="Arial"/>
                <w:color w:val="000000"/>
              </w:rPr>
            </w:pPr>
            <w:r>
              <w:rPr>
                <w:rFonts w:cs="Arial"/>
                <w:color w:val="000000"/>
              </w:rPr>
              <w:t>E</w:t>
            </w:r>
            <w:r w:rsidR="00D61BFF">
              <w:rPr>
                <w:rFonts w:cs="Arial"/>
                <w:color w:val="000000"/>
              </w:rPr>
              <w:t>ine in der Union niedergelassene natürliche oder juristische Person, die von dem Verantwortlichen oder Auftragsverarbeiter schriftlich gemäß Artikel 27 bestellt wurde und den Verantwortlichen oder Auftragsverarbeiter in Bezug auf die ihnen jeweils nach dieser Verordnung obliegenden Pflichten vertritt</w:t>
            </w:r>
          </w:p>
          <w:p w14:paraId="61BA6402" w14:textId="77777777" w:rsidR="00894F8F" w:rsidRDefault="00D61BFF">
            <w:pPr>
              <w:jc w:val="left"/>
            </w:pPr>
            <w:r>
              <w:rPr>
                <w:rFonts w:cs="Arial"/>
                <w:color w:val="000000"/>
              </w:rPr>
              <w:t>(Quelle: Verordnung 2016/679 des Europäischen Parlaments und des Rates (Datenschutz-Grundverordnung))</w:t>
            </w:r>
          </w:p>
        </w:tc>
      </w:tr>
    </w:tbl>
    <w:p w14:paraId="5946357B" w14:textId="77777777" w:rsidR="00894F8F" w:rsidRDefault="00894F8F"/>
    <w:p w14:paraId="757E8B2B" w14:textId="77777777" w:rsidR="00894F8F" w:rsidRDefault="00D61BFF">
      <w:pPr>
        <w:pStyle w:val="berschrift2"/>
      </w:pPr>
      <w:bookmarkStart w:id="169" w:name="_Toc468015977"/>
      <w:bookmarkStart w:id="170" w:name="_Toc492627384"/>
      <w:bookmarkStart w:id="171" w:name="_Toc493174869"/>
      <w:r>
        <w:t>Nicht-Personen</w:t>
      </w:r>
      <w:bookmarkEnd w:id="169"/>
      <w:bookmarkEnd w:id="170"/>
      <w:bookmarkEnd w:id="171"/>
    </w:p>
    <w:tbl>
      <w:tblPr>
        <w:tblW w:w="9356" w:type="dxa"/>
        <w:tblLayout w:type="fixed"/>
        <w:tblCellMar>
          <w:left w:w="70" w:type="dxa"/>
          <w:right w:w="70" w:type="dxa"/>
        </w:tblCellMar>
        <w:tblLook w:val="0020" w:firstRow="1" w:lastRow="0" w:firstColumn="0" w:lastColumn="0" w:noHBand="0" w:noVBand="0"/>
      </w:tblPr>
      <w:tblGrid>
        <w:gridCol w:w="3119"/>
        <w:gridCol w:w="6237"/>
      </w:tblGrid>
      <w:tr w:rsidR="00894F8F" w14:paraId="67177FAD" w14:textId="77777777" w:rsidTr="006D1F41">
        <w:trPr>
          <w:cantSplit/>
          <w:tblHeader/>
        </w:trPr>
        <w:tc>
          <w:tcPr>
            <w:tcW w:w="3119" w:type="dxa"/>
            <w:tcBorders>
              <w:top w:val="single" w:sz="6" w:space="0" w:color="auto"/>
              <w:left w:val="single" w:sz="6" w:space="0" w:color="auto"/>
              <w:bottom w:val="single" w:sz="6" w:space="0" w:color="auto"/>
              <w:right w:val="single" w:sz="6" w:space="0" w:color="auto"/>
            </w:tcBorders>
          </w:tcPr>
          <w:p w14:paraId="12ADE882" w14:textId="77777777" w:rsidR="00894F8F" w:rsidRDefault="00D61BFF">
            <w:pPr>
              <w:autoSpaceDE w:val="0"/>
              <w:autoSpaceDN w:val="0"/>
              <w:adjustRightInd w:val="0"/>
              <w:spacing w:after="0" w:line="240" w:lineRule="auto"/>
              <w:jc w:val="center"/>
              <w:rPr>
                <w:rFonts w:cs="Arial"/>
                <w:b/>
                <w:color w:val="000000"/>
              </w:rPr>
            </w:pPr>
            <w:r>
              <w:rPr>
                <w:rFonts w:cs="Arial"/>
                <w:b/>
                <w:color w:val="000000"/>
              </w:rPr>
              <w:t>Akteur</w:t>
            </w:r>
          </w:p>
        </w:tc>
        <w:tc>
          <w:tcPr>
            <w:tcW w:w="6237" w:type="dxa"/>
            <w:tcBorders>
              <w:top w:val="single" w:sz="6" w:space="0" w:color="auto"/>
              <w:left w:val="single" w:sz="6" w:space="0" w:color="auto"/>
              <w:bottom w:val="single" w:sz="6" w:space="0" w:color="auto"/>
              <w:right w:val="single" w:sz="6" w:space="0" w:color="auto"/>
            </w:tcBorders>
          </w:tcPr>
          <w:p w14:paraId="34BD8EAE" w14:textId="77777777" w:rsidR="00894F8F" w:rsidRDefault="00D61BFF">
            <w:pPr>
              <w:autoSpaceDE w:val="0"/>
              <w:autoSpaceDN w:val="0"/>
              <w:adjustRightInd w:val="0"/>
              <w:spacing w:after="0" w:line="240" w:lineRule="auto"/>
              <w:jc w:val="center"/>
              <w:rPr>
                <w:rFonts w:cs="Arial"/>
                <w:b/>
                <w:color w:val="000000"/>
              </w:rPr>
            </w:pPr>
            <w:r>
              <w:rPr>
                <w:rFonts w:cs="Arial"/>
                <w:b/>
                <w:color w:val="000000"/>
              </w:rPr>
              <w:t>Beschreibung</w:t>
            </w:r>
          </w:p>
        </w:tc>
      </w:tr>
      <w:tr w:rsidR="00894F8F" w14:paraId="4351D9BB"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0B8A0138" w14:textId="77777777" w:rsidR="00894F8F" w:rsidRDefault="00D61BFF">
            <w:pPr>
              <w:autoSpaceDE w:val="0"/>
              <w:autoSpaceDN w:val="0"/>
              <w:adjustRightInd w:val="0"/>
              <w:spacing w:after="0" w:line="240" w:lineRule="auto"/>
              <w:jc w:val="left"/>
              <w:rPr>
                <w:rFonts w:cs="Arial"/>
                <w:color w:val="000000"/>
              </w:rPr>
            </w:pPr>
            <w:r>
              <w:rPr>
                <w:rFonts w:cs="Arial"/>
                <w:color w:val="000000"/>
              </w:rPr>
              <w:t>Anwendungssystem</w:t>
            </w:r>
          </w:p>
        </w:tc>
        <w:tc>
          <w:tcPr>
            <w:tcW w:w="6237" w:type="dxa"/>
            <w:tcBorders>
              <w:top w:val="single" w:sz="6" w:space="0" w:color="auto"/>
              <w:left w:val="single" w:sz="6" w:space="0" w:color="auto"/>
              <w:bottom w:val="single" w:sz="6" w:space="0" w:color="auto"/>
              <w:right w:val="single" w:sz="6" w:space="0" w:color="auto"/>
            </w:tcBorders>
          </w:tcPr>
          <w:p w14:paraId="485D6E00" w14:textId="77777777" w:rsidR="00894F8F" w:rsidRDefault="00D61BFF">
            <w:pPr>
              <w:autoSpaceDE w:val="0"/>
              <w:autoSpaceDN w:val="0"/>
              <w:adjustRightInd w:val="0"/>
              <w:spacing w:after="0" w:line="240" w:lineRule="auto"/>
              <w:jc w:val="left"/>
              <w:rPr>
                <w:rFonts w:cs="Arial"/>
                <w:color w:val="000000"/>
              </w:rPr>
            </w:pPr>
            <w:r>
              <w:rPr>
                <w:rFonts w:cs="Arial"/>
                <w:color w:val="000000"/>
              </w:rPr>
              <w:t>System bestehend aus Hardware und Anwendungssoftware zur Unterstützung definierter Aufgaben</w:t>
            </w:r>
          </w:p>
        </w:tc>
      </w:tr>
      <w:tr w:rsidR="00894F8F" w14:paraId="26B49D91"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361AABB5" w14:textId="77777777" w:rsidR="00894F8F" w:rsidRDefault="00D61BFF">
            <w:pPr>
              <w:autoSpaceDE w:val="0"/>
              <w:autoSpaceDN w:val="0"/>
              <w:adjustRightInd w:val="0"/>
              <w:spacing w:after="0" w:line="240" w:lineRule="auto"/>
              <w:jc w:val="left"/>
              <w:rPr>
                <w:rFonts w:cs="Arial"/>
                <w:color w:val="000000"/>
              </w:rPr>
            </w:pPr>
            <w:r>
              <w:rPr>
                <w:rFonts w:cs="Arial"/>
                <w:color w:val="000000"/>
              </w:rPr>
              <w:lastRenderedPageBreak/>
              <w:t>Archiv, digitales</w:t>
            </w:r>
          </w:p>
        </w:tc>
        <w:tc>
          <w:tcPr>
            <w:tcW w:w="6237" w:type="dxa"/>
            <w:tcBorders>
              <w:top w:val="single" w:sz="6" w:space="0" w:color="auto"/>
              <w:left w:val="single" w:sz="6" w:space="0" w:color="auto"/>
              <w:bottom w:val="single" w:sz="6" w:space="0" w:color="auto"/>
              <w:right w:val="single" w:sz="6" w:space="0" w:color="auto"/>
            </w:tcBorders>
          </w:tcPr>
          <w:p w14:paraId="383A1140" w14:textId="77777777" w:rsidR="00894F8F" w:rsidRDefault="00D61BFF">
            <w:pPr>
              <w:autoSpaceDE w:val="0"/>
              <w:autoSpaceDN w:val="0"/>
              <w:adjustRightInd w:val="0"/>
              <w:spacing w:after="0" w:line="240" w:lineRule="auto"/>
              <w:jc w:val="left"/>
              <w:rPr>
                <w:rFonts w:cs="Arial"/>
                <w:color w:val="000000"/>
              </w:rPr>
            </w:pPr>
            <w:r>
              <w:rPr>
                <w:rFonts w:cs="Arial"/>
                <w:color w:val="000000"/>
              </w:rPr>
              <w:t>Informationssystem und Strategie, welche den Erhalt und die Verfügbarkeit von Informationen in digitaler Form bei bestimmungsgemäßen Gebrauch gewährleistet</w:t>
            </w:r>
          </w:p>
        </w:tc>
      </w:tr>
      <w:tr w:rsidR="00894F8F" w14:paraId="7D1518C7"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7A0D8AEE" w14:textId="77777777" w:rsidR="00894F8F" w:rsidRDefault="00D61BFF">
            <w:pPr>
              <w:autoSpaceDE w:val="0"/>
              <w:autoSpaceDN w:val="0"/>
              <w:adjustRightInd w:val="0"/>
              <w:spacing w:after="0" w:line="240" w:lineRule="auto"/>
              <w:jc w:val="left"/>
              <w:rPr>
                <w:rFonts w:cs="Arial"/>
                <w:color w:val="000000"/>
              </w:rPr>
            </w:pPr>
            <w:r>
              <w:rPr>
                <w:rFonts w:cs="Arial"/>
                <w:color w:val="000000"/>
              </w:rPr>
              <w:t>Arzneimittelinformationssystem</w:t>
            </w:r>
          </w:p>
        </w:tc>
        <w:tc>
          <w:tcPr>
            <w:tcW w:w="6237" w:type="dxa"/>
            <w:tcBorders>
              <w:top w:val="single" w:sz="6" w:space="0" w:color="auto"/>
              <w:left w:val="single" w:sz="6" w:space="0" w:color="auto"/>
              <w:bottom w:val="single" w:sz="6" w:space="0" w:color="auto"/>
              <w:right w:val="single" w:sz="6" w:space="0" w:color="auto"/>
            </w:tcBorders>
          </w:tcPr>
          <w:p w14:paraId="7497C2B2"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welche umfangreiche Informationen zu Arzneimitteln bereitstellt</w:t>
            </w:r>
          </w:p>
        </w:tc>
      </w:tr>
      <w:tr w:rsidR="00894F8F" w14:paraId="412CD194"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2D647CB6" w14:textId="77777777" w:rsidR="00894F8F" w:rsidRDefault="00D61BFF">
            <w:pPr>
              <w:autoSpaceDE w:val="0"/>
              <w:autoSpaceDN w:val="0"/>
              <w:adjustRightInd w:val="0"/>
              <w:spacing w:after="0" w:line="240" w:lineRule="auto"/>
              <w:jc w:val="left"/>
              <w:rPr>
                <w:rFonts w:cs="Arial"/>
                <w:color w:val="000000"/>
              </w:rPr>
            </w:pPr>
            <w:r>
              <w:rPr>
                <w:rFonts w:cs="Arial"/>
                <w:color w:val="000000"/>
              </w:rPr>
              <w:t>Arzt-Informations-System</w:t>
            </w:r>
          </w:p>
        </w:tc>
        <w:tc>
          <w:tcPr>
            <w:tcW w:w="6237" w:type="dxa"/>
            <w:tcBorders>
              <w:top w:val="single" w:sz="6" w:space="0" w:color="auto"/>
              <w:left w:val="single" w:sz="6" w:space="0" w:color="auto"/>
              <w:bottom w:val="single" w:sz="6" w:space="0" w:color="auto"/>
              <w:right w:val="single" w:sz="6" w:space="0" w:color="auto"/>
            </w:tcBorders>
          </w:tcPr>
          <w:p w14:paraId="031113AF"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für die Unterstützung der in einer Arztpraxis anfallenden Geschäftsprozesse</w:t>
            </w:r>
          </w:p>
        </w:tc>
      </w:tr>
      <w:tr w:rsidR="00894F8F" w14:paraId="1B0AA98A"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6F70ECA9" w14:textId="77777777" w:rsidR="00894F8F" w:rsidRDefault="00D61BFF">
            <w:pPr>
              <w:autoSpaceDE w:val="0"/>
              <w:autoSpaceDN w:val="0"/>
              <w:adjustRightInd w:val="0"/>
              <w:spacing w:after="0" w:line="240" w:lineRule="auto"/>
              <w:jc w:val="left"/>
              <w:rPr>
                <w:rFonts w:cs="Arial"/>
                <w:color w:val="000000"/>
              </w:rPr>
            </w:pPr>
            <w:r>
              <w:rPr>
                <w:rFonts w:cs="Arial"/>
                <w:color w:val="000000"/>
              </w:rPr>
              <w:t>Arztpraxisinformationssystem</w:t>
            </w:r>
          </w:p>
        </w:tc>
        <w:tc>
          <w:tcPr>
            <w:tcW w:w="6237" w:type="dxa"/>
            <w:tcBorders>
              <w:top w:val="single" w:sz="6" w:space="0" w:color="auto"/>
              <w:left w:val="single" w:sz="6" w:space="0" w:color="auto"/>
              <w:bottom w:val="single" w:sz="6" w:space="0" w:color="auto"/>
              <w:right w:val="single" w:sz="6" w:space="0" w:color="auto"/>
            </w:tcBorders>
          </w:tcPr>
          <w:p w14:paraId="5A3414B1" w14:textId="77777777" w:rsidR="00894F8F" w:rsidRDefault="00D61BFF">
            <w:pPr>
              <w:autoSpaceDE w:val="0"/>
              <w:autoSpaceDN w:val="0"/>
              <w:adjustRightInd w:val="0"/>
              <w:spacing w:after="0" w:line="240" w:lineRule="auto"/>
              <w:jc w:val="left"/>
              <w:rPr>
                <w:rFonts w:cs="Arial"/>
                <w:color w:val="000000"/>
              </w:rPr>
            </w:pPr>
            <w:r>
              <w:rPr>
                <w:rFonts w:cs="Arial"/>
                <w:color w:val="000000"/>
              </w:rPr>
              <w:t>Ein oder mehrere Informationssysteme zur Erhebung und Speicherung sowie Bereitstellung von in einer Arztpraxis anfallenden Daten eines Patienten</w:t>
            </w:r>
          </w:p>
        </w:tc>
      </w:tr>
      <w:tr w:rsidR="00894F8F" w14:paraId="14C11EE8"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0316C171" w14:textId="77777777" w:rsidR="00894F8F" w:rsidRDefault="00D61BFF">
            <w:pPr>
              <w:autoSpaceDE w:val="0"/>
              <w:autoSpaceDN w:val="0"/>
              <w:adjustRightInd w:val="0"/>
              <w:spacing w:after="0" w:line="240" w:lineRule="auto"/>
              <w:jc w:val="left"/>
              <w:rPr>
                <w:rFonts w:cs="Arial"/>
                <w:color w:val="000000"/>
              </w:rPr>
            </w:pPr>
            <w:r>
              <w:rPr>
                <w:rFonts w:cs="Arial"/>
                <w:color w:val="000000"/>
              </w:rPr>
              <w:t>Dokumenten-Management-System</w:t>
            </w:r>
          </w:p>
        </w:tc>
        <w:tc>
          <w:tcPr>
            <w:tcW w:w="6237" w:type="dxa"/>
            <w:tcBorders>
              <w:top w:val="single" w:sz="6" w:space="0" w:color="auto"/>
              <w:left w:val="single" w:sz="6" w:space="0" w:color="auto"/>
              <w:bottom w:val="single" w:sz="6" w:space="0" w:color="auto"/>
              <w:right w:val="single" w:sz="6" w:space="0" w:color="auto"/>
            </w:tcBorders>
          </w:tcPr>
          <w:p w14:paraId="1B07C945"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für das Management von digitalen Dokumenten (Erfassen, Strukturieren, Speichern, Bereitstellen)</w:t>
            </w:r>
          </w:p>
        </w:tc>
      </w:tr>
      <w:tr w:rsidR="00894F8F" w:rsidRPr="008E3EA5" w14:paraId="41639112"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4FCB75A9" w14:textId="77777777" w:rsidR="00894F8F" w:rsidRDefault="00D61BFF">
            <w:pPr>
              <w:autoSpaceDE w:val="0"/>
              <w:autoSpaceDN w:val="0"/>
              <w:adjustRightInd w:val="0"/>
              <w:spacing w:after="0" w:line="240" w:lineRule="auto"/>
              <w:jc w:val="left"/>
              <w:rPr>
                <w:rFonts w:cs="Arial"/>
                <w:color w:val="000000"/>
              </w:rPr>
            </w:pPr>
            <w:r>
              <w:rPr>
                <w:rFonts w:cs="Arial"/>
                <w:color w:val="000000"/>
              </w:rPr>
              <w:t>Gesundheitsinformationssystem</w:t>
            </w:r>
          </w:p>
        </w:tc>
        <w:tc>
          <w:tcPr>
            <w:tcW w:w="6237" w:type="dxa"/>
            <w:tcBorders>
              <w:top w:val="single" w:sz="6" w:space="0" w:color="auto"/>
              <w:left w:val="single" w:sz="6" w:space="0" w:color="auto"/>
              <w:bottom w:val="single" w:sz="6" w:space="0" w:color="auto"/>
              <w:right w:val="single" w:sz="6" w:space="0" w:color="auto"/>
            </w:tcBorders>
          </w:tcPr>
          <w:p w14:paraId="4B6DA3E5" w14:textId="77777777" w:rsidR="00894F8F" w:rsidRDefault="00D61BFF">
            <w:pPr>
              <w:autoSpaceDE w:val="0"/>
              <w:autoSpaceDN w:val="0"/>
              <w:adjustRightInd w:val="0"/>
              <w:spacing w:after="0" w:line="240" w:lineRule="auto"/>
              <w:jc w:val="left"/>
              <w:rPr>
                <w:rFonts w:cs="Arial"/>
                <w:color w:val="000000"/>
              </w:rPr>
            </w:pPr>
            <w:r>
              <w:rPr>
                <w:rFonts w:cs="Arial"/>
                <w:color w:val="000000"/>
              </w:rPr>
              <w:t>Ablage für Informationen, die die Gesundheit einer behandelten Person betreffen; die in einer von Computern zu verarbeitenden Form sicher gespeichert und zugänglich für mehrere autorisierte Benutzer dargestellt werden</w:t>
            </w:r>
          </w:p>
          <w:p w14:paraId="48355751" w14:textId="77777777" w:rsidR="00894F8F" w:rsidRDefault="00D61BFF">
            <w:pPr>
              <w:autoSpaceDE w:val="0"/>
              <w:autoSpaceDN w:val="0"/>
              <w:adjustRightInd w:val="0"/>
              <w:spacing w:after="0" w:line="240" w:lineRule="auto"/>
              <w:jc w:val="left"/>
              <w:rPr>
                <w:rFonts w:cs="Arial"/>
                <w:color w:val="000000"/>
                <w:lang w:val="it-IT"/>
              </w:rPr>
            </w:pPr>
            <w:r>
              <w:rPr>
                <w:rFonts w:cs="Arial"/>
                <w:color w:val="000000"/>
                <w:lang w:val="it-IT"/>
              </w:rPr>
              <w:t>(Quelle: DIN CEN ISO/TS 14441)</w:t>
            </w:r>
          </w:p>
        </w:tc>
      </w:tr>
      <w:tr w:rsidR="00894F8F" w14:paraId="5F824176"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23C146CB" w14:textId="77777777" w:rsidR="00894F8F" w:rsidRDefault="00D61BFF">
            <w:pPr>
              <w:autoSpaceDE w:val="0"/>
              <w:autoSpaceDN w:val="0"/>
              <w:adjustRightInd w:val="0"/>
              <w:jc w:val="left"/>
              <w:rPr>
                <w:rFonts w:cs="Arial"/>
                <w:color w:val="000000"/>
              </w:rPr>
            </w:pPr>
            <w:r>
              <w:rPr>
                <w:rFonts w:cs="Arial"/>
                <w:color w:val="000000"/>
              </w:rPr>
              <w:t>Gesundheitsinformationssystem</w:t>
            </w:r>
          </w:p>
        </w:tc>
        <w:tc>
          <w:tcPr>
            <w:tcW w:w="6237" w:type="dxa"/>
            <w:tcBorders>
              <w:top w:val="single" w:sz="6" w:space="0" w:color="auto"/>
              <w:left w:val="single" w:sz="6" w:space="0" w:color="auto"/>
              <w:bottom w:val="single" w:sz="6" w:space="0" w:color="auto"/>
              <w:right w:val="single" w:sz="6" w:space="0" w:color="auto"/>
            </w:tcBorders>
          </w:tcPr>
          <w:p w14:paraId="48C598C3" w14:textId="77777777" w:rsidR="00894F8F" w:rsidRDefault="00D61BFF">
            <w:pPr>
              <w:autoSpaceDE w:val="0"/>
              <w:autoSpaceDN w:val="0"/>
              <w:adjustRightInd w:val="0"/>
              <w:jc w:val="left"/>
              <w:rPr>
                <w:rFonts w:cs="Arial"/>
                <w:color w:val="000000"/>
              </w:rPr>
            </w:pPr>
            <w:r>
              <w:rPr>
                <w:rFonts w:cs="Arial"/>
                <w:color w:val="000000"/>
              </w:rPr>
              <w:t>Ablage für Informationen, die die Gesundheit einer behandelten Person betreffen, in einer von Computern zu verarbeitenden Form, sicher gespeichert und übermittelt sowie zugänglich für mehrere autorisierte Nutzer</w:t>
            </w:r>
            <w:r>
              <w:rPr>
                <w:rFonts w:cs="Arial"/>
                <w:color w:val="000000"/>
              </w:rPr>
              <w:br/>
              <w:t>(Quelle: DIN EN ISO 27799)</w:t>
            </w:r>
          </w:p>
        </w:tc>
      </w:tr>
      <w:tr w:rsidR="00894F8F" w14:paraId="1DD01810"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231636CB" w14:textId="77777777" w:rsidR="00894F8F" w:rsidRDefault="00D61BFF">
            <w:pPr>
              <w:autoSpaceDE w:val="0"/>
              <w:autoSpaceDN w:val="0"/>
              <w:adjustRightInd w:val="0"/>
              <w:spacing w:after="0" w:line="240" w:lineRule="auto"/>
              <w:jc w:val="left"/>
              <w:rPr>
                <w:rFonts w:cs="Arial"/>
                <w:color w:val="000000"/>
              </w:rPr>
            </w:pPr>
            <w:r>
              <w:rPr>
                <w:rFonts w:cs="Arial"/>
                <w:color w:val="000000"/>
              </w:rPr>
              <w:t>Hospital Information System</w:t>
            </w:r>
          </w:p>
        </w:tc>
        <w:tc>
          <w:tcPr>
            <w:tcW w:w="6237" w:type="dxa"/>
            <w:tcBorders>
              <w:top w:val="single" w:sz="6" w:space="0" w:color="auto"/>
              <w:left w:val="single" w:sz="6" w:space="0" w:color="auto"/>
              <w:bottom w:val="single" w:sz="6" w:space="0" w:color="auto"/>
              <w:right w:val="single" w:sz="6" w:space="0" w:color="auto"/>
            </w:tcBorders>
          </w:tcPr>
          <w:p w14:paraId="2640C4F1" w14:textId="77777777" w:rsidR="00894F8F" w:rsidRDefault="00D61BFF">
            <w:pPr>
              <w:autoSpaceDE w:val="0"/>
              <w:autoSpaceDN w:val="0"/>
              <w:adjustRightInd w:val="0"/>
              <w:spacing w:after="0" w:line="240" w:lineRule="auto"/>
              <w:jc w:val="left"/>
              <w:rPr>
                <w:rFonts w:cs="Arial"/>
                <w:color w:val="000000"/>
              </w:rPr>
            </w:pPr>
            <w:r>
              <w:rPr>
                <w:rFonts w:cs="Arial"/>
                <w:color w:val="000000"/>
              </w:rPr>
              <w:t>Siehe „Krankenhaus-Informationssystem“</w:t>
            </w:r>
          </w:p>
        </w:tc>
      </w:tr>
      <w:tr w:rsidR="00894F8F" w14:paraId="2DA7603E"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5337CE5D" w14:textId="77777777" w:rsidR="00894F8F" w:rsidRDefault="00D61BFF">
            <w:pPr>
              <w:autoSpaceDE w:val="0"/>
              <w:autoSpaceDN w:val="0"/>
              <w:adjustRightInd w:val="0"/>
              <w:spacing w:after="0" w:line="240" w:lineRule="auto"/>
              <w:jc w:val="left"/>
              <w:rPr>
                <w:rFonts w:cs="Arial"/>
                <w:color w:val="000000"/>
              </w:rPr>
            </w:pPr>
            <w:r>
              <w:rPr>
                <w:rFonts w:cs="Arial"/>
                <w:color w:val="000000"/>
              </w:rPr>
              <w:t>Kommunikationsserver</w:t>
            </w:r>
          </w:p>
        </w:tc>
        <w:tc>
          <w:tcPr>
            <w:tcW w:w="6237" w:type="dxa"/>
            <w:tcBorders>
              <w:top w:val="single" w:sz="6" w:space="0" w:color="auto"/>
              <w:left w:val="single" w:sz="6" w:space="0" w:color="auto"/>
              <w:bottom w:val="single" w:sz="6" w:space="0" w:color="auto"/>
              <w:right w:val="single" w:sz="6" w:space="0" w:color="auto"/>
            </w:tcBorders>
          </w:tcPr>
          <w:p w14:paraId="1EF4BA9A"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zum Empfang und zur Verteilung von digitalen Nachrichten zwischen verschiedenen Informationssystemen wie bspw. KIS, RIS, LIS</w:t>
            </w:r>
          </w:p>
        </w:tc>
      </w:tr>
      <w:tr w:rsidR="00894F8F" w14:paraId="199B5273"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0923EA24" w14:textId="77777777" w:rsidR="00894F8F" w:rsidRDefault="00D61BFF">
            <w:pPr>
              <w:autoSpaceDE w:val="0"/>
              <w:autoSpaceDN w:val="0"/>
              <w:adjustRightInd w:val="0"/>
              <w:spacing w:after="0" w:line="240" w:lineRule="auto"/>
              <w:jc w:val="left"/>
              <w:rPr>
                <w:rFonts w:cs="Arial"/>
                <w:color w:val="000000"/>
              </w:rPr>
            </w:pPr>
            <w:r>
              <w:rPr>
                <w:rFonts w:cs="Arial"/>
                <w:color w:val="000000"/>
              </w:rPr>
              <w:t>Krankenhaus-Informationssystem</w:t>
            </w:r>
          </w:p>
        </w:tc>
        <w:tc>
          <w:tcPr>
            <w:tcW w:w="6237" w:type="dxa"/>
            <w:tcBorders>
              <w:top w:val="single" w:sz="6" w:space="0" w:color="auto"/>
              <w:left w:val="single" w:sz="6" w:space="0" w:color="auto"/>
              <w:bottom w:val="single" w:sz="6" w:space="0" w:color="auto"/>
              <w:right w:val="single" w:sz="6" w:space="0" w:color="auto"/>
            </w:tcBorders>
          </w:tcPr>
          <w:p w14:paraId="41DA22B9" w14:textId="77777777" w:rsidR="00894F8F" w:rsidRDefault="00D61BFF">
            <w:pPr>
              <w:autoSpaceDE w:val="0"/>
              <w:autoSpaceDN w:val="0"/>
              <w:adjustRightInd w:val="0"/>
              <w:spacing w:after="0" w:line="240" w:lineRule="auto"/>
              <w:jc w:val="left"/>
              <w:rPr>
                <w:rFonts w:cs="Arial"/>
                <w:color w:val="000000"/>
              </w:rPr>
            </w:pPr>
            <w:r>
              <w:rPr>
                <w:rFonts w:cs="Arial"/>
                <w:color w:val="000000"/>
              </w:rPr>
              <w:t>Gesamtheit aller in einem Krankenhaus eingesetzten informationstechnischen Systeme zur Verwaltung und Dokumentation elektronischer Patientendaten. Dabei handelt es sich in aller Regel um einen Verbund selbständiger Systeme meist unterschiedlicher Hersteller. Auf einzelne Fachbereiche beschränkte Verfahren wie z. B. Labor-, Radiologie- oder Diagnosesysteme gehören als Subsysteme ebenfalls zum Krankenhausinformationssystem</w:t>
            </w:r>
          </w:p>
          <w:p w14:paraId="6872DD29" w14:textId="77777777" w:rsidR="00894F8F" w:rsidRDefault="00D61BFF">
            <w:pPr>
              <w:autoSpaceDE w:val="0"/>
              <w:autoSpaceDN w:val="0"/>
              <w:adjustRightInd w:val="0"/>
              <w:spacing w:after="0" w:line="240" w:lineRule="auto"/>
              <w:jc w:val="left"/>
              <w:rPr>
                <w:rFonts w:cs="Arial"/>
                <w:color w:val="000000"/>
              </w:rPr>
            </w:pPr>
            <w:r>
              <w:rPr>
                <w:rFonts w:cs="Arial"/>
                <w:color w:val="000000"/>
              </w:rPr>
              <w:t>(Quelle OH KIS, 2. Fassung Stand März 2014)</w:t>
            </w:r>
          </w:p>
        </w:tc>
      </w:tr>
      <w:tr w:rsidR="00894F8F" w14:paraId="6DD54F44"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76B6D679" w14:textId="77777777" w:rsidR="00894F8F" w:rsidRDefault="00D61BFF">
            <w:pPr>
              <w:autoSpaceDE w:val="0"/>
              <w:autoSpaceDN w:val="0"/>
              <w:adjustRightInd w:val="0"/>
              <w:spacing w:after="0" w:line="240" w:lineRule="auto"/>
              <w:jc w:val="left"/>
              <w:rPr>
                <w:rFonts w:cs="Arial"/>
                <w:color w:val="000000"/>
              </w:rPr>
            </w:pPr>
            <w:r>
              <w:rPr>
                <w:rFonts w:cs="Arial"/>
                <w:color w:val="000000"/>
              </w:rPr>
              <w:t>Labor-Informationssystem</w:t>
            </w:r>
          </w:p>
        </w:tc>
        <w:tc>
          <w:tcPr>
            <w:tcW w:w="6237" w:type="dxa"/>
            <w:tcBorders>
              <w:top w:val="single" w:sz="6" w:space="0" w:color="auto"/>
              <w:left w:val="single" w:sz="6" w:space="0" w:color="auto"/>
              <w:bottom w:val="single" w:sz="6" w:space="0" w:color="auto"/>
              <w:right w:val="single" w:sz="6" w:space="0" w:color="auto"/>
            </w:tcBorders>
          </w:tcPr>
          <w:p w14:paraId="5F4ED1D9"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für die Unterstützung der in einem Labor anfallenden Geschäftsprozesse</w:t>
            </w:r>
          </w:p>
        </w:tc>
      </w:tr>
      <w:tr w:rsidR="00894F8F" w14:paraId="2B8EDF6F"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2B4ED0F3" w14:textId="77777777" w:rsidR="00894F8F" w:rsidRDefault="00D61BFF">
            <w:pPr>
              <w:autoSpaceDE w:val="0"/>
              <w:autoSpaceDN w:val="0"/>
              <w:adjustRightInd w:val="0"/>
              <w:spacing w:after="0" w:line="240" w:lineRule="auto"/>
              <w:jc w:val="left"/>
              <w:rPr>
                <w:rFonts w:cs="Arial"/>
                <w:color w:val="000000"/>
              </w:rPr>
            </w:pPr>
            <w:r>
              <w:rPr>
                <w:rFonts w:cs="Arial"/>
                <w:color w:val="000000"/>
              </w:rPr>
              <w:t>Medizinprodukt</w:t>
            </w:r>
          </w:p>
        </w:tc>
        <w:tc>
          <w:tcPr>
            <w:tcW w:w="6237" w:type="dxa"/>
            <w:tcBorders>
              <w:top w:val="single" w:sz="6" w:space="0" w:color="auto"/>
              <w:left w:val="single" w:sz="6" w:space="0" w:color="auto"/>
              <w:bottom w:val="single" w:sz="6" w:space="0" w:color="auto"/>
              <w:right w:val="single" w:sz="6" w:space="0" w:color="auto"/>
            </w:tcBorders>
          </w:tcPr>
          <w:p w14:paraId="09B2CDD3" w14:textId="77777777" w:rsidR="00894F8F" w:rsidRDefault="00D61BFF">
            <w:pPr>
              <w:autoSpaceDE w:val="0"/>
              <w:autoSpaceDN w:val="0"/>
              <w:adjustRightInd w:val="0"/>
              <w:spacing w:after="0" w:line="240" w:lineRule="auto"/>
              <w:jc w:val="left"/>
              <w:rPr>
                <w:rFonts w:cs="Arial"/>
                <w:color w:val="000000"/>
              </w:rPr>
            </w:pPr>
            <w:r>
              <w:rPr>
                <w:rFonts w:cs="Arial"/>
                <w:color w:val="000000"/>
              </w:rPr>
              <w:t>Entsprechend EU Richtlinie 93/42/EWG Art. 1 Abs.2 lit. a</w:t>
            </w:r>
            <w:r>
              <w:rPr>
                <w:rStyle w:val="Funotenzeichen"/>
                <w:rFonts w:cs="Arial"/>
                <w:color w:val="000000"/>
              </w:rPr>
              <w:footnoteReference w:id="11"/>
            </w:r>
          </w:p>
        </w:tc>
      </w:tr>
      <w:tr w:rsidR="00894F8F" w14:paraId="34A4E232"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231E7F9D" w14:textId="77777777" w:rsidR="00894F8F" w:rsidRDefault="00D61BFF">
            <w:pPr>
              <w:autoSpaceDE w:val="0"/>
              <w:autoSpaceDN w:val="0"/>
              <w:adjustRightInd w:val="0"/>
              <w:spacing w:after="0" w:line="240" w:lineRule="auto"/>
              <w:jc w:val="left"/>
              <w:rPr>
                <w:rFonts w:cs="Arial"/>
                <w:color w:val="000000"/>
              </w:rPr>
            </w:pPr>
            <w:r>
              <w:rPr>
                <w:rFonts w:cs="Arial"/>
                <w:color w:val="000000"/>
              </w:rPr>
              <w:t>Modalität</w:t>
            </w:r>
          </w:p>
        </w:tc>
        <w:tc>
          <w:tcPr>
            <w:tcW w:w="6237" w:type="dxa"/>
            <w:tcBorders>
              <w:top w:val="single" w:sz="6" w:space="0" w:color="auto"/>
              <w:left w:val="single" w:sz="6" w:space="0" w:color="auto"/>
              <w:bottom w:val="single" w:sz="6" w:space="0" w:color="auto"/>
              <w:right w:val="single" w:sz="6" w:space="0" w:color="auto"/>
            </w:tcBorders>
          </w:tcPr>
          <w:p w14:paraId="64127F27" w14:textId="77777777" w:rsidR="00894F8F" w:rsidRDefault="00D61BFF">
            <w:pPr>
              <w:autoSpaceDE w:val="0"/>
              <w:autoSpaceDN w:val="0"/>
              <w:adjustRightInd w:val="0"/>
              <w:spacing w:after="0" w:line="240" w:lineRule="auto"/>
              <w:jc w:val="left"/>
              <w:rPr>
                <w:rFonts w:cs="Arial"/>
                <w:color w:val="000000"/>
              </w:rPr>
            </w:pPr>
            <w:r>
              <w:rPr>
                <w:rFonts w:cs="Arial"/>
                <w:color w:val="000000"/>
              </w:rPr>
              <w:t>Gerät zur Erzeugung medizinischer Bilddaten</w:t>
            </w:r>
          </w:p>
        </w:tc>
      </w:tr>
      <w:tr w:rsidR="00894F8F" w14:paraId="10EC1854"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348668A3" w14:textId="77777777" w:rsidR="00894F8F" w:rsidRDefault="00D61BFF">
            <w:pPr>
              <w:autoSpaceDE w:val="0"/>
              <w:autoSpaceDN w:val="0"/>
              <w:adjustRightInd w:val="0"/>
              <w:spacing w:after="0" w:line="240" w:lineRule="auto"/>
              <w:jc w:val="left"/>
              <w:rPr>
                <w:rFonts w:cs="Arial"/>
                <w:color w:val="000000"/>
              </w:rPr>
            </w:pPr>
            <w:r>
              <w:rPr>
                <w:rFonts w:cs="Arial"/>
                <w:color w:val="000000"/>
              </w:rPr>
              <w:t>Patientendatenmanagement-System</w:t>
            </w:r>
          </w:p>
        </w:tc>
        <w:tc>
          <w:tcPr>
            <w:tcW w:w="6237" w:type="dxa"/>
            <w:tcBorders>
              <w:top w:val="single" w:sz="6" w:space="0" w:color="auto"/>
              <w:left w:val="single" w:sz="6" w:space="0" w:color="auto"/>
              <w:bottom w:val="single" w:sz="6" w:space="0" w:color="auto"/>
              <w:right w:val="single" w:sz="6" w:space="0" w:color="auto"/>
            </w:tcBorders>
          </w:tcPr>
          <w:p w14:paraId="23691234" w14:textId="77777777" w:rsidR="00894F8F" w:rsidRDefault="00D61BFF">
            <w:pPr>
              <w:autoSpaceDE w:val="0"/>
              <w:autoSpaceDN w:val="0"/>
              <w:adjustRightInd w:val="0"/>
              <w:spacing w:after="0" w:line="240" w:lineRule="auto"/>
              <w:jc w:val="left"/>
              <w:rPr>
                <w:rFonts w:cs="Arial"/>
                <w:color w:val="000000"/>
              </w:rPr>
            </w:pPr>
            <w:r>
              <w:rPr>
                <w:rFonts w:cs="Arial"/>
                <w:color w:val="000000"/>
              </w:rPr>
              <w:t xml:space="preserve">Softwarelösung, welche in Krankenhäusern die patientenbezogenen Informationen erfasst, speichert und zugänglich für mehrere autorisierte Benutzer darstellt </w:t>
            </w:r>
          </w:p>
        </w:tc>
      </w:tr>
      <w:tr w:rsidR="00894F8F" w14:paraId="1D4B90A1"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4C6E1446" w14:textId="77777777" w:rsidR="00894F8F" w:rsidRDefault="00D61BFF">
            <w:pPr>
              <w:autoSpaceDE w:val="0"/>
              <w:autoSpaceDN w:val="0"/>
              <w:adjustRightInd w:val="0"/>
              <w:spacing w:after="0" w:line="240" w:lineRule="auto"/>
              <w:jc w:val="left"/>
              <w:rPr>
                <w:rFonts w:cs="Arial"/>
                <w:color w:val="000000"/>
                <w:lang w:val="en-US"/>
              </w:rPr>
            </w:pPr>
            <w:r>
              <w:rPr>
                <w:rFonts w:cs="Arial"/>
                <w:color w:val="000000"/>
                <w:lang w:val="en-US"/>
              </w:rPr>
              <w:t>Picture Archiving and Communication System</w:t>
            </w:r>
          </w:p>
        </w:tc>
        <w:tc>
          <w:tcPr>
            <w:tcW w:w="6237" w:type="dxa"/>
            <w:tcBorders>
              <w:top w:val="single" w:sz="6" w:space="0" w:color="auto"/>
              <w:left w:val="single" w:sz="6" w:space="0" w:color="auto"/>
              <w:bottom w:val="single" w:sz="6" w:space="0" w:color="auto"/>
              <w:right w:val="single" w:sz="6" w:space="0" w:color="auto"/>
            </w:tcBorders>
          </w:tcPr>
          <w:p w14:paraId="360C9F64"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welche den Erhalt und die Verfügbarkeit von medizinischen Bilddaten gewährleistet</w:t>
            </w:r>
          </w:p>
        </w:tc>
      </w:tr>
      <w:tr w:rsidR="00894F8F" w:rsidRPr="008E3EA5" w14:paraId="44EF9F9C"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76F82708" w14:textId="77777777" w:rsidR="00894F8F" w:rsidRDefault="00D61BFF">
            <w:pPr>
              <w:autoSpaceDE w:val="0"/>
              <w:autoSpaceDN w:val="0"/>
              <w:adjustRightInd w:val="0"/>
              <w:spacing w:after="0" w:line="240" w:lineRule="auto"/>
              <w:jc w:val="left"/>
              <w:rPr>
                <w:rFonts w:cs="Arial"/>
                <w:color w:val="000000"/>
              </w:rPr>
            </w:pPr>
            <w:r>
              <w:rPr>
                <w:rFonts w:cs="Arial"/>
                <w:color w:val="000000"/>
              </w:rPr>
              <w:lastRenderedPageBreak/>
              <w:t>Point-</w:t>
            </w:r>
            <w:proofErr w:type="spellStart"/>
            <w:r>
              <w:rPr>
                <w:rFonts w:cs="Arial"/>
                <w:color w:val="000000"/>
              </w:rPr>
              <w:t>Of</w:t>
            </w:r>
            <w:proofErr w:type="spellEnd"/>
            <w:r>
              <w:rPr>
                <w:rFonts w:cs="Arial"/>
                <w:color w:val="000000"/>
              </w:rPr>
              <w:t>-Service-System</w:t>
            </w:r>
          </w:p>
        </w:tc>
        <w:tc>
          <w:tcPr>
            <w:tcW w:w="6237" w:type="dxa"/>
            <w:tcBorders>
              <w:top w:val="single" w:sz="6" w:space="0" w:color="auto"/>
              <w:left w:val="single" w:sz="6" w:space="0" w:color="auto"/>
              <w:bottom w:val="single" w:sz="6" w:space="0" w:color="auto"/>
              <w:right w:val="single" w:sz="6" w:space="0" w:color="auto"/>
            </w:tcBorders>
          </w:tcPr>
          <w:p w14:paraId="28FE671A" w14:textId="77777777" w:rsidR="00894F8F" w:rsidRDefault="00D61BFF">
            <w:pPr>
              <w:autoSpaceDE w:val="0"/>
              <w:autoSpaceDN w:val="0"/>
              <w:adjustRightInd w:val="0"/>
              <w:spacing w:after="0" w:line="240" w:lineRule="auto"/>
              <w:jc w:val="left"/>
              <w:rPr>
                <w:rFonts w:cs="Arial"/>
                <w:color w:val="000000"/>
              </w:rPr>
            </w:pPr>
            <w:r>
              <w:rPr>
                <w:rFonts w:cs="Arial"/>
                <w:color w:val="000000"/>
              </w:rPr>
              <w:t>System, das an der Versorgungsstelle bei der Erbringung klinischer Dienstleistungen gegenüber der behandelten Person verwendet wird</w:t>
            </w:r>
          </w:p>
          <w:p w14:paraId="42C61A66" w14:textId="77777777" w:rsidR="00894F8F" w:rsidRDefault="00D61BFF">
            <w:pPr>
              <w:autoSpaceDE w:val="0"/>
              <w:autoSpaceDN w:val="0"/>
              <w:adjustRightInd w:val="0"/>
              <w:spacing w:after="0" w:line="240" w:lineRule="auto"/>
              <w:jc w:val="left"/>
              <w:rPr>
                <w:rFonts w:cs="Arial"/>
                <w:color w:val="000000"/>
                <w:lang w:val="it-IT"/>
              </w:rPr>
            </w:pPr>
            <w:r>
              <w:rPr>
                <w:rFonts w:cs="Arial"/>
                <w:color w:val="000000"/>
                <w:lang w:val="it-IT"/>
              </w:rPr>
              <w:t>(Quelle: DIN CEN ISO/TS 14441)</w:t>
            </w:r>
          </w:p>
        </w:tc>
      </w:tr>
      <w:tr w:rsidR="00894F8F" w14:paraId="278DD912" w14:textId="77777777" w:rsidTr="006D1F41">
        <w:trPr>
          <w:cantSplit/>
        </w:trPr>
        <w:tc>
          <w:tcPr>
            <w:tcW w:w="3119" w:type="dxa"/>
            <w:tcBorders>
              <w:top w:val="single" w:sz="6" w:space="0" w:color="auto"/>
              <w:left w:val="single" w:sz="6" w:space="0" w:color="auto"/>
              <w:bottom w:val="single" w:sz="6" w:space="0" w:color="auto"/>
              <w:right w:val="single" w:sz="6" w:space="0" w:color="auto"/>
            </w:tcBorders>
          </w:tcPr>
          <w:p w14:paraId="37CAF45F" w14:textId="77777777" w:rsidR="00894F8F" w:rsidRDefault="00D61BFF">
            <w:pPr>
              <w:autoSpaceDE w:val="0"/>
              <w:autoSpaceDN w:val="0"/>
              <w:adjustRightInd w:val="0"/>
              <w:spacing w:after="0" w:line="240" w:lineRule="auto"/>
              <w:jc w:val="left"/>
              <w:rPr>
                <w:rFonts w:cs="Arial"/>
                <w:color w:val="000000"/>
              </w:rPr>
            </w:pPr>
            <w:r>
              <w:rPr>
                <w:rFonts w:cs="Arial"/>
                <w:color w:val="000000"/>
              </w:rPr>
              <w:t>Radiologisches Informationssystem</w:t>
            </w:r>
          </w:p>
        </w:tc>
        <w:tc>
          <w:tcPr>
            <w:tcW w:w="6237" w:type="dxa"/>
            <w:tcBorders>
              <w:top w:val="single" w:sz="6" w:space="0" w:color="auto"/>
              <w:left w:val="single" w:sz="6" w:space="0" w:color="auto"/>
              <w:bottom w:val="single" w:sz="6" w:space="0" w:color="auto"/>
              <w:right w:val="single" w:sz="6" w:space="0" w:color="auto"/>
            </w:tcBorders>
          </w:tcPr>
          <w:p w14:paraId="000DAC0B" w14:textId="77777777" w:rsidR="00894F8F" w:rsidRDefault="00D61BFF">
            <w:pPr>
              <w:autoSpaceDE w:val="0"/>
              <w:autoSpaceDN w:val="0"/>
              <w:adjustRightInd w:val="0"/>
              <w:spacing w:after="0" w:line="240" w:lineRule="auto"/>
              <w:jc w:val="left"/>
              <w:rPr>
                <w:rFonts w:cs="Arial"/>
                <w:color w:val="000000"/>
              </w:rPr>
            </w:pPr>
            <w:r>
              <w:rPr>
                <w:rFonts w:cs="Arial"/>
                <w:color w:val="000000"/>
              </w:rPr>
              <w:t>Softwarelösung für die Unterstützung der in der Radiologie anfallenden Geschäftsprozesse</w:t>
            </w:r>
          </w:p>
        </w:tc>
      </w:tr>
    </w:tbl>
    <w:p w14:paraId="07CD4E6D" w14:textId="77777777" w:rsidR="00894F8F" w:rsidRDefault="00894F8F"/>
    <w:p w14:paraId="6A466644" w14:textId="77777777" w:rsidR="00894F8F" w:rsidRDefault="00D61BFF">
      <w:pPr>
        <w:jc w:val="left"/>
      </w:pPr>
      <w:r>
        <w:br w:type="page"/>
      </w:r>
    </w:p>
    <w:p w14:paraId="29CE2129" w14:textId="77777777" w:rsidR="00894F8F" w:rsidRDefault="00D61BFF">
      <w:pPr>
        <w:pStyle w:val="berschrift1"/>
      </w:pPr>
      <w:bookmarkStart w:id="172" w:name="_Ref463434560"/>
      <w:bookmarkStart w:id="173" w:name="_Toc468015978"/>
      <w:bookmarkStart w:id="174" w:name="_Toc492627385"/>
      <w:bookmarkStart w:id="175" w:name="_Toc493174870"/>
      <w:r>
        <w:lastRenderedPageBreak/>
        <w:t>Risikobewertung</w:t>
      </w:r>
      <w:bookmarkEnd w:id="172"/>
      <w:bookmarkEnd w:id="173"/>
      <w:bookmarkEnd w:id="174"/>
      <w:bookmarkEnd w:id="175"/>
    </w:p>
    <w:p w14:paraId="63DAEF4B" w14:textId="77777777" w:rsidR="00894F8F" w:rsidRDefault="00D61BFF">
      <w:r>
        <w:t>In Deutschland werden bisher überwiegend materielle Risiken (Finanzen, Gesundheit, ...) benannt, was u.a. an unserer zivilrechtlichen Rechtsprechung bzgl. Haftung liegt. Europarechtlich sind aber auch immaterielle Risiken zu betrachten. Die folgenden Kapitel sollen helfen, diese Thematik für die eigenen Fragestellungen zu behandeln.</w:t>
      </w:r>
    </w:p>
    <w:p w14:paraId="611B026F" w14:textId="77777777" w:rsidR="00894F8F" w:rsidRDefault="00D61BFF">
      <w:pPr>
        <w:spacing w:after="0"/>
      </w:pPr>
      <w:r>
        <w:t>Grundsätzlich kennt die IT-Sicherheit drei Grundwerte:</w:t>
      </w:r>
    </w:p>
    <w:p w14:paraId="643955A2" w14:textId="7B870B94" w:rsidR="00894F8F" w:rsidRDefault="00157ACD">
      <w:pPr>
        <w:pStyle w:val="Listenabsatz"/>
        <w:numPr>
          <w:ilvl w:val="0"/>
          <w:numId w:val="26"/>
        </w:numPr>
      </w:pPr>
      <w:r>
        <w:t>Vertraulichkeit: V</w:t>
      </w:r>
      <w:r w:rsidR="00D61BFF">
        <w:t>ertrauliche Informationen müssen vor unbefugter Preisgabe geschützt werden</w:t>
      </w:r>
      <w:r>
        <w:t>.</w:t>
      </w:r>
    </w:p>
    <w:p w14:paraId="0697049E" w14:textId="06D41585" w:rsidR="00894F8F" w:rsidRDefault="00157ACD">
      <w:pPr>
        <w:pStyle w:val="Listenabsatz"/>
        <w:numPr>
          <w:ilvl w:val="0"/>
          <w:numId w:val="26"/>
        </w:numPr>
      </w:pPr>
      <w:r>
        <w:t>Verfügbarkeit: D</w:t>
      </w:r>
      <w:r w:rsidR="00D61BFF">
        <w:t>em Benutzer stehen Daten, Dienste und Applikationen zum geforderten Zeitpunkt zur Verfügung</w:t>
      </w:r>
      <w:r>
        <w:t>.</w:t>
      </w:r>
    </w:p>
    <w:p w14:paraId="6A98CFED" w14:textId="114A4066" w:rsidR="00894F8F" w:rsidRDefault="00157ACD">
      <w:pPr>
        <w:pStyle w:val="Listenabsatz"/>
        <w:numPr>
          <w:ilvl w:val="0"/>
          <w:numId w:val="26"/>
        </w:numPr>
      </w:pPr>
      <w:r>
        <w:t>Integrität: D</w:t>
      </w:r>
      <w:r w:rsidR="00D61BFF">
        <w:t>ie Daten s</w:t>
      </w:r>
      <w:r>
        <w:t>ind vollständig und unverändert.</w:t>
      </w:r>
    </w:p>
    <w:p w14:paraId="036DAF96" w14:textId="77777777" w:rsidR="00894F8F" w:rsidRDefault="00D61BFF">
      <w:pPr>
        <w:pStyle w:val="Listenabsatz"/>
        <w:ind w:left="0"/>
      </w:pPr>
      <w:r>
        <w:t>Die europäische Datenschutz-Grundverordnung fügte als vierten Grundwert die Belastbarkeit der Systeme und Dienste hinzu.</w:t>
      </w:r>
    </w:p>
    <w:p w14:paraId="21F5C3F8" w14:textId="77777777" w:rsidR="00894F8F" w:rsidRDefault="00D61BFF">
      <w:pPr>
        <w:pStyle w:val="berschrift2"/>
      </w:pPr>
      <w:bookmarkStart w:id="176" w:name="_Toc454549189"/>
      <w:bookmarkStart w:id="177" w:name="_Toc468015980"/>
      <w:bookmarkStart w:id="178" w:name="_Toc492627386"/>
      <w:bookmarkStart w:id="179" w:name="_Toc493174871"/>
      <w:r>
        <w:t>Welche Risiken sollten immer betrachtet werden?</w:t>
      </w:r>
      <w:bookmarkEnd w:id="176"/>
      <w:bookmarkEnd w:id="177"/>
      <w:bookmarkEnd w:id="178"/>
      <w:bookmarkEnd w:id="179"/>
    </w:p>
    <w:p w14:paraId="6C6BB697" w14:textId="77777777" w:rsidR="00894F8F" w:rsidRDefault="00D61BFF">
      <w:r>
        <w:t>Grundsätzlich müssen alle für das Unternehmen relevanten Risiken betrachtet werden, die aus dem Projekt bzw. den darin enthaltenen IT-Systemen resultieren können. Dazu gehören direkte Risiken wie z.B. den Verlust der Fähigkeit, die Tätigkeit/Dienstleistung des Unternehmens erbringen zu können, aber auch indirekte Risiken, die z.B. aus einem Imageverlust resultieren können.</w:t>
      </w:r>
    </w:p>
    <w:p w14:paraId="7B48B337" w14:textId="1572B18A" w:rsidR="00894F8F" w:rsidRDefault="00D61BFF">
      <w:pPr>
        <w:pStyle w:val="berschrift3"/>
      </w:pPr>
      <w:bookmarkStart w:id="180" w:name="_Toc492627387"/>
      <w:bookmarkStart w:id="181" w:name="_Toc493174872"/>
      <w:r>
        <w:t xml:space="preserve">„Klassische“ </w:t>
      </w:r>
      <w:r w:rsidR="006D1F41">
        <w:t>potenzielle</w:t>
      </w:r>
      <w:r>
        <w:t xml:space="preserve"> Gefährdungen</w:t>
      </w:r>
      <w:bookmarkEnd w:id="180"/>
      <w:bookmarkEnd w:id="181"/>
    </w:p>
    <w:p w14:paraId="2F1048A1" w14:textId="6588EA95" w:rsidR="00894F8F" w:rsidRDefault="00D61BFF">
      <w:pPr>
        <w:spacing w:after="0"/>
      </w:pPr>
      <w:r>
        <w:t xml:space="preserve">Basierend auf den drei Grundwerten adressiert die IT-Sicherheit u.a. den Schutz vor dem Verlust </w:t>
      </w:r>
      <w:r w:rsidR="009874D2">
        <w:t xml:space="preserve">der drei oben </w:t>
      </w:r>
      <w:r>
        <w:t xml:space="preserve">dargestellten Grundwerten. </w:t>
      </w:r>
      <w:r w:rsidR="006D1F41">
        <w:t>Potenzielle</w:t>
      </w:r>
      <w:r>
        <w:t xml:space="preserve"> Gefahren sind somit u.a.</w:t>
      </w:r>
      <w:r w:rsidR="009874D2">
        <w:t>:</w:t>
      </w:r>
    </w:p>
    <w:p w14:paraId="1EBF27E0" w14:textId="77777777" w:rsidR="00894F8F" w:rsidRDefault="00D61BFF">
      <w:pPr>
        <w:pStyle w:val="Listenabsatz"/>
        <w:numPr>
          <w:ilvl w:val="0"/>
          <w:numId w:val="27"/>
        </w:numPr>
      </w:pPr>
      <w:r>
        <w:t>Datenverlust</w:t>
      </w:r>
    </w:p>
    <w:p w14:paraId="2669789F" w14:textId="77777777" w:rsidR="00894F8F" w:rsidRDefault="00D61BFF">
      <w:pPr>
        <w:pStyle w:val="Listenabsatz"/>
        <w:numPr>
          <w:ilvl w:val="0"/>
          <w:numId w:val="27"/>
        </w:numPr>
      </w:pPr>
      <w:r>
        <w:t>Datendiebstahl</w:t>
      </w:r>
    </w:p>
    <w:p w14:paraId="374520BD" w14:textId="77777777" w:rsidR="00894F8F" w:rsidRDefault="00D61BFF">
      <w:pPr>
        <w:pStyle w:val="Listenabsatz"/>
        <w:numPr>
          <w:ilvl w:val="0"/>
          <w:numId w:val="27"/>
        </w:numPr>
      </w:pPr>
      <w:r>
        <w:t>Malwarebefall /</w:t>
      </w:r>
      <w:r w:rsidR="009874D2">
        <w:t xml:space="preserve"> </w:t>
      </w:r>
      <w:r>
        <w:t>Viren, Trojaner, ...)</w:t>
      </w:r>
    </w:p>
    <w:p w14:paraId="7205B63E" w14:textId="77777777" w:rsidR="00894F8F" w:rsidRDefault="00D61BFF">
      <w:pPr>
        <w:pStyle w:val="Listenabsatz"/>
        <w:numPr>
          <w:ilvl w:val="0"/>
          <w:numId w:val="27"/>
        </w:numPr>
      </w:pPr>
      <w:r>
        <w:t>Systemausfall</w:t>
      </w:r>
    </w:p>
    <w:p w14:paraId="602D6294" w14:textId="77777777" w:rsidR="00894F8F" w:rsidRDefault="00D61BFF">
      <w:pPr>
        <w:pStyle w:val="Listenabsatz"/>
        <w:numPr>
          <w:ilvl w:val="0"/>
          <w:numId w:val="27"/>
        </w:numPr>
      </w:pPr>
      <w:r>
        <w:t>Personeller Ausfall, insbesondere von Administratoren</w:t>
      </w:r>
    </w:p>
    <w:p w14:paraId="482BC3EC" w14:textId="77777777" w:rsidR="00894F8F" w:rsidRDefault="00D61BFF">
      <w:pPr>
        <w:pStyle w:val="Listenabsatz"/>
        <w:numPr>
          <w:ilvl w:val="0"/>
          <w:numId w:val="27"/>
        </w:numPr>
      </w:pPr>
      <w:r>
        <w:t>Rechtliche Konsequenzen, insbesondere resultierend aus</w:t>
      </w:r>
    </w:p>
    <w:p w14:paraId="52080DC0" w14:textId="77777777" w:rsidR="00894F8F" w:rsidRDefault="00D61BFF">
      <w:pPr>
        <w:pStyle w:val="Listenabsatz"/>
        <w:numPr>
          <w:ilvl w:val="1"/>
          <w:numId w:val="27"/>
        </w:numPr>
      </w:pPr>
      <w:r>
        <w:t>§ 91 AktG bzw. Gesetz zur Kontrolle und Transparenz im Unternehmensbereich (KonTraG), d.h.</w:t>
      </w:r>
    </w:p>
    <w:p w14:paraId="1A045080" w14:textId="77777777" w:rsidR="00894F8F" w:rsidRDefault="00D61BFF">
      <w:pPr>
        <w:pStyle w:val="Listenabsatz"/>
        <w:numPr>
          <w:ilvl w:val="2"/>
          <w:numId w:val="27"/>
        </w:numPr>
      </w:pPr>
      <w:r>
        <w:t>Unternehmen müssen Risikofrüherkennungssysteme, Risikomanagement- und -steuerungssysteme installieren,</w:t>
      </w:r>
    </w:p>
    <w:p w14:paraId="3290F87F" w14:textId="77777777" w:rsidR="00894F8F" w:rsidRDefault="00D61BFF">
      <w:pPr>
        <w:pStyle w:val="Listenabsatz"/>
        <w:numPr>
          <w:ilvl w:val="2"/>
          <w:numId w:val="27"/>
        </w:numPr>
      </w:pPr>
      <w:r>
        <w:t xml:space="preserve">potenzielle Risikofelder beobachten und </w:t>
      </w:r>
    </w:p>
    <w:p w14:paraId="7E99EA3D" w14:textId="017AB946" w:rsidR="00894F8F" w:rsidRDefault="00D61BFF">
      <w:pPr>
        <w:pStyle w:val="Listenabsatz"/>
        <w:numPr>
          <w:ilvl w:val="2"/>
          <w:numId w:val="27"/>
        </w:numPr>
      </w:pPr>
      <w:r>
        <w:t>den d</w:t>
      </w:r>
      <w:r w:rsidR="009874D2">
        <w:t xml:space="preserve">avon ausgehenden Risiken </w:t>
      </w:r>
      <w:r>
        <w:t>gegenzusteuern</w:t>
      </w:r>
    </w:p>
    <w:p w14:paraId="71BC18A6" w14:textId="77777777" w:rsidR="00894F8F" w:rsidRDefault="00D61BFF">
      <w:pPr>
        <w:pStyle w:val="Listenabsatz"/>
        <w:numPr>
          <w:ilvl w:val="2"/>
          <w:numId w:val="27"/>
        </w:numPr>
      </w:pPr>
      <w:r>
        <w:t>Adressat: Aktiengesellschaften sowie Gesellschaften, die 2 der 3 Kriterien in 2 aufeinander folgenden Jahren erfüllen:</w:t>
      </w:r>
    </w:p>
    <w:p w14:paraId="580A871F" w14:textId="77777777" w:rsidR="00894F8F" w:rsidRDefault="00D61BFF">
      <w:pPr>
        <w:pStyle w:val="Listenabsatz"/>
        <w:numPr>
          <w:ilvl w:val="3"/>
          <w:numId w:val="27"/>
        </w:numPr>
      </w:pPr>
      <w:r>
        <w:t>Bilanzsumme &gt; 3,44 Mio. Euro</w:t>
      </w:r>
    </w:p>
    <w:p w14:paraId="26EEA2FB" w14:textId="77777777" w:rsidR="00894F8F" w:rsidRDefault="00D61BFF">
      <w:pPr>
        <w:pStyle w:val="Listenabsatz"/>
        <w:numPr>
          <w:ilvl w:val="3"/>
          <w:numId w:val="27"/>
        </w:numPr>
      </w:pPr>
      <w:r>
        <w:t>Umsatz &gt; 6,87 Mio. Euro</w:t>
      </w:r>
    </w:p>
    <w:p w14:paraId="2BEF2E2F" w14:textId="77777777" w:rsidR="00894F8F" w:rsidRDefault="00D61BFF">
      <w:pPr>
        <w:pStyle w:val="Listenabsatz"/>
        <w:numPr>
          <w:ilvl w:val="3"/>
          <w:numId w:val="27"/>
        </w:numPr>
      </w:pPr>
      <w:r>
        <w:t>Mitarbeiterzahl &gt; 50</w:t>
      </w:r>
    </w:p>
    <w:p w14:paraId="11CB80FE" w14:textId="77777777" w:rsidR="00894F8F" w:rsidRDefault="00D61BFF">
      <w:pPr>
        <w:pStyle w:val="Listenabsatz"/>
        <w:numPr>
          <w:ilvl w:val="1"/>
          <w:numId w:val="27"/>
        </w:numPr>
      </w:pPr>
      <w:r>
        <w:t>§§ 109, 109a Telekommunikationsgesetz (TKG), beinhaltend</w:t>
      </w:r>
    </w:p>
    <w:p w14:paraId="4720416D" w14:textId="77777777" w:rsidR="00894F8F" w:rsidRDefault="00D61BFF">
      <w:pPr>
        <w:pStyle w:val="Listenabsatz"/>
        <w:numPr>
          <w:ilvl w:val="2"/>
          <w:numId w:val="27"/>
        </w:numPr>
      </w:pPr>
      <w:r>
        <w:t>Diensteanbieter müssen technische Vorkehrungen treffen</w:t>
      </w:r>
      <w:r w:rsidR="009874D2">
        <w:t>,</w:t>
      </w:r>
      <w:r>
        <w:t xml:space="preserve"> um</w:t>
      </w:r>
    </w:p>
    <w:p w14:paraId="3B7AD26E" w14:textId="77777777" w:rsidR="00894F8F" w:rsidRDefault="00D61BFF">
      <w:pPr>
        <w:pStyle w:val="Listenabsatz"/>
        <w:numPr>
          <w:ilvl w:val="3"/>
          <w:numId w:val="27"/>
        </w:numPr>
      </w:pPr>
      <w:r>
        <w:t>Fernmeldegeheimnis</w:t>
      </w:r>
    </w:p>
    <w:p w14:paraId="71E7AC03" w14:textId="77777777" w:rsidR="00894F8F" w:rsidRDefault="00D61BFF">
      <w:pPr>
        <w:pStyle w:val="Listenabsatz"/>
        <w:numPr>
          <w:ilvl w:val="3"/>
          <w:numId w:val="27"/>
        </w:numPr>
        <w:spacing w:after="0"/>
        <w:ind w:left="2874" w:hanging="357"/>
      </w:pPr>
      <w:r>
        <w:t>Personenbezogene Daten</w:t>
      </w:r>
    </w:p>
    <w:p w14:paraId="5FBED810" w14:textId="5C2261B5" w:rsidR="00894F8F" w:rsidRDefault="009874D2">
      <w:pPr>
        <w:ind w:left="1440"/>
      </w:pPr>
      <w:r>
        <w:t xml:space="preserve">entsprechend dem </w:t>
      </w:r>
      <w:r w:rsidR="00D61BFF">
        <w:t>Stand der Technik zu schützen</w:t>
      </w:r>
      <w:r>
        <w:t>.</w:t>
      </w:r>
    </w:p>
    <w:p w14:paraId="3773CA16" w14:textId="77777777" w:rsidR="00894F8F" w:rsidRDefault="00D61BFF">
      <w:pPr>
        <w:pStyle w:val="Listenabsatz"/>
        <w:numPr>
          <w:ilvl w:val="1"/>
          <w:numId w:val="27"/>
        </w:numPr>
      </w:pPr>
      <w:r>
        <w:lastRenderedPageBreak/>
        <w:t>§ 3 Produktsicherheitsgesetz (ProdSG) bzw. daraus ableitend folgende Anforderungen:</w:t>
      </w:r>
    </w:p>
    <w:p w14:paraId="701C7386" w14:textId="77777777" w:rsidR="00894F8F" w:rsidRDefault="00D61BFF">
      <w:pPr>
        <w:pStyle w:val="Listenabsatz"/>
        <w:numPr>
          <w:ilvl w:val="2"/>
          <w:numId w:val="27"/>
        </w:numPr>
      </w:pPr>
      <w:r>
        <w:t>Risikomanagement erforderlich</w:t>
      </w:r>
    </w:p>
    <w:p w14:paraId="0E88CB1A" w14:textId="77777777" w:rsidR="00894F8F" w:rsidRDefault="00D61BFF">
      <w:pPr>
        <w:pStyle w:val="Listenabsatz"/>
        <w:numPr>
          <w:ilvl w:val="2"/>
          <w:numId w:val="27"/>
        </w:numPr>
      </w:pPr>
      <w:r>
        <w:t>Qualitätsmanagement notwendig</w:t>
      </w:r>
    </w:p>
    <w:p w14:paraId="30E45BD2" w14:textId="77777777" w:rsidR="00894F8F" w:rsidRDefault="00D61BFF">
      <w:pPr>
        <w:pStyle w:val="Listenabsatz"/>
        <w:numPr>
          <w:ilvl w:val="2"/>
          <w:numId w:val="27"/>
        </w:numPr>
      </w:pPr>
      <w:r>
        <w:t>Technische Dokumentation muss vorhanden sein</w:t>
      </w:r>
    </w:p>
    <w:p w14:paraId="43A343AE" w14:textId="77777777" w:rsidR="00894F8F" w:rsidRDefault="00D61BFF">
      <w:pPr>
        <w:pStyle w:val="Listenabsatz"/>
        <w:ind w:left="1800"/>
      </w:pPr>
      <w:r>
        <w:t>unter Berücksichtigung harmonisierter Normen</w:t>
      </w:r>
    </w:p>
    <w:p w14:paraId="6968537C" w14:textId="77777777" w:rsidR="00894F8F" w:rsidRDefault="00D61BFF">
      <w:pPr>
        <w:pStyle w:val="Listenabsatz"/>
        <w:numPr>
          <w:ilvl w:val="1"/>
          <w:numId w:val="27"/>
        </w:numPr>
      </w:pPr>
      <w:r>
        <w:t>Regelungen bzgl. Medizinprodukte</w:t>
      </w:r>
    </w:p>
    <w:p w14:paraId="62579DC0" w14:textId="2E0B4E33" w:rsidR="00894F8F" w:rsidRDefault="009874D2">
      <w:pPr>
        <w:pStyle w:val="Listenabsatz"/>
        <w:numPr>
          <w:ilvl w:val="2"/>
          <w:numId w:val="27"/>
        </w:numPr>
      </w:pPr>
      <w:r>
        <w:t>Grundsatz: E</w:t>
      </w:r>
      <w:r w:rsidR="00D61BFF">
        <w:t>in Medizinprodukt darf den Patent nicht schädigen</w:t>
      </w:r>
    </w:p>
    <w:p w14:paraId="564BC98E" w14:textId="02C3B99F" w:rsidR="00894F8F" w:rsidRDefault="00D61BFF">
      <w:pPr>
        <w:pStyle w:val="Listenabsatz"/>
        <w:numPr>
          <w:ilvl w:val="2"/>
          <w:numId w:val="27"/>
        </w:numPr>
      </w:pPr>
      <w:r>
        <w:t>Medizinprodukt erfordert Risikoklassifizi</w:t>
      </w:r>
      <w:r w:rsidR="009874D2">
        <w:t xml:space="preserve">erung (Anhang 9 RL 93/*42/EWG, </w:t>
      </w:r>
      <w:r>
        <w:t>Gruppen 1, 1*, 2a, 2b, 3)</w:t>
      </w:r>
    </w:p>
    <w:p w14:paraId="348041A0" w14:textId="77777777" w:rsidR="00894F8F" w:rsidRDefault="00D61BFF">
      <w:pPr>
        <w:pStyle w:val="Listenabsatz"/>
        <w:numPr>
          <w:ilvl w:val="2"/>
          <w:numId w:val="27"/>
        </w:numPr>
      </w:pPr>
      <w:r>
        <w:t>Medizinprodukt muss den grundlegenden Anforderungen gemäß Anhang 1 RL 93/42/EWG genügen, d.h. insbesondere harmonisierte Normen berücksichtigen, z. B.</w:t>
      </w:r>
    </w:p>
    <w:p w14:paraId="37626653" w14:textId="77777777" w:rsidR="00894F8F" w:rsidRDefault="00D61BFF">
      <w:pPr>
        <w:pStyle w:val="Listenabsatz"/>
        <w:numPr>
          <w:ilvl w:val="3"/>
          <w:numId w:val="27"/>
        </w:numPr>
      </w:pPr>
      <w:r>
        <w:t>DIN EN ISO 14971: Medizinprodukte - Anwendung des Risikomanagements auf Medizinprodukte</w:t>
      </w:r>
    </w:p>
    <w:p w14:paraId="54FC57C4" w14:textId="77777777" w:rsidR="00894F8F" w:rsidRDefault="00D61BFF">
      <w:pPr>
        <w:pStyle w:val="Listenabsatz"/>
        <w:numPr>
          <w:ilvl w:val="3"/>
          <w:numId w:val="27"/>
        </w:numPr>
      </w:pPr>
      <w:r>
        <w:t>DIN EN 60601-1: Medizinische elektrische Geräte - Teil 1: Allgemeine Festlegungen für die Sicherheit einschließlich der wesentlichen Leistungsmerkmale</w:t>
      </w:r>
    </w:p>
    <w:p w14:paraId="6FBFDD55" w14:textId="77777777" w:rsidR="00894F8F" w:rsidRDefault="00D61BFF">
      <w:pPr>
        <w:pStyle w:val="Listenabsatz"/>
        <w:numPr>
          <w:ilvl w:val="3"/>
          <w:numId w:val="27"/>
        </w:numPr>
      </w:pPr>
      <w:r>
        <w:t>DIN EN 62304: Medizingeräte-Software - Software-Lebenszyklus-Prozesse</w:t>
      </w:r>
    </w:p>
    <w:p w14:paraId="2E9AEBA2" w14:textId="77777777" w:rsidR="00894F8F" w:rsidRDefault="00D61BFF">
      <w:pPr>
        <w:pStyle w:val="Listenabsatz"/>
        <w:numPr>
          <w:ilvl w:val="0"/>
          <w:numId w:val="27"/>
        </w:numPr>
      </w:pPr>
      <w:r>
        <w:t>Unternehmerische Anforderungen resultierend aus den Prüfstandards Institut der Wirtschaftsprüfer, IT insbesondere betreffend IDW PS 330: Abschlussprüfung bei Einsatz von Informationstechnologie</w:t>
      </w:r>
    </w:p>
    <w:p w14:paraId="084E731B" w14:textId="39F8100D" w:rsidR="00894F8F" w:rsidRDefault="00D61BFF">
      <w:pPr>
        <w:pStyle w:val="Listenabsatz"/>
        <w:numPr>
          <w:ilvl w:val="1"/>
          <w:numId w:val="27"/>
        </w:numPr>
      </w:pPr>
      <w:r>
        <w:t>Richtlinien zur Prüfung bzgl.</w:t>
      </w:r>
      <w:r w:rsidR="009874D2">
        <w:t>:</w:t>
      </w:r>
      <w:r w:rsidR="006D1F41">
        <w:t xml:space="preserve"> </w:t>
      </w:r>
    </w:p>
    <w:p w14:paraId="44A290B3" w14:textId="77777777" w:rsidR="00894F8F" w:rsidRDefault="00D61BFF">
      <w:pPr>
        <w:pStyle w:val="Listenabsatz"/>
        <w:numPr>
          <w:ilvl w:val="2"/>
          <w:numId w:val="27"/>
        </w:numPr>
      </w:pPr>
      <w:r>
        <w:t>Ziele und Umfang von IT-Systemprüfungen</w:t>
      </w:r>
    </w:p>
    <w:p w14:paraId="2B95FE37" w14:textId="77777777" w:rsidR="00894F8F" w:rsidRDefault="00D61BFF">
      <w:pPr>
        <w:pStyle w:val="Listenabsatz"/>
        <w:numPr>
          <w:ilvl w:val="2"/>
          <w:numId w:val="27"/>
        </w:numPr>
      </w:pPr>
      <w:r>
        <w:t>Durchführung von IT-Systemprüfungen</w:t>
      </w:r>
    </w:p>
    <w:p w14:paraId="34465FFE" w14:textId="77777777" w:rsidR="00894F8F" w:rsidRDefault="00D61BFF">
      <w:pPr>
        <w:pStyle w:val="Listenabsatz"/>
        <w:numPr>
          <w:ilvl w:val="2"/>
          <w:numId w:val="27"/>
        </w:numPr>
      </w:pPr>
      <w:r>
        <w:t>IT-gestützte Prüfungstechniken</w:t>
      </w:r>
    </w:p>
    <w:p w14:paraId="0ADD6F37" w14:textId="77777777" w:rsidR="00894F8F" w:rsidRDefault="00D61BFF">
      <w:pPr>
        <w:pStyle w:val="Listenabsatz"/>
        <w:numPr>
          <w:ilvl w:val="2"/>
          <w:numId w:val="27"/>
        </w:numPr>
      </w:pPr>
      <w:r>
        <w:t>Produktdokumentation und Berichterstattung</w:t>
      </w:r>
    </w:p>
    <w:p w14:paraId="6C003F95" w14:textId="77777777" w:rsidR="00894F8F" w:rsidRDefault="00D61BFF">
      <w:pPr>
        <w:pStyle w:val="Listenabsatz"/>
        <w:numPr>
          <w:ilvl w:val="1"/>
          <w:numId w:val="27"/>
        </w:numPr>
      </w:pPr>
      <w:r>
        <w:t>Daraus abgeleitet zu prüfende Risikofelder</w:t>
      </w:r>
      <w:r w:rsidR="009874D2">
        <w:t>:</w:t>
      </w:r>
    </w:p>
    <w:p w14:paraId="60943695" w14:textId="77777777" w:rsidR="00894F8F" w:rsidRDefault="00D61BFF">
      <w:pPr>
        <w:pStyle w:val="Listenabsatz"/>
        <w:numPr>
          <w:ilvl w:val="2"/>
          <w:numId w:val="27"/>
        </w:numPr>
      </w:pPr>
      <w:r>
        <w:t>IT-Organisationsrisiken</w:t>
      </w:r>
    </w:p>
    <w:p w14:paraId="30FECAEC" w14:textId="77777777" w:rsidR="00894F8F" w:rsidRDefault="00D61BFF">
      <w:pPr>
        <w:pStyle w:val="Listenabsatz"/>
        <w:numPr>
          <w:ilvl w:val="2"/>
          <w:numId w:val="27"/>
        </w:numPr>
      </w:pPr>
      <w:r>
        <w:t>IT-Infrastrukturrisiken</w:t>
      </w:r>
    </w:p>
    <w:p w14:paraId="39BB7C94" w14:textId="77777777" w:rsidR="00894F8F" w:rsidRDefault="00D61BFF">
      <w:pPr>
        <w:pStyle w:val="Listenabsatz"/>
        <w:numPr>
          <w:ilvl w:val="2"/>
          <w:numId w:val="27"/>
        </w:numPr>
      </w:pPr>
      <w:r>
        <w:t>IT-Anwendungsrisiken,</w:t>
      </w:r>
    </w:p>
    <w:p w14:paraId="68A7001F" w14:textId="77777777" w:rsidR="00894F8F" w:rsidRDefault="00D61BFF">
      <w:pPr>
        <w:pStyle w:val="Listenabsatz"/>
        <w:numPr>
          <w:ilvl w:val="2"/>
          <w:numId w:val="27"/>
        </w:numPr>
      </w:pPr>
      <w:r>
        <w:t>IT-Geschäftsprozessrisiken</w:t>
      </w:r>
    </w:p>
    <w:p w14:paraId="69BC949A" w14:textId="7C8CA301" w:rsidR="00894F8F" w:rsidRDefault="009874D2">
      <w:pPr>
        <w:pStyle w:val="Listenabsatz"/>
        <w:numPr>
          <w:ilvl w:val="2"/>
          <w:numId w:val="27"/>
        </w:numPr>
      </w:pPr>
      <w:r>
        <w:t>IT-Überwachungsrisike</w:t>
      </w:r>
      <w:r w:rsidR="00D61BFF">
        <w:t>n</w:t>
      </w:r>
    </w:p>
    <w:p w14:paraId="029DD501" w14:textId="3A5646DD" w:rsidR="00894F8F" w:rsidRDefault="009874D2">
      <w:pPr>
        <w:pStyle w:val="Listenabsatz"/>
        <w:numPr>
          <w:ilvl w:val="2"/>
          <w:numId w:val="27"/>
        </w:numPr>
      </w:pPr>
      <w:r>
        <w:t>IT-</w:t>
      </w:r>
      <w:proofErr w:type="spellStart"/>
      <w:r>
        <w:t>Outsourcing</w:t>
      </w:r>
      <w:r w:rsidR="00D61BFF">
        <w:t>risiken</w:t>
      </w:r>
      <w:proofErr w:type="spellEnd"/>
      <w:r w:rsidR="00D61BFF">
        <w:t xml:space="preserve"> (adressiert von Prüfstandard IDW PS 33)</w:t>
      </w:r>
    </w:p>
    <w:p w14:paraId="7C0140E8" w14:textId="77777777" w:rsidR="00894F8F" w:rsidRDefault="00D61BFF">
      <w:pPr>
        <w:pStyle w:val="berschrift3"/>
      </w:pPr>
      <w:bookmarkStart w:id="182" w:name="_Toc492627388"/>
      <w:bookmarkStart w:id="183" w:name="_Toc493174873"/>
      <w:r>
        <w:t>Datenschutzrechtliche Risiken</w:t>
      </w:r>
      <w:bookmarkEnd w:id="182"/>
      <w:bookmarkEnd w:id="183"/>
    </w:p>
    <w:p w14:paraId="5723F14E" w14:textId="3ABD2046" w:rsidR="00894F8F" w:rsidRDefault="00D61BFF">
      <w:r>
        <w:t xml:space="preserve">Die europäische Datenschutzgrundverordnung fordert in verschiedenen Artikeln eine Risikobetrachtung und -bewertung. Art. 5 Abs. 1 lit. f DS-GVO verlangt, dass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Ein Verstoß gegen Art. 5 DS-GVO kann gemäß Art. 83 Abs. 5 lit. a DS-GVO mit „bis zu 20.000.000 EUR oder im Fall eines Unternehmens von bis zu 4 % seines gesamten weltweit erzielten Jahresumsatzes des vorangegangenen Geschäftsjahrs“ geahndet werden. Damit ergibt sich die Notwendigkeit, eine Risikobewertung bzgl. der Verarbeitung personenbezogener </w:t>
      </w:r>
      <w:r>
        <w:lastRenderedPageBreak/>
        <w:t>Daten aufzustellen. Dazu müssen natürlich zunächst einmal die Risiken für „Rechte und Freiheiten natürlicher Personen“ benannt werden.</w:t>
      </w:r>
    </w:p>
    <w:p w14:paraId="18ED12D5" w14:textId="048BDF98" w:rsidR="00894F8F" w:rsidRDefault="00D61BFF">
      <w:r>
        <w:t>In seiner Dissertation</w:t>
      </w:r>
      <w:r>
        <w:rPr>
          <w:rStyle w:val="Funotenzeichen"/>
        </w:rPr>
        <w:footnoteReference w:id="12"/>
      </w:r>
      <w:r w:rsidR="00AF040D">
        <w:t xml:space="preserve"> erarbeitete Stefan </w:t>
      </w:r>
      <w:proofErr w:type="spellStart"/>
      <w:r>
        <w:t>Drackert</w:t>
      </w:r>
      <w:proofErr w:type="spellEnd"/>
      <w:r>
        <w:t xml:space="preserve"> eine Kategorisierung der Risiken, die bei einer Verarbeitung personenbezogener Daten auftreten können.</w:t>
      </w:r>
    </w:p>
    <w:p w14:paraId="59F83285" w14:textId="77777777" w:rsidR="00894F8F" w:rsidRDefault="00D61BFF">
      <w:pPr>
        <w:pStyle w:val="Listenabsatz"/>
        <w:numPr>
          <w:ilvl w:val="0"/>
          <w:numId w:val="23"/>
        </w:numPr>
      </w:pPr>
      <w:r>
        <w:t>Strukturelle Risiken</w:t>
      </w:r>
    </w:p>
    <w:p w14:paraId="21B6FA8D" w14:textId="77777777" w:rsidR="00894F8F" w:rsidRDefault="00D61BFF">
      <w:pPr>
        <w:pStyle w:val="Listenabsatz"/>
        <w:numPr>
          <w:ilvl w:val="1"/>
          <w:numId w:val="23"/>
        </w:numPr>
        <w:ind w:left="709"/>
      </w:pPr>
      <w:r>
        <w:t>Gesellschaftlich-politische Risiken</w:t>
      </w:r>
    </w:p>
    <w:p w14:paraId="03B6ABB9" w14:textId="77777777" w:rsidR="00894F8F" w:rsidRDefault="00D61BFF">
      <w:pPr>
        <w:pStyle w:val="Listenabsatz"/>
        <w:numPr>
          <w:ilvl w:val="2"/>
          <w:numId w:val="23"/>
        </w:numPr>
        <w:ind w:left="1276" w:hanging="382"/>
      </w:pPr>
      <w:r>
        <w:t>Informationsmacht</w:t>
      </w:r>
    </w:p>
    <w:p w14:paraId="11E68A0A" w14:textId="77777777" w:rsidR="00894F8F" w:rsidRDefault="00D61BFF">
      <w:pPr>
        <w:pStyle w:val="Listenabsatz"/>
        <w:numPr>
          <w:ilvl w:val="2"/>
          <w:numId w:val="23"/>
        </w:numPr>
        <w:ind w:left="1276" w:hanging="382"/>
      </w:pPr>
      <w:r>
        <w:t>Konformistische Verhaltensanpassung durch Überwachungsdruck</w:t>
      </w:r>
    </w:p>
    <w:p w14:paraId="544A4D17" w14:textId="77777777" w:rsidR="00894F8F" w:rsidRDefault="00D61BFF">
      <w:pPr>
        <w:pStyle w:val="Listenabsatz"/>
        <w:numPr>
          <w:ilvl w:val="2"/>
          <w:numId w:val="23"/>
        </w:numPr>
        <w:ind w:left="1276" w:hanging="382"/>
      </w:pPr>
      <w:r>
        <w:t>Verantwortungsnegation</w:t>
      </w:r>
    </w:p>
    <w:p w14:paraId="417C52AF" w14:textId="77777777" w:rsidR="00894F8F" w:rsidRDefault="00D61BFF">
      <w:pPr>
        <w:pStyle w:val="Listenabsatz"/>
        <w:numPr>
          <w:ilvl w:val="1"/>
          <w:numId w:val="23"/>
        </w:numPr>
        <w:ind w:left="709"/>
      </w:pPr>
      <w:r>
        <w:t>Wirtschaftliche Risiken</w:t>
      </w:r>
    </w:p>
    <w:p w14:paraId="597CC98E" w14:textId="77777777" w:rsidR="00894F8F" w:rsidRDefault="00D61BFF">
      <w:pPr>
        <w:pStyle w:val="Listenabsatz"/>
        <w:numPr>
          <w:ilvl w:val="2"/>
          <w:numId w:val="23"/>
        </w:numPr>
        <w:ind w:left="1276" w:hanging="382"/>
      </w:pPr>
      <w:r>
        <w:t>Handelshemmnisse</w:t>
      </w:r>
    </w:p>
    <w:p w14:paraId="234D3F74" w14:textId="77777777" w:rsidR="00894F8F" w:rsidRDefault="00D61BFF">
      <w:pPr>
        <w:pStyle w:val="Listenabsatz"/>
        <w:numPr>
          <w:ilvl w:val="2"/>
          <w:numId w:val="23"/>
        </w:numPr>
        <w:ind w:left="1276" w:hanging="382"/>
      </w:pPr>
      <w:r>
        <w:t>Nachfragerückgang durch Vertrauensverlust</w:t>
      </w:r>
    </w:p>
    <w:p w14:paraId="65880A13" w14:textId="77777777" w:rsidR="00894F8F" w:rsidRDefault="00D61BFF">
      <w:pPr>
        <w:pStyle w:val="Listenabsatz"/>
        <w:numPr>
          <w:ilvl w:val="0"/>
          <w:numId w:val="23"/>
        </w:numPr>
      </w:pPr>
      <w:r>
        <w:t>Individuelle Risiken</w:t>
      </w:r>
    </w:p>
    <w:p w14:paraId="2EF758F0" w14:textId="77777777" w:rsidR="00894F8F" w:rsidRDefault="00D61BFF">
      <w:pPr>
        <w:pStyle w:val="Listenabsatz"/>
        <w:numPr>
          <w:ilvl w:val="1"/>
          <w:numId w:val="23"/>
        </w:numPr>
        <w:ind w:left="709"/>
      </w:pPr>
      <w:r>
        <w:t>Erhöhung individueller Verletzlichkeit für Straftaten</w:t>
      </w:r>
    </w:p>
    <w:p w14:paraId="621BC774" w14:textId="77777777" w:rsidR="00894F8F" w:rsidRDefault="00D61BFF">
      <w:pPr>
        <w:pStyle w:val="Listenabsatz"/>
        <w:numPr>
          <w:ilvl w:val="1"/>
          <w:numId w:val="23"/>
        </w:numPr>
        <w:ind w:left="709"/>
      </w:pPr>
      <w:r>
        <w:t>Schamgefühl und Publizitätsschäden</w:t>
      </w:r>
    </w:p>
    <w:p w14:paraId="5EBF85EE" w14:textId="77777777" w:rsidR="00894F8F" w:rsidRDefault="00D61BFF">
      <w:pPr>
        <w:pStyle w:val="Listenabsatz"/>
        <w:numPr>
          <w:ilvl w:val="1"/>
          <w:numId w:val="23"/>
        </w:numPr>
        <w:ind w:left="709"/>
      </w:pPr>
      <w:r>
        <w:t>Selektivitätsschäden</w:t>
      </w:r>
    </w:p>
    <w:p w14:paraId="7481DEAA" w14:textId="77777777" w:rsidR="00894F8F" w:rsidRDefault="00D61BFF">
      <w:pPr>
        <w:pStyle w:val="Listenabsatz"/>
        <w:numPr>
          <w:ilvl w:val="2"/>
          <w:numId w:val="23"/>
        </w:numPr>
        <w:ind w:left="1276" w:hanging="382"/>
      </w:pPr>
      <w:r>
        <w:t>Diskriminierung</w:t>
      </w:r>
    </w:p>
    <w:p w14:paraId="35480C7B" w14:textId="77777777" w:rsidR="00894F8F" w:rsidRDefault="00D61BFF">
      <w:pPr>
        <w:pStyle w:val="Listenabsatz"/>
        <w:numPr>
          <w:ilvl w:val="2"/>
          <w:numId w:val="23"/>
        </w:numPr>
        <w:ind w:left="1276" w:hanging="382"/>
      </w:pPr>
      <w:r>
        <w:t>Stigmatisierung</w:t>
      </w:r>
    </w:p>
    <w:p w14:paraId="281393BE" w14:textId="77777777" w:rsidR="00894F8F" w:rsidRDefault="00D61BFF">
      <w:pPr>
        <w:pStyle w:val="Listenabsatz"/>
        <w:numPr>
          <w:ilvl w:val="1"/>
          <w:numId w:val="23"/>
        </w:numPr>
        <w:ind w:left="709"/>
      </w:pPr>
      <w:r>
        <w:t>Informationspermanenz</w:t>
      </w:r>
    </w:p>
    <w:p w14:paraId="12179753" w14:textId="77777777" w:rsidR="00894F8F" w:rsidRDefault="00D61BFF">
      <w:pPr>
        <w:pStyle w:val="Listenabsatz"/>
        <w:numPr>
          <w:ilvl w:val="1"/>
          <w:numId w:val="23"/>
        </w:numPr>
        <w:ind w:left="709"/>
      </w:pPr>
      <w:proofErr w:type="spellStart"/>
      <w:r>
        <w:t>Entkontextualisierung</w:t>
      </w:r>
      <w:proofErr w:type="spellEnd"/>
    </w:p>
    <w:p w14:paraId="2E150094" w14:textId="77777777" w:rsidR="00894F8F" w:rsidRDefault="00D61BFF">
      <w:pPr>
        <w:pStyle w:val="Listenabsatz"/>
        <w:numPr>
          <w:ilvl w:val="2"/>
          <w:numId w:val="23"/>
        </w:numPr>
        <w:ind w:left="1276" w:hanging="382"/>
      </w:pPr>
      <w:r>
        <w:t>Kontextdefizit</w:t>
      </w:r>
    </w:p>
    <w:p w14:paraId="76C3F4CB" w14:textId="77777777" w:rsidR="00894F8F" w:rsidRDefault="00D61BFF">
      <w:pPr>
        <w:pStyle w:val="Listenabsatz"/>
        <w:numPr>
          <w:ilvl w:val="2"/>
          <w:numId w:val="23"/>
        </w:numPr>
        <w:ind w:left="1276" w:hanging="382"/>
      </w:pPr>
      <w:r>
        <w:t>Kontextinfiltration</w:t>
      </w:r>
    </w:p>
    <w:p w14:paraId="56931771" w14:textId="77777777" w:rsidR="00894F8F" w:rsidRDefault="00D61BFF">
      <w:pPr>
        <w:pStyle w:val="Listenabsatz"/>
        <w:numPr>
          <w:ilvl w:val="1"/>
          <w:numId w:val="23"/>
        </w:numPr>
        <w:ind w:left="709"/>
      </w:pPr>
      <w:r>
        <w:t>Informationsemergenz</w:t>
      </w:r>
    </w:p>
    <w:p w14:paraId="63F72217" w14:textId="77777777" w:rsidR="00894F8F" w:rsidRDefault="00D61BFF">
      <w:pPr>
        <w:pStyle w:val="Listenabsatz"/>
        <w:numPr>
          <w:ilvl w:val="1"/>
          <w:numId w:val="23"/>
        </w:numPr>
        <w:ind w:left="709"/>
      </w:pPr>
      <w:r>
        <w:t>Informationsfehlerhaftigkeit</w:t>
      </w:r>
    </w:p>
    <w:p w14:paraId="1AE3B69B" w14:textId="77777777" w:rsidR="00894F8F" w:rsidRDefault="00D61BFF">
      <w:pPr>
        <w:pStyle w:val="Listenabsatz"/>
        <w:numPr>
          <w:ilvl w:val="0"/>
          <w:numId w:val="23"/>
        </w:numPr>
      </w:pPr>
      <w:r>
        <w:t>Risiken für Gesellschaft und Individuum</w:t>
      </w:r>
    </w:p>
    <w:p w14:paraId="2CE12184" w14:textId="77777777" w:rsidR="00894F8F" w:rsidRDefault="00D61BFF">
      <w:pPr>
        <w:pStyle w:val="Listenabsatz"/>
        <w:numPr>
          <w:ilvl w:val="1"/>
          <w:numId w:val="23"/>
        </w:numPr>
        <w:ind w:left="709"/>
      </w:pPr>
      <w:r>
        <w:t>Behandlung des Menschen als bloßes Objekt</w:t>
      </w:r>
    </w:p>
    <w:p w14:paraId="53CF8A30" w14:textId="77777777" w:rsidR="00894F8F" w:rsidRDefault="00D61BFF">
      <w:pPr>
        <w:pStyle w:val="Listenabsatz"/>
        <w:numPr>
          <w:ilvl w:val="1"/>
          <w:numId w:val="23"/>
        </w:numPr>
        <w:ind w:left="709"/>
      </w:pPr>
      <w:r>
        <w:t>Bildung eines Persönlichkeitsprofils</w:t>
      </w:r>
    </w:p>
    <w:p w14:paraId="5BF526FB" w14:textId="77777777" w:rsidR="00894F8F" w:rsidRDefault="00D61BFF">
      <w:pPr>
        <w:pStyle w:val="Listenabsatz"/>
        <w:numPr>
          <w:ilvl w:val="1"/>
          <w:numId w:val="23"/>
        </w:numPr>
        <w:ind w:left="709"/>
      </w:pPr>
      <w:r>
        <w:t>Fremdbestimmung</w:t>
      </w:r>
    </w:p>
    <w:p w14:paraId="66E55953" w14:textId="77777777" w:rsidR="00894F8F" w:rsidRDefault="00D61BFF">
      <w:pPr>
        <w:pStyle w:val="Listenabsatz"/>
        <w:numPr>
          <w:ilvl w:val="1"/>
          <w:numId w:val="23"/>
        </w:numPr>
        <w:ind w:left="709"/>
      </w:pPr>
      <w:r>
        <w:t>Enttäuschung von Vertraulichkeitserwartungen</w:t>
      </w:r>
    </w:p>
    <w:p w14:paraId="07A0C5CF" w14:textId="77777777" w:rsidR="00894F8F" w:rsidRDefault="00D61BFF">
      <w:pPr>
        <w:pStyle w:val="Listenabsatz"/>
        <w:numPr>
          <w:ilvl w:val="0"/>
          <w:numId w:val="23"/>
        </w:numPr>
      </w:pPr>
      <w:r>
        <w:t>Grenzfälle</w:t>
      </w:r>
    </w:p>
    <w:p w14:paraId="3DD144F4" w14:textId="77777777" w:rsidR="00894F8F" w:rsidRDefault="00D61BFF">
      <w:pPr>
        <w:pStyle w:val="Listenabsatz"/>
        <w:numPr>
          <w:ilvl w:val="1"/>
          <w:numId w:val="23"/>
        </w:numPr>
        <w:ind w:left="709"/>
      </w:pPr>
      <w:r>
        <w:t>Werbung und Zielgruppenpräzisierung</w:t>
      </w:r>
    </w:p>
    <w:p w14:paraId="204F2BAB" w14:textId="77777777" w:rsidR="00894F8F" w:rsidRDefault="00D61BFF">
      <w:pPr>
        <w:pStyle w:val="Listenabsatz"/>
        <w:numPr>
          <w:ilvl w:val="1"/>
          <w:numId w:val="23"/>
        </w:numPr>
        <w:ind w:left="709"/>
      </w:pPr>
      <w:r>
        <w:t>Bonitätsprüfungen, Forderungsmanagement</w:t>
      </w:r>
    </w:p>
    <w:p w14:paraId="184B0F99" w14:textId="77777777" w:rsidR="00894F8F" w:rsidRDefault="00D61BFF">
      <w:pPr>
        <w:pStyle w:val="Listenabsatz"/>
        <w:numPr>
          <w:ilvl w:val="1"/>
          <w:numId w:val="23"/>
        </w:numPr>
        <w:ind w:left="709"/>
      </w:pPr>
      <w:r>
        <w:t>Arbeitsrechtlicher Kontext</w:t>
      </w:r>
    </w:p>
    <w:p w14:paraId="12A21735" w14:textId="77777777" w:rsidR="00894F8F" w:rsidRDefault="00D61BFF">
      <w:pPr>
        <w:pStyle w:val="berschrift2"/>
      </w:pPr>
      <w:bookmarkStart w:id="184" w:name="_Toc454549190"/>
      <w:bookmarkStart w:id="185" w:name="_Toc468015981"/>
      <w:bookmarkStart w:id="186" w:name="_Toc492627389"/>
      <w:bookmarkStart w:id="187" w:name="_Toc493174874"/>
      <w:r>
        <w:t>Risikobewertung</w:t>
      </w:r>
      <w:bookmarkEnd w:id="184"/>
      <w:bookmarkEnd w:id="185"/>
      <w:bookmarkEnd w:id="186"/>
      <w:bookmarkEnd w:id="187"/>
    </w:p>
    <w:p w14:paraId="6F610FB0" w14:textId="77777777" w:rsidR="00894F8F" w:rsidRDefault="00D61BFF">
      <w:r>
        <w:t>Hierzu müssen drei Schritte absolviert werden:</w:t>
      </w:r>
    </w:p>
    <w:p w14:paraId="79A3BF0E" w14:textId="050D8C9C" w:rsidR="00894F8F" w:rsidRDefault="00D61BFF">
      <w:pPr>
        <w:pStyle w:val="Listenabsatz"/>
        <w:numPr>
          <w:ilvl w:val="0"/>
          <w:numId w:val="24"/>
        </w:numPr>
      </w:pPr>
      <w:r>
        <w:t>Der Sc</w:t>
      </w:r>
      <w:r w:rsidR="00AF040D">
        <w:t>haden muss klassifiziert werden</w:t>
      </w:r>
    </w:p>
    <w:p w14:paraId="19E5807D" w14:textId="73D7ED99" w:rsidR="00894F8F" w:rsidRDefault="00D61BFF">
      <w:pPr>
        <w:pStyle w:val="Listenabsatz"/>
        <w:numPr>
          <w:ilvl w:val="0"/>
          <w:numId w:val="24"/>
        </w:numPr>
      </w:pPr>
      <w:r>
        <w:t>Die Eintrittswahrscheinlichkeit muss abgeschätzt werde</w:t>
      </w:r>
      <w:r w:rsidR="00AF040D">
        <w:t>n</w:t>
      </w:r>
    </w:p>
    <w:p w14:paraId="147EED64" w14:textId="3DC2F7E0" w:rsidR="00894F8F" w:rsidRDefault="00D61BFF">
      <w:pPr>
        <w:pStyle w:val="Listenabsatz"/>
        <w:numPr>
          <w:ilvl w:val="0"/>
          <w:numId w:val="24"/>
        </w:numPr>
      </w:pPr>
      <w:r>
        <w:t xml:space="preserve">Basierend auf diesen beiden Ergebnissen muss </w:t>
      </w:r>
      <w:r w:rsidR="00AF040D">
        <w:t>das Risiko klassifiziert werden</w:t>
      </w:r>
    </w:p>
    <w:p w14:paraId="6465CEB9" w14:textId="77777777" w:rsidR="00894F8F" w:rsidRDefault="00D61BFF">
      <w:pPr>
        <w:pStyle w:val="berschrift3"/>
      </w:pPr>
      <w:bookmarkStart w:id="188" w:name="_Toc454549191"/>
      <w:bookmarkStart w:id="189" w:name="_Toc468015982"/>
      <w:bookmarkStart w:id="190" w:name="_Toc492627390"/>
      <w:bookmarkStart w:id="191" w:name="_Toc493174875"/>
      <w:r>
        <w:lastRenderedPageBreak/>
        <w:t>Eintrittswahrscheinlichkeit</w:t>
      </w:r>
      <w:bookmarkEnd w:id="188"/>
      <w:bookmarkEnd w:id="189"/>
      <w:bookmarkEnd w:id="190"/>
      <w:bookmarkEnd w:id="191"/>
    </w:p>
    <w:p w14:paraId="30B86E4B" w14:textId="77777777" w:rsidR="00894F8F" w:rsidRDefault="00D61BFF">
      <w:r>
        <w:t>Die Eintrittswahrscheinlichkeit kann wie folgt klassifiziert werden:</w:t>
      </w:r>
    </w:p>
    <w:p w14:paraId="2E6BF9FB" w14:textId="77777777" w:rsidR="00894F8F" w:rsidRDefault="00D61BFF">
      <w:pPr>
        <w:tabs>
          <w:tab w:val="left" w:pos="1843"/>
        </w:tabs>
        <w:ind w:left="1843" w:hanging="1135"/>
      </w:pPr>
      <w:r>
        <w:t>Hoch</w:t>
      </w:r>
      <w:r>
        <w:tab/>
        <w:t>Tritt wahrscheinlich auf, oft, häufig</w:t>
      </w:r>
    </w:p>
    <w:p w14:paraId="7F61D7A3" w14:textId="77777777" w:rsidR="00894F8F" w:rsidRDefault="00D61BFF">
      <w:pPr>
        <w:tabs>
          <w:tab w:val="left" w:pos="1843"/>
        </w:tabs>
        <w:ind w:left="1843" w:hanging="1135"/>
      </w:pPr>
      <w:r>
        <w:t>Mittel</w:t>
      </w:r>
      <w:r>
        <w:tab/>
        <w:t>Kann auftreten, jedoch nicht häufig</w:t>
      </w:r>
    </w:p>
    <w:p w14:paraId="679A9707" w14:textId="77777777" w:rsidR="00894F8F" w:rsidRDefault="00D61BFF">
      <w:pPr>
        <w:tabs>
          <w:tab w:val="left" w:pos="1843"/>
        </w:tabs>
        <w:ind w:left="1843" w:hanging="1135"/>
      </w:pPr>
      <w:r>
        <w:t>Niedrig</w:t>
      </w:r>
      <w:r>
        <w:tab/>
        <w:t>Unwahrscheinliches Auftreten, selten, fernliegend</w:t>
      </w:r>
    </w:p>
    <w:p w14:paraId="30A0C97A" w14:textId="77777777" w:rsidR="00894F8F" w:rsidRDefault="00D61BFF">
      <w:pPr>
        <w:pStyle w:val="berschrift3"/>
      </w:pPr>
      <w:bookmarkStart w:id="192" w:name="_Toc454549192"/>
      <w:bookmarkStart w:id="193" w:name="_Toc468015983"/>
      <w:bookmarkStart w:id="194" w:name="_Toc492627391"/>
      <w:bookmarkStart w:id="195" w:name="_Toc493174876"/>
      <w:r>
        <w:t>Schadensklassifikation</w:t>
      </w:r>
      <w:bookmarkEnd w:id="192"/>
      <w:bookmarkEnd w:id="193"/>
      <w:bookmarkEnd w:id="194"/>
      <w:bookmarkEnd w:id="195"/>
    </w:p>
    <w:p w14:paraId="235E104F" w14:textId="77777777" w:rsidR="00894F8F" w:rsidRDefault="00D61BFF">
      <w:r>
        <w:t>Definitionen des Schweregrads:</w:t>
      </w:r>
    </w:p>
    <w:p w14:paraId="6AA46902" w14:textId="7BAC186D" w:rsidR="00894F8F" w:rsidRDefault="00D61BFF">
      <w:pPr>
        <w:tabs>
          <w:tab w:val="left" w:pos="2552"/>
        </w:tabs>
        <w:ind w:left="2552" w:hanging="1844"/>
      </w:pPr>
      <w:r>
        <w:t>Katastrophal:</w:t>
      </w:r>
      <w:r>
        <w:tab/>
        <w:t>Führt zum Tod der Patientin</w:t>
      </w:r>
      <w:r w:rsidR="00AF040D">
        <w:t xml:space="preserve"> </w:t>
      </w:r>
      <w:r>
        <w:t>/</w:t>
      </w:r>
      <w:r w:rsidR="00AF040D">
        <w:t xml:space="preserve"> </w:t>
      </w:r>
      <w:r>
        <w:t>des Patienten</w:t>
      </w:r>
    </w:p>
    <w:p w14:paraId="405D686A" w14:textId="77777777" w:rsidR="00894F8F" w:rsidRDefault="00D61BFF">
      <w:pPr>
        <w:tabs>
          <w:tab w:val="left" w:pos="2552"/>
        </w:tabs>
        <w:ind w:left="2552" w:hanging="1844"/>
      </w:pPr>
      <w:r>
        <w:t>Kritisch:</w:t>
      </w:r>
      <w:r>
        <w:tab/>
        <w:t>Führt zu dauernder Behinderung oder einer lebensbedrohlichen Schädigung</w:t>
      </w:r>
    </w:p>
    <w:p w14:paraId="5A7B798E" w14:textId="77777777" w:rsidR="00894F8F" w:rsidRDefault="00D61BFF">
      <w:pPr>
        <w:tabs>
          <w:tab w:val="left" w:pos="2552"/>
        </w:tabs>
        <w:ind w:left="2552" w:hanging="1844"/>
      </w:pPr>
      <w:r>
        <w:t>Ernst:</w:t>
      </w:r>
      <w:r>
        <w:tab/>
        <w:t>Führt zu einer Schädigung oder Behinderung, die ein sachkundiges medizinisches Eingreifen erfordert</w:t>
      </w:r>
    </w:p>
    <w:p w14:paraId="4DF32EA0" w14:textId="77777777" w:rsidR="00894F8F" w:rsidRDefault="00D61BFF">
      <w:pPr>
        <w:tabs>
          <w:tab w:val="left" w:pos="2552"/>
        </w:tabs>
        <w:ind w:left="2552" w:hanging="1844"/>
      </w:pPr>
      <w:r>
        <w:t>Gering:</w:t>
      </w:r>
      <w:r>
        <w:tab/>
        <w:t>Führt zu einer zeitweiligen Schädigung oder Behinderung, die kein sachkundiges medizinisches Eingreifen erfordert</w:t>
      </w:r>
    </w:p>
    <w:p w14:paraId="05509B80" w14:textId="77777777" w:rsidR="00894F8F" w:rsidRDefault="00D61BFF">
      <w:pPr>
        <w:tabs>
          <w:tab w:val="left" w:pos="2552"/>
        </w:tabs>
        <w:ind w:left="2552" w:hanging="1844"/>
      </w:pPr>
      <w:r>
        <w:t>Vernachlässigbar:</w:t>
      </w:r>
      <w:r>
        <w:tab/>
        <w:t>Unannehmlichkeiten oder zeitweilige Beschwerden</w:t>
      </w:r>
    </w:p>
    <w:p w14:paraId="006A3C25" w14:textId="77777777" w:rsidR="00894F8F" w:rsidRDefault="00D61BFF">
      <w:pPr>
        <w:pStyle w:val="berschrift3"/>
      </w:pPr>
      <w:bookmarkStart w:id="196" w:name="_Toc454549193"/>
      <w:bookmarkStart w:id="197" w:name="_Toc468015984"/>
      <w:bookmarkStart w:id="198" w:name="_Toc492627392"/>
      <w:bookmarkStart w:id="199" w:name="_Toc493174877"/>
      <w:r>
        <w:t>Risikoklassifizierung</w:t>
      </w:r>
      <w:bookmarkEnd w:id="196"/>
      <w:bookmarkEnd w:id="197"/>
      <w:bookmarkEnd w:id="198"/>
      <w:bookmarkEnd w:id="199"/>
    </w:p>
    <w:p w14:paraId="0692053A" w14:textId="5BA20D53" w:rsidR="00894F8F" w:rsidRDefault="00D61BFF">
      <w:r>
        <w:t xml:space="preserve">Innerhalb einer Risikomatrix wird das Risiko </w:t>
      </w:r>
      <w:r w:rsidR="00AF040D">
        <w:t>für die einzelnen Gefahrenpotenz</w:t>
      </w:r>
      <w:r>
        <w:t>iale dargestellt, hier eine exemplarisch</w:t>
      </w:r>
      <w:r w:rsidR="00AF040D">
        <w:t>e</w:t>
      </w:r>
      <w:r>
        <w:t xml:space="preserve"> Abbildung von einigen datenschutzrechtlichen Risiken:</w:t>
      </w:r>
    </w:p>
    <w:tbl>
      <w:tblPr>
        <w:tblStyle w:val="Tabellenraster"/>
        <w:tblW w:w="0" w:type="auto"/>
        <w:tblLook w:val="04A0" w:firstRow="1" w:lastRow="0" w:firstColumn="1" w:lastColumn="0" w:noHBand="0" w:noVBand="1"/>
      </w:tblPr>
      <w:tblGrid>
        <w:gridCol w:w="739"/>
        <w:gridCol w:w="3164"/>
        <w:gridCol w:w="2659"/>
        <w:gridCol w:w="2276"/>
      </w:tblGrid>
      <w:tr w:rsidR="00894F8F" w14:paraId="3B676318" w14:textId="77777777" w:rsidTr="006D1F41">
        <w:trPr>
          <w:cantSplit/>
          <w:tblHeader/>
        </w:trPr>
        <w:tc>
          <w:tcPr>
            <w:tcW w:w="3903" w:type="dxa"/>
            <w:gridSpan w:val="2"/>
            <w:vAlign w:val="center"/>
          </w:tcPr>
          <w:p w14:paraId="2ADF34E0" w14:textId="72E60D1B" w:rsidR="00894F8F" w:rsidRDefault="00AF040D">
            <w:pPr>
              <w:jc w:val="center"/>
              <w:rPr>
                <w:b/>
              </w:rPr>
            </w:pPr>
            <w:r>
              <w:rPr>
                <w:b/>
              </w:rPr>
              <w:t>Potenz</w:t>
            </w:r>
            <w:r w:rsidR="00D61BFF">
              <w:rPr>
                <w:b/>
              </w:rPr>
              <w:t>ielles Risiko</w:t>
            </w:r>
          </w:p>
        </w:tc>
        <w:tc>
          <w:tcPr>
            <w:tcW w:w="2593" w:type="dxa"/>
            <w:vAlign w:val="center"/>
          </w:tcPr>
          <w:p w14:paraId="4FFC3A31" w14:textId="77777777" w:rsidR="00894F8F" w:rsidRDefault="00D61BFF">
            <w:pPr>
              <w:jc w:val="center"/>
              <w:rPr>
                <w:b/>
              </w:rPr>
            </w:pPr>
            <w:r>
              <w:rPr>
                <w:b/>
              </w:rPr>
              <w:t>Eintrittswahrscheinlichkeit</w:t>
            </w:r>
          </w:p>
        </w:tc>
        <w:tc>
          <w:tcPr>
            <w:tcW w:w="2216" w:type="dxa"/>
            <w:vAlign w:val="center"/>
          </w:tcPr>
          <w:p w14:paraId="1A5148ED" w14:textId="77777777" w:rsidR="00894F8F" w:rsidRDefault="00D61BFF">
            <w:pPr>
              <w:jc w:val="center"/>
              <w:rPr>
                <w:b/>
              </w:rPr>
            </w:pPr>
            <w:r>
              <w:rPr>
                <w:b/>
              </w:rPr>
              <w:t>Schadensklassifikation</w:t>
            </w:r>
          </w:p>
        </w:tc>
      </w:tr>
      <w:tr w:rsidR="00894F8F" w14:paraId="7295050D" w14:textId="77777777" w:rsidTr="006D1F41">
        <w:tc>
          <w:tcPr>
            <w:tcW w:w="3903" w:type="dxa"/>
            <w:gridSpan w:val="2"/>
          </w:tcPr>
          <w:p w14:paraId="08517600" w14:textId="77777777" w:rsidR="00894F8F" w:rsidRDefault="00D61BFF">
            <w:pPr>
              <w:rPr>
                <w:b/>
              </w:rPr>
            </w:pPr>
            <w:r>
              <w:rPr>
                <w:b/>
              </w:rPr>
              <w:t>Strukturelle Risiken</w:t>
            </w:r>
          </w:p>
        </w:tc>
        <w:tc>
          <w:tcPr>
            <w:tcW w:w="2593" w:type="dxa"/>
          </w:tcPr>
          <w:p w14:paraId="38288F27" w14:textId="77777777" w:rsidR="00894F8F" w:rsidRDefault="00894F8F"/>
        </w:tc>
        <w:tc>
          <w:tcPr>
            <w:tcW w:w="2216" w:type="dxa"/>
          </w:tcPr>
          <w:p w14:paraId="0708AB01" w14:textId="77777777" w:rsidR="00894F8F" w:rsidRDefault="00894F8F"/>
        </w:tc>
      </w:tr>
      <w:tr w:rsidR="00894F8F" w14:paraId="2D8F2200" w14:textId="77777777" w:rsidTr="006D1F41">
        <w:tc>
          <w:tcPr>
            <w:tcW w:w="739" w:type="dxa"/>
          </w:tcPr>
          <w:p w14:paraId="59EFACB2" w14:textId="77777777" w:rsidR="00894F8F" w:rsidRDefault="00894F8F"/>
        </w:tc>
        <w:tc>
          <w:tcPr>
            <w:tcW w:w="3164" w:type="dxa"/>
          </w:tcPr>
          <w:p w14:paraId="5AC114EF" w14:textId="77777777" w:rsidR="00894F8F" w:rsidRDefault="00D61BFF">
            <w:r>
              <w:t>Gesellschaftlich-politische Risiken</w:t>
            </w:r>
          </w:p>
        </w:tc>
        <w:tc>
          <w:tcPr>
            <w:tcW w:w="2593" w:type="dxa"/>
          </w:tcPr>
          <w:p w14:paraId="3C4D00B9" w14:textId="77777777" w:rsidR="00894F8F" w:rsidRDefault="00894F8F"/>
        </w:tc>
        <w:tc>
          <w:tcPr>
            <w:tcW w:w="2216" w:type="dxa"/>
          </w:tcPr>
          <w:p w14:paraId="71218242" w14:textId="77777777" w:rsidR="00894F8F" w:rsidRDefault="00894F8F"/>
        </w:tc>
      </w:tr>
      <w:tr w:rsidR="00894F8F" w14:paraId="4FE9B08E" w14:textId="77777777" w:rsidTr="006D1F41">
        <w:tc>
          <w:tcPr>
            <w:tcW w:w="739" w:type="dxa"/>
          </w:tcPr>
          <w:p w14:paraId="671835EF" w14:textId="77777777" w:rsidR="00894F8F" w:rsidRDefault="00894F8F"/>
        </w:tc>
        <w:tc>
          <w:tcPr>
            <w:tcW w:w="3164" w:type="dxa"/>
          </w:tcPr>
          <w:p w14:paraId="26DA0D28" w14:textId="77777777" w:rsidR="00894F8F" w:rsidRDefault="00D61BFF" w:rsidP="006D1F41">
            <w:pPr>
              <w:ind w:left="708"/>
              <w:jc w:val="left"/>
            </w:pPr>
            <w:r>
              <w:t>Informationsmacht</w:t>
            </w:r>
          </w:p>
        </w:tc>
        <w:tc>
          <w:tcPr>
            <w:tcW w:w="2593" w:type="dxa"/>
          </w:tcPr>
          <w:p w14:paraId="163790A0" w14:textId="77777777" w:rsidR="00894F8F" w:rsidRDefault="00894F8F"/>
        </w:tc>
        <w:tc>
          <w:tcPr>
            <w:tcW w:w="2216" w:type="dxa"/>
          </w:tcPr>
          <w:p w14:paraId="6CB3FC79" w14:textId="77777777" w:rsidR="00894F8F" w:rsidRDefault="00894F8F"/>
        </w:tc>
      </w:tr>
      <w:tr w:rsidR="00894F8F" w14:paraId="50DF8156" w14:textId="77777777" w:rsidTr="006D1F41">
        <w:tc>
          <w:tcPr>
            <w:tcW w:w="739" w:type="dxa"/>
          </w:tcPr>
          <w:p w14:paraId="53272881" w14:textId="77777777" w:rsidR="00894F8F" w:rsidRDefault="00894F8F"/>
        </w:tc>
        <w:tc>
          <w:tcPr>
            <w:tcW w:w="3164" w:type="dxa"/>
          </w:tcPr>
          <w:p w14:paraId="2049AC70" w14:textId="77777777" w:rsidR="00894F8F" w:rsidRDefault="00D61BFF">
            <w:pPr>
              <w:ind w:left="708"/>
            </w:pPr>
            <w:r>
              <w:t>Verhaltensanpassung durch Überwachungsdruck</w:t>
            </w:r>
          </w:p>
        </w:tc>
        <w:tc>
          <w:tcPr>
            <w:tcW w:w="2593" w:type="dxa"/>
          </w:tcPr>
          <w:p w14:paraId="45691AC8" w14:textId="77777777" w:rsidR="00894F8F" w:rsidRDefault="00894F8F"/>
        </w:tc>
        <w:tc>
          <w:tcPr>
            <w:tcW w:w="2216" w:type="dxa"/>
          </w:tcPr>
          <w:p w14:paraId="6C35392E" w14:textId="77777777" w:rsidR="00894F8F" w:rsidRDefault="00894F8F"/>
        </w:tc>
      </w:tr>
      <w:tr w:rsidR="00894F8F" w14:paraId="3C0C68B2" w14:textId="77777777" w:rsidTr="006D1F41">
        <w:tc>
          <w:tcPr>
            <w:tcW w:w="739" w:type="dxa"/>
          </w:tcPr>
          <w:p w14:paraId="2971A22D" w14:textId="77777777" w:rsidR="00894F8F" w:rsidRDefault="00894F8F"/>
        </w:tc>
        <w:tc>
          <w:tcPr>
            <w:tcW w:w="3164" w:type="dxa"/>
          </w:tcPr>
          <w:p w14:paraId="07675B56" w14:textId="77777777" w:rsidR="00894F8F" w:rsidRDefault="00D61BFF">
            <w:pPr>
              <w:ind w:left="708"/>
            </w:pPr>
            <w:r>
              <w:t>Verantwortungsnegation</w:t>
            </w:r>
          </w:p>
        </w:tc>
        <w:tc>
          <w:tcPr>
            <w:tcW w:w="2593" w:type="dxa"/>
          </w:tcPr>
          <w:p w14:paraId="2327B48E" w14:textId="77777777" w:rsidR="00894F8F" w:rsidRDefault="00894F8F"/>
        </w:tc>
        <w:tc>
          <w:tcPr>
            <w:tcW w:w="2216" w:type="dxa"/>
          </w:tcPr>
          <w:p w14:paraId="45467BE9" w14:textId="77777777" w:rsidR="00894F8F" w:rsidRDefault="00894F8F"/>
        </w:tc>
      </w:tr>
      <w:tr w:rsidR="00894F8F" w14:paraId="5A744C46" w14:textId="77777777" w:rsidTr="006D1F41">
        <w:tc>
          <w:tcPr>
            <w:tcW w:w="739" w:type="dxa"/>
          </w:tcPr>
          <w:p w14:paraId="43194057" w14:textId="77777777" w:rsidR="00894F8F" w:rsidRDefault="00894F8F"/>
        </w:tc>
        <w:tc>
          <w:tcPr>
            <w:tcW w:w="3164" w:type="dxa"/>
          </w:tcPr>
          <w:p w14:paraId="3AC634FA" w14:textId="77777777" w:rsidR="00894F8F" w:rsidRPr="008F14E6" w:rsidRDefault="00D61BFF" w:rsidP="00AF040D">
            <w:r w:rsidRPr="008F14E6">
              <w:t>Wirtschaftliche Risiken</w:t>
            </w:r>
          </w:p>
        </w:tc>
        <w:tc>
          <w:tcPr>
            <w:tcW w:w="2593" w:type="dxa"/>
          </w:tcPr>
          <w:p w14:paraId="60EB3FD2" w14:textId="77777777" w:rsidR="00894F8F" w:rsidRDefault="00894F8F"/>
        </w:tc>
        <w:tc>
          <w:tcPr>
            <w:tcW w:w="2216" w:type="dxa"/>
          </w:tcPr>
          <w:p w14:paraId="3BFC55CC" w14:textId="77777777" w:rsidR="00894F8F" w:rsidRDefault="00894F8F"/>
        </w:tc>
      </w:tr>
      <w:tr w:rsidR="00894F8F" w14:paraId="781E2BAE" w14:textId="77777777" w:rsidTr="006D1F41">
        <w:tc>
          <w:tcPr>
            <w:tcW w:w="739" w:type="dxa"/>
          </w:tcPr>
          <w:p w14:paraId="3A9EF91D" w14:textId="77777777" w:rsidR="00894F8F" w:rsidRDefault="00894F8F"/>
        </w:tc>
        <w:tc>
          <w:tcPr>
            <w:tcW w:w="3164" w:type="dxa"/>
          </w:tcPr>
          <w:p w14:paraId="7FC7A5A6" w14:textId="77777777" w:rsidR="00894F8F" w:rsidRPr="008F14E6" w:rsidRDefault="00D61BFF">
            <w:pPr>
              <w:ind w:left="708"/>
            </w:pPr>
            <w:r w:rsidRPr="008F14E6">
              <w:t>Handelshemmnisse</w:t>
            </w:r>
          </w:p>
        </w:tc>
        <w:tc>
          <w:tcPr>
            <w:tcW w:w="2593" w:type="dxa"/>
          </w:tcPr>
          <w:p w14:paraId="292AC286" w14:textId="77777777" w:rsidR="00894F8F" w:rsidRDefault="00894F8F"/>
        </w:tc>
        <w:tc>
          <w:tcPr>
            <w:tcW w:w="2216" w:type="dxa"/>
          </w:tcPr>
          <w:p w14:paraId="687553D6" w14:textId="77777777" w:rsidR="00894F8F" w:rsidRDefault="00894F8F"/>
        </w:tc>
      </w:tr>
      <w:tr w:rsidR="00894F8F" w14:paraId="5E3C72CE" w14:textId="77777777" w:rsidTr="006D1F41">
        <w:tc>
          <w:tcPr>
            <w:tcW w:w="739" w:type="dxa"/>
          </w:tcPr>
          <w:p w14:paraId="387EA47A" w14:textId="77777777" w:rsidR="00894F8F" w:rsidRDefault="00894F8F"/>
        </w:tc>
        <w:tc>
          <w:tcPr>
            <w:tcW w:w="3164" w:type="dxa"/>
          </w:tcPr>
          <w:p w14:paraId="6D78B64F" w14:textId="77777777" w:rsidR="00894F8F" w:rsidRPr="008F14E6" w:rsidRDefault="00D61BFF">
            <w:pPr>
              <w:ind w:left="708"/>
            </w:pPr>
            <w:r w:rsidRPr="008F14E6">
              <w:t xml:space="preserve">Nachfragerückgang </w:t>
            </w:r>
          </w:p>
        </w:tc>
        <w:tc>
          <w:tcPr>
            <w:tcW w:w="2593" w:type="dxa"/>
          </w:tcPr>
          <w:p w14:paraId="4AF6D44F" w14:textId="77777777" w:rsidR="00894F8F" w:rsidRDefault="00894F8F"/>
        </w:tc>
        <w:tc>
          <w:tcPr>
            <w:tcW w:w="2216" w:type="dxa"/>
          </w:tcPr>
          <w:p w14:paraId="7A3BABD8" w14:textId="77777777" w:rsidR="00894F8F" w:rsidRDefault="00894F8F"/>
        </w:tc>
      </w:tr>
      <w:tr w:rsidR="00894F8F" w14:paraId="5745C005" w14:textId="77777777" w:rsidTr="006D1F41">
        <w:tc>
          <w:tcPr>
            <w:tcW w:w="3903" w:type="dxa"/>
            <w:gridSpan w:val="2"/>
          </w:tcPr>
          <w:p w14:paraId="500D340F" w14:textId="77777777" w:rsidR="00894F8F" w:rsidRPr="008F14E6" w:rsidRDefault="00D61BFF">
            <w:pPr>
              <w:rPr>
                <w:b/>
              </w:rPr>
            </w:pPr>
            <w:r w:rsidRPr="008F14E6">
              <w:rPr>
                <w:b/>
              </w:rPr>
              <w:t>Individuelle Risiken</w:t>
            </w:r>
          </w:p>
        </w:tc>
        <w:tc>
          <w:tcPr>
            <w:tcW w:w="2593" w:type="dxa"/>
          </w:tcPr>
          <w:p w14:paraId="2592FA85" w14:textId="77777777" w:rsidR="00894F8F" w:rsidRDefault="00894F8F"/>
        </w:tc>
        <w:tc>
          <w:tcPr>
            <w:tcW w:w="2216" w:type="dxa"/>
          </w:tcPr>
          <w:p w14:paraId="12A17658" w14:textId="77777777" w:rsidR="00894F8F" w:rsidRDefault="00894F8F"/>
        </w:tc>
      </w:tr>
      <w:tr w:rsidR="00894F8F" w14:paraId="70E4CC52" w14:textId="77777777" w:rsidTr="006D1F41">
        <w:tc>
          <w:tcPr>
            <w:tcW w:w="739" w:type="dxa"/>
          </w:tcPr>
          <w:p w14:paraId="29E4668B" w14:textId="77777777" w:rsidR="00894F8F" w:rsidRDefault="00894F8F"/>
        </w:tc>
        <w:tc>
          <w:tcPr>
            <w:tcW w:w="3164" w:type="dxa"/>
          </w:tcPr>
          <w:p w14:paraId="3A3EBD76" w14:textId="77777777" w:rsidR="00894F8F" w:rsidRPr="008F14E6" w:rsidRDefault="00D61BFF" w:rsidP="006D1F41">
            <w:pPr>
              <w:jc w:val="left"/>
            </w:pPr>
            <w:r w:rsidRPr="008F14E6">
              <w:t>Erhöhung individueller Verletzlichkeit für Straftaten</w:t>
            </w:r>
          </w:p>
        </w:tc>
        <w:tc>
          <w:tcPr>
            <w:tcW w:w="2593" w:type="dxa"/>
          </w:tcPr>
          <w:p w14:paraId="13F71EFA" w14:textId="77777777" w:rsidR="00894F8F" w:rsidRDefault="00894F8F"/>
        </w:tc>
        <w:tc>
          <w:tcPr>
            <w:tcW w:w="2216" w:type="dxa"/>
          </w:tcPr>
          <w:p w14:paraId="0A6C1EC3" w14:textId="77777777" w:rsidR="00894F8F" w:rsidRDefault="00894F8F"/>
        </w:tc>
      </w:tr>
      <w:tr w:rsidR="00894F8F" w14:paraId="565D9DB3" w14:textId="77777777" w:rsidTr="006D1F41">
        <w:tc>
          <w:tcPr>
            <w:tcW w:w="739" w:type="dxa"/>
          </w:tcPr>
          <w:p w14:paraId="147F4972" w14:textId="77777777" w:rsidR="00894F8F" w:rsidRDefault="00894F8F"/>
        </w:tc>
        <w:tc>
          <w:tcPr>
            <w:tcW w:w="3164" w:type="dxa"/>
          </w:tcPr>
          <w:p w14:paraId="7231645E" w14:textId="77777777" w:rsidR="00894F8F" w:rsidRPr="008F14E6" w:rsidRDefault="00D61BFF" w:rsidP="006D1F41">
            <w:pPr>
              <w:jc w:val="left"/>
            </w:pPr>
            <w:r w:rsidRPr="008F14E6">
              <w:t>Schamgefühl und Publizitätsschäden</w:t>
            </w:r>
          </w:p>
        </w:tc>
        <w:tc>
          <w:tcPr>
            <w:tcW w:w="2593" w:type="dxa"/>
          </w:tcPr>
          <w:p w14:paraId="6BE44EB3" w14:textId="77777777" w:rsidR="00894F8F" w:rsidRDefault="00894F8F"/>
        </w:tc>
        <w:tc>
          <w:tcPr>
            <w:tcW w:w="2216" w:type="dxa"/>
          </w:tcPr>
          <w:p w14:paraId="30AC203D" w14:textId="77777777" w:rsidR="00894F8F" w:rsidRDefault="00894F8F"/>
        </w:tc>
      </w:tr>
      <w:tr w:rsidR="00894F8F" w14:paraId="54762F61" w14:textId="77777777" w:rsidTr="006D1F41">
        <w:tc>
          <w:tcPr>
            <w:tcW w:w="739" w:type="dxa"/>
          </w:tcPr>
          <w:p w14:paraId="6077B830" w14:textId="77777777" w:rsidR="00894F8F" w:rsidRDefault="00894F8F"/>
        </w:tc>
        <w:tc>
          <w:tcPr>
            <w:tcW w:w="3164" w:type="dxa"/>
          </w:tcPr>
          <w:p w14:paraId="6BE1F34F" w14:textId="77777777" w:rsidR="00894F8F" w:rsidRPr="008F14E6" w:rsidRDefault="00D61BFF">
            <w:r w:rsidRPr="008F14E6">
              <w:t>Selektivitätsschäden</w:t>
            </w:r>
          </w:p>
        </w:tc>
        <w:tc>
          <w:tcPr>
            <w:tcW w:w="2593" w:type="dxa"/>
          </w:tcPr>
          <w:p w14:paraId="564010CA" w14:textId="77777777" w:rsidR="00894F8F" w:rsidRDefault="00894F8F"/>
        </w:tc>
        <w:tc>
          <w:tcPr>
            <w:tcW w:w="2216" w:type="dxa"/>
          </w:tcPr>
          <w:p w14:paraId="72D0EF38" w14:textId="77777777" w:rsidR="00894F8F" w:rsidRDefault="00894F8F"/>
        </w:tc>
      </w:tr>
      <w:tr w:rsidR="00894F8F" w14:paraId="6677638C" w14:textId="77777777" w:rsidTr="006D1F41">
        <w:tc>
          <w:tcPr>
            <w:tcW w:w="739" w:type="dxa"/>
          </w:tcPr>
          <w:p w14:paraId="550475C7" w14:textId="77777777" w:rsidR="00894F8F" w:rsidRDefault="00894F8F"/>
        </w:tc>
        <w:tc>
          <w:tcPr>
            <w:tcW w:w="3164" w:type="dxa"/>
          </w:tcPr>
          <w:p w14:paraId="27272F75" w14:textId="77777777" w:rsidR="00894F8F" w:rsidRPr="008F14E6" w:rsidRDefault="00D61BFF">
            <w:pPr>
              <w:ind w:left="708"/>
            </w:pPr>
            <w:r w:rsidRPr="008F14E6">
              <w:t>Diskriminierung</w:t>
            </w:r>
          </w:p>
        </w:tc>
        <w:tc>
          <w:tcPr>
            <w:tcW w:w="2593" w:type="dxa"/>
          </w:tcPr>
          <w:p w14:paraId="25545F04" w14:textId="77777777" w:rsidR="00894F8F" w:rsidRDefault="00894F8F"/>
        </w:tc>
        <w:tc>
          <w:tcPr>
            <w:tcW w:w="2216" w:type="dxa"/>
          </w:tcPr>
          <w:p w14:paraId="30CDE92E" w14:textId="77777777" w:rsidR="00894F8F" w:rsidRDefault="00894F8F"/>
        </w:tc>
      </w:tr>
      <w:tr w:rsidR="00894F8F" w14:paraId="5DD4AA8A" w14:textId="77777777" w:rsidTr="006D1F41">
        <w:tc>
          <w:tcPr>
            <w:tcW w:w="739" w:type="dxa"/>
          </w:tcPr>
          <w:p w14:paraId="0D32E9E6" w14:textId="77777777" w:rsidR="00894F8F" w:rsidRDefault="00894F8F"/>
        </w:tc>
        <w:tc>
          <w:tcPr>
            <w:tcW w:w="3164" w:type="dxa"/>
          </w:tcPr>
          <w:p w14:paraId="7543CF94" w14:textId="77777777" w:rsidR="00894F8F" w:rsidRPr="008F14E6" w:rsidRDefault="00D61BFF">
            <w:pPr>
              <w:ind w:left="708"/>
            </w:pPr>
            <w:r w:rsidRPr="008F14E6">
              <w:t>Stigmatisierung</w:t>
            </w:r>
          </w:p>
        </w:tc>
        <w:tc>
          <w:tcPr>
            <w:tcW w:w="2593" w:type="dxa"/>
          </w:tcPr>
          <w:p w14:paraId="457F555B" w14:textId="77777777" w:rsidR="00894F8F" w:rsidRDefault="00894F8F"/>
        </w:tc>
        <w:tc>
          <w:tcPr>
            <w:tcW w:w="2216" w:type="dxa"/>
          </w:tcPr>
          <w:p w14:paraId="40FA4FD0" w14:textId="77777777" w:rsidR="00894F8F" w:rsidRDefault="00894F8F"/>
        </w:tc>
      </w:tr>
      <w:tr w:rsidR="00894F8F" w14:paraId="1DD4D68B" w14:textId="77777777" w:rsidTr="006D1F41">
        <w:tc>
          <w:tcPr>
            <w:tcW w:w="739" w:type="dxa"/>
          </w:tcPr>
          <w:p w14:paraId="429F5104" w14:textId="77777777" w:rsidR="00894F8F" w:rsidRDefault="00894F8F"/>
        </w:tc>
        <w:tc>
          <w:tcPr>
            <w:tcW w:w="3164" w:type="dxa"/>
          </w:tcPr>
          <w:p w14:paraId="74F3DAF8" w14:textId="77777777" w:rsidR="00894F8F" w:rsidRPr="008F14E6" w:rsidRDefault="00D61BFF">
            <w:r w:rsidRPr="008F14E6">
              <w:t>Informationspermanenz</w:t>
            </w:r>
          </w:p>
        </w:tc>
        <w:tc>
          <w:tcPr>
            <w:tcW w:w="2593" w:type="dxa"/>
          </w:tcPr>
          <w:p w14:paraId="4A24581A" w14:textId="77777777" w:rsidR="00894F8F" w:rsidRDefault="00894F8F"/>
        </w:tc>
        <w:tc>
          <w:tcPr>
            <w:tcW w:w="2216" w:type="dxa"/>
          </w:tcPr>
          <w:p w14:paraId="6F54A899" w14:textId="77777777" w:rsidR="00894F8F" w:rsidRDefault="00894F8F"/>
        </w:tc>
      </w:tr>
      <w:tr w:rsidR="00894F8F" w14:paraId="164FCED7" w14:textId="77777777" w:rsidTr="006D1F41">
        <w:tc>
          <w:tcPr>
            <w:tcW w:w="739" w:type="dxa"/>
          </w:tcPr>
          <w:p w14:paraId="093747C6" w14:textId="77777777" w:rsidR="00894F8F" w:rsidRDefault="00894F8F"/>
        </w:tc>
        <w:tc>
          <w:tcPr>
            <w:tcW w:w="3164" w:type="dxa"/>
          </w:tcPr>
          <w:p w14:paraId="28C93007" w14:textId="77777777" w:rsidR="00894F8F" w:rsidRPr="008F14E6" w:rsidRDefault="00D61BFF">
            <w:proofErr w:type="spellStart"/>
            <w:r w:rsidRPr="008F14E6">
              <w:t>Entkontextualisierung</w:t>
            </w:r>
            <w:proofErr w:type="spellEnd"/>
          </w:p>
        </w:tc>
        <w:tc>
          <w:tcPr>
            <w:tcW w:w="2593" w:type="dxa"/>
          </w:tcPr>
          <w:p w14:paraId="49443FC1" w14:textId="77777777" w:rsidR="00894F8F" w:rsidRDefault="00894F8F"/>
        </w:tc>
        <w:tc>
          <w:tcPr>
            <w:tcW w:w="2216" w:type="dxa"/>
          </w:tcPr>
          <w:p w14:paraId="5A4EA654" w14:textId="77777777" w:rsidR="00894F8F" w:rsidRDefault="00894F8F"/>
        </w:tc>
      </w:tr>
      <w:tr w:rsidR="00894F8F" w14:paraId="49B582AB" w14:textId="77777777" w:rsidTr="006D1F41">
        <w:tc>
          <w:tcPr>
            <w:tcW w:w="739" w:type="dxa"/>
          </w:tcPr>
          <w:p w14:paraId="0EBEDE48" w14:textId="77777777" w:rsidR="00894F8F" w:rsidRDefault="00894F8F"/>
        </w:tc>
        <w:tc>
          <w:tcPr>
            <w:tcW w:w="3164" w:type="dxa"/>
          </w:tcPr>
          <w:p w14:paraId="4B623145" w14:textId="77777777" w:rsidR="00894F8F" w:rsidRPr="008F14E6" w:rsidRDefault="00D61BFF">
            <w:pPr>
              <w:ind w:left="708"/>
            </w:pPr>
            <w:r w:rsidRPr="008F14E6">
              <w:t>Kontextdefizit</w:t>
            </w:r>
          </w:p>
        </w:tc>
        <w:tc>
          <w:tcPr>
            <w:tcW w:w="2593" w:type="dxa"/>
          </w:tcPr>
          <w:p w14:paraId="1108F7FD" w14:textId="77777777" w:rsidR="00894F8F" w:rsidRDefault="00894F8F"/>
        </w:tc>
        <w:tc>
          <w:tcPr>
            <w:tcW w:w="2216" w:type="dxa"/>
          </w:tcPr>
          <w:p w14:paraId="201E692C" w14:textId="77777777" w:rsidR="00894F8F" w:rsidRDefault="00894F8F"/>
        </w:tc>
      </w:tr>
      <w:tr w:rsidR="00894F8F" w:rsidRPr="00AF040D" w14:paraId="78313C82" w14:textId="77777777" w:rsidTr="006D1F41">
        <w:tc>
          <w:tcPr>
            <w:tcW w:w="739" w:type="dxa"/>
          </w:tcPr>
          <w:p w14:paraId="5362B11D" w14:textId="77777777" w:rsidR="00894F8F" w:rsidRDefault="00894F8F"/>
        </w:tc>
        <w:tc>
          <w:tcPr>
            <w:tcW w:w="3164" w:type="dxa"/>
          </w:tcPr>
          <w:p w14:paraId="0C317AF5" w14:textId="77777777" w:rsidR="00894F8F" w:rsidRPr="008F14E6" w:rsidRDefault="00D61BFF" w:rsidP="00AF040D">
            <w:pPr>
              <w:ind w:left="708"/>
            </w:pPr>
            <w:r w:rsidRPr="008F14E6">
              <w:t>Kontextinfiltration</w:t>
            </w:r>
          </w:p>
        </w:tc>
        <w:tc>
          <w:tcPr>
            <w:tcW w:w="2593" w:type="dxa"/>
          </w:tcPr>
          <w:p w14:paraId="6146BF2D" w14:textId="77777777" w:rsidR="00894F8F" w:rsidRPr="008F14E6" w:rsidRDefault="00894F8F"/>
        </w:tc>
        <w:tc>
          <w:tcPr>
            <w:tcW w:w="2216" w:type="dxa"/>
          </w:tcPr>
          <w:p w14:paraId="722107B2" w14:textId="77777777" w:rsidR="00894F8F" w:rsidRPr="008F14E6" w:rsidRDefault="00894F8F"/>
        </w:tc>
      </w:tr>
      <w:tr w:rsidR="00894F8F" w:rsidRPr="00AF040D" w14:paraId="3189114D" w14:textId="77777777" w:rsidTr="006D1F41">
        <w:tc>
          <w:tcPr>
            <w:tcW w:w="739" w:type="dxa"/>
          </w:tcPr>
          <w:p w14:paraId="13EB4961" w14:textId="77777777" w:rsidR="00894F8F" w:rsidRPr="008F14E6" w:rsidRDefault="00894F8F"/>
        </w:tc>
        <w:tc>
          <w:tcPr>
            <w:tcW w:w="3164" w:type="dxa"/>
          </w:tcPr>
          <w:p w14:paraId="446AD558" w14:textId="77777777" w:rsidR="00894F8F" w:rsidRPr="008F14E6" w:rsidRDefault="00D61BFF">
            <w:r w:rsidRPr="008F14E6">
              <w:t>Informationsemergenz</w:t>
            </w:r>
          </w:p>
        </w:tc>
        <w:tc>
          <w:tcPr>
            <w:tcW w:w="2593" w:type="dxa"/>
          </w:tcPr>
          <w:p w14:paraId="51877945" w14:textId="77777777" w:rsidR="00894F8F" w:rsidRPr="008F14E6" w:rsidRDefault="00894F8F"/>
        </w:tc>
        <w:tc>
          <w:tcPr>
            <w:tcW w:w="2216" w:type="dxa"/>
          </w:tcPr>
          <w:p w14:paraId="55441FE9" w14:textId="77777777" w:rsidR="00894F8F" w:rsidRPr="008F14E6" w:rsidRDefault="00894F8F"/>
        </w:tc>
      </w:tr>
      <w:tr w:rsidR="00894F8F" w:rsidRPr="00AF040D" w14:paraId="79532F8B" w14:textId="77777777" w:rsidTr="006D1F41">
        <w:tc>
          <w:tcPr>
            <w:tcW w:w="739" w:type="dxa"/>
          </w:tcPr>
          <w:p w14:paraId="726980C6" w14:textId="77777777" w:rsidR="00894F8F" w:rsidRPr="008F14E6" w:rsidRDefault="00894F8F"/>
        </w:tc>
        <w:tc>
          <w:tcPr>
            <w:tcW w:w="3164" w:type="dxa"/>
          </w:tcPr>
          <w:p w14:paraId="547E28E9" w14:textId="77777777" w:rsidR="00894F8F" w:rsidRPr="008F14E6" w:rsidRDefault="00D61BFF">
            <w:r w:rsidRPr="008F14E6">
              <w:t>Informationsfehlerhaftigkeit</w:t>
            </w:r>
          </w:p>
        </w:tc>
        <w:tc>
          <w:tcPr>
            <w:tcW w:w="2593" w:type="dxa"/>
          </w:tcPr>
          <w:p w14:paraId="06F44B97" w14:textId="77777777" w:rsidR="00894F8F" w:rsidRPr="008F14E6" w:rsidRDefault="00894F8F"/>
        </w:tc>
        <w:tc>
          <w:tcPr>
            <w:tcW w:w="2216" w:type="dxa"/>
          </w:tcPr>
          <w:p w14:paraId="65048445" w14:textId="77777777" w:rsidR="00894F8F" w:rsidRPr="008F14E6" w:rsidRDefault="00894F8F"/>
        </w:tc>
      </w:tr>
      <w:tr w:rsidR="00894F8F" w:rsidRPr="00AF040D" w14:paraId="1F463E81" w14:textId="77777777" w:rsidTr="006D1F41">
        <w:trPr>
          <w:trHeight w:val="70"/>
        </w:trPr>
        <w:tc>
          <w:tcPr>
            <w:tcW w:w="3903" w:type="dxa"/>
            <w:gridSpan w:val="2"/>
          </w:tcPr>
          <w:p w14:paraId="0753D798" w14:textId="77777777" w:rsidR="00894F8F" w:rsidRPr="008F14E6" w:rsidRDefault="00D61BFF">
            <w:pPr>
              <w:rPr>
                <w:b/>
              </w:rPr>
            </w:pPr>
            <w:r w:rsidRPr="008F14E6">
              <w:rPr>
                <w:b/>
              </w:rPr>
              <w:t>Risiken für Gesellschaft und Individuum</w:t>
            </w:r>
          </w:p>
        </w:tc>
        <w:tc>
          <w:tcPr>
            <w:tcW w:w="2593" w:type="dxa"/>
          </w:tcPr>
          <w:p w14:paraId="36828B81" w14:textId="77777777" w:rsidR="00894F8F" w:rsidRPr="008F14E6" w:rsidRDefault="00894F8F"/>
        </w:tc>
        <w:tc>
          <w:tcPr>
            <w:tcW w:w="2216" w:type="dxa"/>
          </w:tcPr>
          <w:p w14:paraId="492EB0ED" w14:textId="77777777" w:rsidR="00894F8F" w:rsidRPr="008F14E6" w:rsidRDefault="00894F8F"/>
        </w:tc>
      </w:tr>
      <w:tr w:rsidR="00894F8F" w:rsidRPr="00AF040D" w14:paraId="19848578" w14:textId="77777777" w:rsidTr="006D1F41">
        <w:tc>
          <w:tcPr>
            <w:tcW w:w="739" w:type="dxa"/>
          </w:tcPr>
          <w:p w14:paraId="64D89C80" w14:textId="77777777" w:rsidR="00894F8F" w:rsidRPr="008F14E6" w:rsidRDefault="00894F8F"/>
        </w:tc>
        <w:tc>
          <w:tcPr>
            <w:tcW w:w="3164" w:type="dxa"/>
          </w:tcPr>
          <w:p w14:paraId="64F8B8D5" w14:textId="77777777" w:rsidR="00894F8F" w:rsidRPr="008F14E6" w:rsidRDefault="00D61BFF">
            <w:r w:rsidRPr="008F14E6">
              <w:t>Behandlung des Menschen als bloßes Objekt</w:t>
            </w:r>
          </w:p>
        </w:tc>
        <w:tc>
          <w:tcPr>
            <w:tcW w:w="2593" w:type="dxa"/>
          </w:tcPr>
          <w:p w14:paraId="34D7B785" w14:textId="77777777" w:rsidR="00894F8F" w:rsidRPr="008F14E6" w:rsidRDefault="00894F8F"/>
        </w:tc>
        <w:tc>
          <w:tcPr>
            <w:tcW w:w="2216" w:type="dxa"/>
          </w:tcPr>
          <w:p w14:paraId="52A8319F" w14:textId="77777777" w:rsidR="00894F8F" w:rsidRPr="008F14E6" w:rsidRDefault="00894F8F"/>
        </w:tc>
      </w:tr>
      <w:tr w:rsidR="00894F8F" w:rsidRPr="00AF040D" w14:paraId="37A27302" w14:textId="77777777" w:rsidTr="006D1F41">
        <w:tc>
          <w:tcPr>
            <w:tcW w:w="739" w:type="dxa"/>
          </w:tcPr>
          <w:p w14:paraId="0C0104DE" w14:textId="77777777" w:rsidR="00894F8F" w:rsidRPr="008F14E6" w:rsidRDefault="00894F8F"/>
        </w:tc>
        <w:tc>
          <w:tcPr>
            <w:tcW w:w="3164" w:type="dxa"/>
          </w:tcPr>
          <w:p w14:paraId="1E247BF0" w14:textId="77777777" w:rsidR="00894F8F" w:rsidRPr="008F14E6" w:rsidRDefault="00D61BFF">
            <w:r w:rsidRPr="008F14E6">
              <w:t>Bildung eines Persönlichkeitsprofils</w:t>
            </w:r>
          </w:p>
        </w:tc>
        <w:tc>
          <w:tcPr>
            <w:tcW w:w="2593" w:type="dxa"/>
          </w:tcPr>
          <w:p w14:paraId="78B35E02" w14:textId="77777777" w:rsidR="00894F8F" w:rsidRPr="008F14E6" w:rsidRDefault="00894F8F"/>
        </w:tc>
        <w:tc>
          <w:tcPr>
            <w:tcW w:w="2216" w:type="dxa"/>
          </w:tcPr>
          <w:p w14:paraId="142A58EF" w14:textId="77777777" w:rsidR="00894F8F" w:rsidRPr="008F14E6" w:rsidRDefault="00894F8F"/>
        </w:tc>
      </w:tr>
      <w:tr w:rsidR="00894F8F" w:rsidRPr="00AF040D" w14:paraId="182595C9" w14:textId="77777777" w:rsidTr="006D1F41">
        <w:tc>
          <w:tcPr>
            <w:tcW w:w="739" w:type="dxa"/>
          </w:tcPr>
          <w:p w14:paraId="6E22F7AE" w14:textId="77777777" w:rsidR="00894F8F" w:rsidRPr="008F14E6" w:rsidRDefault="00894F8F"/>
        </w:tc>
        <w:tc>
          <w:tcPr>
            <w:tcW w:w="3164" w:type="dxa"/>
          </w:tcPr>
          <w:p w14:paraId="4E84B3E3" w14:textId="77777777" w:rsidR="00894F8F" w:rsidRPr="008F14E6" w:rsidRDefault="00D61BFF">
            <w:r w:rsidRPr="008F14E6">
              <w:t>Fremdbestimmung</w:t>
            </w:r>
          </w:p>
        </w:tc>
        <w:tc>
          <w:tcPr>
            <w:tcW w:w="2593" w:type="dxa"/>
          </w:tcPr>
          <w:p w14:paraId="53F5F809" w14:textId="77777777" w:rsidR="00894F8F" w:rsidRPr="008F14E6" w:rsidRDefault="00894F8F"/>
        </w:tc>
        <w:tc>
          <w:tcPr>
            <w:tcW w:w="2216" w:type="dxa"/>
          </w:tcPr>
          <w:p w14:paraId="1E3952AE" w14:textId="77777777" w:rsidR="00894F8F" w:rsidRPr="008F14E6" w:rsidRDefault="00894F8F"/>
        </w:tc>
      </w:tr>
      <w:tr w:rsidR="00894F8F" w:rsidRPr="00AF040D" w14:paraId="7F745778" w14:textId="77777777" w:rsidTr="006D1F41">
        <w:tc>
          <w:tcPr>
            <w:tcW w:w="739" w:type="dxa"/>
          </w:tcPr>
          <w:p w14:paraId="74EFF8D0" w14:textId="77777777" w:rsidR="00894F8F" w:rsidRPr="008F14E6" w:rsidRDefault="00894F8F"/>
        </w:tc>
        <w:tc>
          <w:tcPr>
            <w:tcW w:w="3164" w:type="dxa"/>
          </w:tcPr>
          <w:p w14:paraId="352937A1" w14:textId="77777777" w:rsidR="00894F8F" w:rsidRPr="008F14E6" w:rsidRDefault="00D61BFF">
            <w:r w:rsidRPr="008F14E6">
              <w:t>Enttäuschung von Vertraulichkeitserwartungen</w:t>
            </w:r>
          </w:p>
        </w:tc>
        <w:tc>
          <w:tcPr>
            <w:tcW w:w="2593" w:type="dxa"/>
          </w:tcPr>
          <w:p w14:paraId="0947DCE8" w14:textId="77777777" w:rsidR="00894F8F" w:rsidRPr="008F14E6" w:rsidRDefault="00894F8F"/>
        </w:tc>
        <w:tc>
          <w:tcPr>
            <w:tcW w:w="2216" w:type="dxa"/>
          </w:tcPr>
          <w:p w14:paraId="24F2535A" w14:textId="77777777" w:rsidR="00894F8F" w:rsidRPr="008F14E6" w:rsidRDefault="00894F8F"/>
        </w:tc>
      </w:tr>
      <w:tr w:rsidR="00894F8F" w:rsidRPr="00AF040D" w14:paraId="0FF25F08" w14:textId="77777777" w:rsidTr="006D1F41">
        <w:tc>
          <w:tcPr>
            <w:tcW w:w="3903" w:type="dxa"/>
            <w:gridSpan w:val="2"/>
          </w:tcPr>
          <w:p w14:paraId="2D4C8424" w14:textId="77777777" w:rsidR="00894F8F" w:rsidRPr="008F14E6" w:rsidRDefault="00D61BFF">
            <w:pPr>
              <w:rPr>
                <w:b/>
              </w:rPr>
            </w:pPr>
            <w:r w:rsidRPr="008F14E6">
              <w:rPr>
                <w:b/>
              </w:rPr>
              <w:t>Grenzfälle</w:t>
            </w:r>
          </w:p>
        </w:tc>
        <w:tc>
          <w:tcPr>
            <w:tcW w:w="2593" w:type="dxa"/>
          </w:tcPr>
          <w:p w14:paraId="6B762222" w14:textId="77777777" w:rsidR="00894F8F" w:rsidRPr="008F14E6" w:rsidRDefault="00894F8F"/>
        </w:tc>
        <w:tc>
          <w:tcPr>
            <w:tcW w:w="2216" w:type="dxa"/>
          </w:tcPr>
          <w:p w14:paraId="2E085003" w14:textId="77777777" w:rsidR="00894F8F" w:rsidRPr="008F14E6" w:rsidRDefault="00894F8F"/>
        </w:tc>
      </w:tr>
      <w:tr w:rsidR="00894F8F" w:rsidRPr="00AF040D" w14:paraId="1FEE16B9" w14:textId="77777777" w:rsidTr="006D1F41">
        <w:tc>
          <w:tcPr>
            <w:tcW w:w="739" w:type="dxa"/>
          </w:tcPr>
          <w:p w14:paraId="60346483" w14:textId="77777777" w:rsidR="00894F8F" w:rsidRPr="008F14E6" w:rsidRDefault="00894F8F"/>
        </w:tc>
        <w:tc>
          <w:tcPr>
            <w:tcW w:w="3164" w:type="dxa"/>
          </w:tcPr>
          <w:p w14:paraId="5500CEAE" w14:textId="77777777" w:rsidR="00894F8F" w:rsidRPr="008F14E6" w:rsidRDefault="00D61BFF">
            <w:r w:rsidRPr="008F14E6">
              <w:t>Werbung und Zielgruppenpräzisierung</w:t>
            </w:r>
          </w:p>
        </w:tc>
        <w:tc>
          <w:tcPr>
            <w:tcW w:w="2593" w:type="dxa"/>
          </w:tcPr>
          <w:p w14:paraId="1B05C1EE" w14:textId="77777777" w:rsidR="00894F8F" w:rsidRPr="008F14E6" w:rsidRDefault="00894F8F"/>
        </w:tc>
        <w:tc>
          <w:tcPr>
            <w:tcW w:w="2216" w:type="dxa"/>
          </w:tcPr>
          <w:p w14:paraId="46ED7D56" w14:textId="77777777" w:rsidR="00894F8F" w:rsidRPr="008F14E6" w:rsidRDefault="00894F8F"/>
        </w:tc>
      </w:tr>
      <w:tr w:rsidR="00894F8F" w:rsidRPr="00AF040D" w14:paraId="0E2F0EA1" w14:textId="77777777" w:rsidTr="006D1F41">
        <w:tc>
          <w:tcPr>
            <w:tcW w:w="739" w:type="dxa"/>
          </w:tcPr>
          <w:p w14:paraId="0BEA7FD1" w14:textId="77777777" w:rsidR="00894F8F" w:rsidRPr="008F14E6" w:rsidRDefault="00894F8F"/>
        </w:tc>
        <w:tc>
          <w:tcPr>
            <w:tcW w:w="3164" w:type="dxa"/>
          </w:tcPr>
          <w:p w14:paraId="3E3628C7" w14:textId="77777777" w:rsidR="00894F8F" w:rsidRPr="008F14E6" w:rsidRDefault="00D61BFF">
            <w:r w:rsidRPr="008F14E6">
              <w:t>Bonitätsprüfungen, Forderungsmanagement</w:t>
            </w:r>
          </w:p>
        </w:tc>
        <w:tc>
          <w:tcPr>
            <w:tcW w:w="2593" w:type="dxa"/>
          </w:tcPr>
          <w:p w14:paraId="3EC72872" w14:textId="77777777" w:rsidR="00894F8F" w:rsidRPr="008F14E6" w:rsidRDefault="00894F8F"/>
        </w:tc>
        <w:tc>
          <w:tcPr>
            <w:tcW w:w="2216" w:type="dxa"/>
          </w:tcPr>
          <w:p w14:paraId="79676232" w14:textId="77777777" w:rsidR="00894F8F" w:rsidRPr="008F14E6" w:rsidRDefault="00894F8F"/>
        </w:tc>
      </w:tr>
      <w:tr w:rsidR="00894F8F" w14:paraId="4571698F" w14:textId="77777777" w:rsidTr="006D1F41">
        <w:tc>
          <w:tcPr>
            <w:tcW w:w="739" w:type="dxa"/>
          </w:tcPr>
          <w:p w14:paraId="3E50F0B5" w14:textId="77777777" w:rsidR="00894F8F" w:rsidRPr="008F14E6" w:rsidRDefault="00894F8F"/>
        </w:tc>
        <w:tc>
          <w:tcPr>
            <w:tcW w:w="3164" w:type="dxa"/>
          </w:tcPr>
          <w:p w14:paraId="422F2EC3" w14:textId="77777777" w:rsidR="00894F8F" w:rsidRDefault="00D61BFF">
            <w:r w:rsidRPr="008F14E6">
              <w:t>Arbeitsrechtlicher Kontext</w:t>
            </w:r>
          </w:p>
        </w:tc>
        <w:tc>
          <w:tcPr>
            <w:tcW w:w="2593" w:type="dxa"/>
          </w:tcPr>
          <w:p w14:paraId="2721D4F8" w14:textId="77777777" w:rsidR="00894F8F" w:rsidRDefault="00894F8F"/>
        </w:tc>
        <w:tc>
          <w:tcPr>
            <w:tcW w:w="2216" w:type="dxa"/>
          </w:tcPr>
          <w:p w14:paraId="57F3F7AC" w14:textId="77777777" w:rsidR="00894F8F" w:rsidRDefault="00894F8F"/>
        </w:tc>
      </w:tr>
    </w:tbl>
    <w:p w14:paraId="2AEB7841" w14:textId="77777777" w:rsidR="00894F8F" w:rsidRDefault="00894F8F"/>
    <w:p w14:paraId="26711F45" w14:textId="77777777" w:rsidR="00894F8F" w:rsidRDefault="00D61BFF">
      <w:pPr>
        <w:jc w:val="left"/>
      </w:pPr>
      <w:r>
        <w:br w:type="page"/>
      </w:r>
    </w:p>
    <w:p w14:paraId="5CC962BF" w14:textId="77777777" w:rsidR="00894F8F" w:rsidRDefault="00D61BFF">
      <w:pPr>
        <w:pStyle w:val="berschrift1"/>
      </w:pPr>
      <w:bookmarkStart w:id="200" w:name="_Toc454549194"/>
      <w:bookmarkStart w:id="201" w:name="_Toc468015985"/>
      <w:bookmarkStart w:id="202" w:name="_Toc492627393"/>
      <w:bookmarkStart w:id="203" w:name="_Toc493174878"/>
      <w:r>
        <w:lastRenderedPageBreak/>
        <w:t>Feststellung des Schutzbedarfs</w:t>
      </w:r>
      <w:bookmarkEnd w:id="200"/>
      <w:bookmarkEnd w:id="201"/>
      <w:bookmarkEnd w:id="202"/>
      <w:bookmarkEnd w:id="203"/>
    </w:p>
    <w:p w14:paraId="34DE1A92" w14:textId="77777777" w:rsidR="00894F8F" w:rsidRDefault="00D61BFF">
      <w:r>
        <w:t>Das Bundesamt für Sicherheit in der Informationstechnik (BSI) erläutert in Kapitel 4.3 im BSI-Standard 100-2</w:t>
      </w:r>
      <w:r>
        <w:rPr>
          <w:rStyle w:val="Funotenzeichen"/>
        </w:rPr>
        <w:footnoteReference w:id="13"/>
      </w:r>
      <w:r>
        <w:t xml:space="preserve"> das Vorgehen bei einer Schutzbedarfsfeststellung. Daher werden hier nur einige allgemeine Hinweise bzgl. des Vorgehens gegeben, nähere Einzelheiten sind in der Ausarbeitung des BSI zu finden.</w:t>
      </w:r>
    </w:p>
    <w:p w14:paraId="47AE1D11" w14:textId="77777777" w:rsidR="00894F8F" w:rsidRDefault="00D61BFF">
      <w:r>
        <w:t>Zur Schutzbedarfsanalyse müssen folgende Schritte vollzogen werden:</w:t>
      </w:r>
    </w:p>
    <w:p w14:paraId="7D9E00B2" w14:textId="77777777" w:rsidR="00894F8F" w:rsidRDefault="00D61BFF">
      <w:pPr>
        <w:pStyle w:val="Listenabsatz"/>
        <w:numPr>
          <w:ilvl w:val="0"/>
          <w:numId w:val="25"/>
        </w:numPr>
        <w:jc w:val="both"/>
      </w:pPr>
      <w:r>
        <w:t>Definition der Schutzbedarfskategorien</w:t>
      </w:r>
    </w:p>
    <w:p w14:paraId="318D9F9B" w14:textId="77777777" w:rsidR="00894F8F" w:rsidRDefault="00D61BFF">
      <w:pPr>
        <w:pStyle w:val="Listenabsatz"/>
        <w:numPr>
          <w:ilvl w:val="0"/>
          <w:numId w:val="25"/>
        </w:numPr>
        <w:jc w:val="both"/>
      </w:pPr>
      <w:r>
        <w:t>Schutzbedarfsfeststellung für Anwendungen</w:t>
      </w:r>
    </w:p>
    <w:p w14:paraId="2130C95D" w14:textId="77777777" w:rsidR="00894F8F" w:rsidRDefault="00D61BFF">
      <w:pPr>
        <w:pStyle w:val="Listenabsatz"/>
        <w:numPr>
          <w:ilvl w:val="0"/>
          <w:numId w:val="25"/>
        </w:numPr>
        <w:jc w:val="both"/>
      </w:pPr>
      <w:r>
        <w:t>Schutzbedarfsfeststellung für IT-Systeme</w:t>
      </w:r>
    </w:p>
    <w:p w14:paraId="67A9B645" w14:textId="77777777" w:rsidR="00894F8F" w:rsidRDefault="00D61BFF">
      <w:pPr>
        <w:pStyle w:val="Listenabsatz"/>
        <w:numPr>
          <w:ilvl w:val="0"/>
          <w:numId w:val="25"/>
        </w:numPr>
        <w:jc w:val="both"/>
      </w:pPr>
      <w:r>
        <w:t>Schutzbedarfsfeststellung für Räume</w:t>
      </w:r>
    </w:p>
    <w:p w14:paraId="74C26BD3" w14:textId="77777777" w:rsidR="00894F8F" w:rsidRDefault="00D61BFF">
      <w:pPr>
        <w:pStyle w:val="Listenabsatz"/>
        <w:numPr>
          <w:ilvl w:val="0"/>
          <w:numId w:val="25"/>
        </w:numPr>
        <w:jc w:val="both"/>
      </w:pPr>
      <w:r>
        <w:t>Schutzbedarfsfeststellung für Kommunikationsverbindungen</w:t>
      </w:r>
    </w:p>
    <w:p w14:paraId="61AF7A08" w14:textId="77777777" w:rsidR="00894F8F" w:rsidRDefault="00D61BFF">
      <w:pPr>
        <w:pStyle w:val="Listenabsatz"/>
        <w:numPr>
          <w:ilvl w:val="0"/>
          <w:numId w:val="25"/>
        </w:numPr>
        <w:jc w:val="both"/>
      </w:pPr>
      <w:r>
        <w:t>Schlussfolgerungen aus den Ergebnissen 2) bis 5).</w:t>
      </w:r>
    </w:p>
    <w:p w14:paraId="23E972D4" w14:textId="77777777" w:rsidR="00894F8F" w:rsidRDefault="00D61BFF">
      <w:r>
        <w:t>Die Definition der Schutzbedarfskategorien muss auf die eigenen Bedürfnisse erfolgen. Begrifflichkeiten wie „normal“, „hoch“ und „sehr hoch“ werden zwar universell eingesetzt, die Bedeutung, was unter „normal“ und den anderen allgemeinen Begrifflichkeiten im Einzelfall zu verstehen ist, kann aber nur im jeweiligen Einzelfall definiert werden.</w:t>
      </w:r>
    </w:p>
    <w:p w14:paraId="4DE6F466" w14:textId="639CE5E1" w:rsidR="00894F8F" w:rsidRDefault="00D61BFF">
      <w:r>
        <w:t>Zu betrachtende Schadensszenarien bedingen natürlich auch die Betrachtung evtl. Verstöße gegen Gesetze und Verordnungen und daraus resultierende Schäden wie Bußgelder oder andere Haftungsfolgen. Andererseits müssen</w:t>
      </w:r>
      <w:r w:rsidR="00283E11">
        <w:t xml:space="preserve"> natürlich auch die Folgen </w:t>
      </w:r>
      <w:r>
        <w:t xml:space="preserve">evtl. auftretender negativer Innen- und/oder Außenwirkung betrachtet werden, aus denen Schaden erwachsen kann, z. B. durch verlorene Kundinnen und Kunden. Je nach erfolgter Verarbeitung kann für Betroffene auch eine Beeinträchtigung der körperlichen oder seelischen Unversehrtheit mit entsprechendem Schadensersatzanspruch resultieren. Letztlich muss also auch </w:t>
      </w:r>
      <w:r w:rsidR="00283E11">
        <w:t>bei der Betrachtung eines potenz</w:t>
      </w:r>
      <w:r>
        <w:t xml:space="preserve">iellen Schadens der jeweilige Einzelfall betrachtet werden. Die Schadensszenarien sind letztlich auch Ergebnisse der Risikobewertung (siehe entsprechendes Kapitel auf Seite </w:t>
      </w:r>
      <w:r>
        <w:fldChar w:fldCharType="begin"/>
      </w:r>
      <w:r>
        <w:instrText xml:space="preserve"> PAGEREF _Ref463434560 \h </w:instrText>
      </w:r>
      <w:r>
        <w:fldChar w:fldCharType="separate"/>
      </w:r>
      <w:r w:rsidR="00BA1A3B">
        <w:rPr>
          <w:noProof/>
        </w:rPr>
        <w:t>33</w:t>
      </w:r>
      <w:r>
        <w:fldChar w:fldCharType="end"/>
      </w:r>
      <w:r>
        <w:t>).</w:t>
      </w:r>
    </w:p>
    <w:p w14:paraId="303ACE8A" w14:textId="4CA3449E" w:rsidR="00894F8F" w:rsidRDefault="00D61BFF">
      <w:r>
        <w:t>Sind Schutzbedarf</w:t>
      </w:r>
      <w:r w:rsidR="00283E11">
        <w:t>skategorien definiert und potenz</w:t>
      </w:r>
      <w:r>
        <w:t>ielle Schadensszenarien identifiziert</w:t>
      </w:r>
      <w:r w:rsidR="00283E11">
        <w:t>,</w:t>
      </w:r>
      <w:r>
        <w:t xml:space="preserve"> erfolgt die Schutzbedarfsfes</w:t>
      </w:r>
      <w:r w:rsidR="00283E11">
        <w:t>tstellung für die jeweils potenz</w:t>
      </w:r>
      <w:r>
        <w:t>iell bedrohten Ressourcen. Auch hierzu finden sich in der Ausarbeitung des BSI Beispiele.</w:t>
      </w:r>
    </w:p>
    <w:p w14:paraId="5B1243AC" w14:textId="2E8C2F7A" w:rsidR="00894F8F" w:rsidRDefault="00D61BFF">
      <w:r>
        <w:t>Ist der Schutzbedarf festgestellt, so resultiert daraus als Ergebnis, welche Ressource gegen welche Bedrohung zu schützen ist. Idealerweise lassen sich aus der Identifikation des Risikos auch direkt Maßnahmen zum Schutz der Ressource ableite</w:t>
      </w:r>
      <w:r w:rsidR="00283E11">
        <w:t>n</w:t>
      </w:r>
      <w:r>
        <w:t>. Dies ist aber nicht immer der Fall, sodass hier ggf. auch externes Wissen zur Risikominimierung eingekauft werden muss.</w:t>
      </w:r>
    </w:p>
    <w:p w14:paraId="66BAF885" w14:textId="77777777" w:rsidR="00894F8F" w:rsidRDefault="00894F8F"/>
    <w:p w14:paraId="2DDCFAC2" w14:textId="77777777" w:rsidR="00894F8F" w:rsidRDefault="00D61BFF">
      <w:pPr>
        <w:rPr>
          <w:rFonts w:asciiTheme="majorHAnsi" w:eastAsiaTheme="majorEastAsia" w:hAnsiTheme="majorHAnsi" w:cstheme="majorBidi"/>
          <w:b/>
          <w:bCs/>
          <w:color w:val="365F91" w:themeColor="accent1" w:themeShade="BF"/>
          <w:sz w:val="28"/>
          <w:szCs w:val="28"/>
        </w:rPr>
      </w:pPr>
      <w:r>
        <w:br w:type="page"/>
      </w:r>
    </w:p>
    <w:p w14:paraId="118CA24C" w14:textId="77777777" w:rsidR="00894F8F" w:rsidRDefault="00D61BFF">
      <w:pPr>
        <w:pStyle w:val="berschrift1"/>
      </w:pPr>
      <w:bookmarkStart w:id="204" w:name="_Toc492627394"/>
      <w:bookmarkStart w:id="205" w:name="_Toc493174879"/>
      <w:r>
        <w:lastRenderedPageBreak/>
        <w:t xml:space="preserve">Vorschläge </w:t>
      </w:r>
      <w:r w:rsidR="00BD7471">
        <w:t>hinsichtlich</w:t>
      </w:r>
      <w:r>
        <w:t xml:space="preserve"> zu treffender IT-Sicherheitsmaßnahmen</w:t>
      </w:r>
      <w:bookmarkEnd w:id="204"/>
      <w:bookmarkEnd w:id="205"/>
    </w:p>
    <w:p w14:paraId="5B3AEB77" w14:textId="77777777" w:rsidR="00C5443C" w:rsidRDefault="00C5443C" w:rsidP="00C5443C">
      <w:r>
        <w:t>Nachfolgend finden sich exemplarisch einige Beispiele. Grundlegend müssen die Inhalte</w:t>
      </w:r>
      <w:r w:rsidR="00BD7471">
        <w:t xml:space="preserve"> entsprechend dem eigenen Bedarf ausgewählt und dargestellt werden.</w:t>
      </w:r>
    </w:p>
    <w:p w14:paraId="7E68145C" w14:textId="53061923" w:rsidR="00BD7471" w:rsidRDefault="00BD7471" w:rsidP="00C5443C">
      <w:r>
        <w:t>Die nachfolgenden Überschriften zeigen an, wie die Struktu</w:t>
      </w:r>
      <w:r w:rsidR="000E5776">
        <w:t>r eines entsprechenden Dokument</w:t>
      </w:r>
      <w:r>
        <w:t>s aussehen könnte.</w:t>
      </w:r>
    </w:p>
    <w:p w14:paraId="79E20F58" w14:textId="2BFF27F0" w:rsidR="00AB4084" w:rsidRDefault="00AB4084" w:rsidP="00E91FF5">
      <w:pPr>
        <w:spacing w:after="0"/>
      </w:pPr>
      <w:r>
        <w:t>Hinweise zur Umsetzung von IT-Sicherheit finden sich insbesond</w:t>
      </w:r>
      <w:r w:rsidR="000E5776">
        <w:t>e</w:t>
      </w:r>
      <w:r>
        <w:t>re bei den folgenden Quellen:</w:t>
      </w:r>
    </w:p>
    <w:p w14:paraId="7073A1F8" w14:textId="77777777" w:rsidR="001F226B" w:rsidRDefault="001F226B" w:rsidP="000E5776">
      <w:pPr>
        <w:pStyle w:val="Listenabsatz"/>
        <w:numPr>
          <w:ilvl w:val="0"/>
          <w:numId w:val="2"/>
        </w:numPr>
      </w:pPr>
      <w:r w:rsidRPr="001F226B">
        <w:t>Bundesamt für Sicherheit in der Informationstechnik (BSI): IT-Grundschutz-Kataloge. [Online, zitiert am 201</w:t>
      </w:r>
      <w:r>
        <w:t>7</w:t>
      </w:r>
      <w:r w:rsidRPr="001F226B">
        <w:t>-</w:t>
      </w:r>
      <w:r>
        <w:t>09</w:t>
      </w:r>
      <w:r w:rsidRPr="001F226B">
        <w:t>-</w:t>
      </w:r>
      <w:r>
        <w:t>08</w:t>
      </w:r>
      <w:r w:rsidRPr="001F226B">
        <w:t xml:space="preserve">]; Verfügbar unter </w:t>
      </w:r>
      <w:hyperlink r:id="rId17" w:history="1">
        <w:r w:rsidR="00A21E58" w:rsidRPr="00A16C8C">
          <w:rPr>
            <w:rStyle w:val="Hyperlink"/>
          </w:rPr>
          <w:t>https://www.bsi.bund.de/DE/Themen/ITGrundschutz/ITGrundschutzKataloge/itgrundschutzkataloge_node.html</w:t>
        </w:r>
      </w:hyperlink>
    </w:p>
    <w:p w14:paraId="1F19A2CD" w14:textId="77777777" w:rsidR="00E91FF5" w:rsidRDefault="001F226B" w:rsidP="000E5776">
      <w:pPr>
        <w:pStyle w:val="Listenabsatz"/>
        <w:numPr>
          <w:ilvl w:val="0"/>
          <w:numId w:val="2"/>
        </w:numPr>
      </w:pPr>
      <w:r>
        <w:t xml:space="preserve">Deutsche </w:t>
      </w:r>
      <w:r w:rsidR="00E91FF5">
        <w:t>Telekom</w:t>
      </w:r>
      <w:r>
        <w:t xml:space="preserve">: </w:t>
      </w:r>
      <w:r w:rsidRPr="001F226B">
        <w:t xml:space="preserve">Privacy </w:t>
      </w:r>
      <w:proofErr w:type="spellStart"/>
      <w:r w:rsidRPr="001F226B">
        <w:t>and</w:t>
      </w:r>
      <w:proofErr w:type="spellEnd"/>
      <w:r w:rsidRPr="001F226B">
        <w:t xml:space="preserve"> Security Assessment Verfahren</w:t>
      </w:r>
      <w:r>
        <w:t xml:space="preserve"> – Technische Sicherheitsanforderungen. </w:t>
      </w:r>
      <w:r w:rsidRPr="001F226B">
        <w:t>[Online, zitiert am 201</w:t>
      </w:r>
      <w:r>
        <w:t>7</w:t>
      </w:r>
      <w:r w:rsidRPr="001F226B">
        <w:t>-</w:t>
      </w:r>
      <w:r>
        <w:t>09</w:t>
      </w:r>
      <w:r w:rsidRPr="001F226B">
        <w:t>-</w:t>
      </w:r>
      <w:r>
        <w:t>08</w:t>
      </w:r>
      <w:r w:rsidRPr="001F226B">
        <w:t>]; Verfügbar unter</w:t>
      </w:r>
      <w:r>
        <w:t xml:space="preserve">  </w:t>
      </w:r>
      <w:hyperlink r:id="rId18" w:history="1">
        <w:r w:rsidR="00A21E58" w:rsidRPr="00A16C8C">
          <w:rPr>
            <w:rStyle w:val="Hyperlink"/>
          </w:rPr>
          <w:t>https://www.telekom.com/de/verantwortung/datenschutz-und-datensicherheit/sicherheit/sicherheit/privacy-and-security-assessment-verfahren-342724</w:t>
        </w:r>
      </w:hyperlink>
    </w:p>
    <w:p w14:paraId="3587681E" w14:textId="77777777" w:rsidR="0010219E" w:rsidRDefault="0010219E" w:rsidP="0010219E">
      <w:pPr>
        <w:pStyle w:val="Listenabsatz"/>
        <w:numPr>
          <w:ilvl w:val="0"/>
          <w:numId w:val="2"/>
        </w:numPr>
      </w:pPr>
      <w:r w:rsidRPr="0010219E">
        <w:t>Information Assura</w:t>
      </w:r>
      <w:r>
        <w:t xml:space="preserve">nce Support Environment (IASE): </w:t>
      </w:r>
      <w:r w:rsidRPr="0010219E">
        <w:t>Security Technical Implementation Guides (STIGs)</w:t>
      </w:r>
      <w:r>
        <w:t xml:space="preserve">. </w:t>
      </w:r>
      <w:r w:rsidRPr="001F226B">
        <w:t>. [Online, zitiert am 201</w:t>
      </w:r>
      <w:r>
        <w:t>7</w:t>
      </w:r>
      <w:r w:rsidRPr="001F226B">
        <w:t>-</w:t>
      </w:r>
      <w:r>
        <w:t>09</w:t>
      </w:r>
      <w:r w:rsidRPr="001F226B">
        <w:t>-</w:t>
      </w:r>
      <w:r>
        <w:t>08</w:t>
      </w:r>
      <w:r w:rsidRPr="001F226B">
        <w:t>]; Verfügbar unter</w:t>
      </w:r>
      <w:r>
        <w:t xml:space="preserve"> </w:t>
      </w:r>
      <w:hyperlink r:id="rId19" w:history="1">
        <w:r w:rsidRPr="00B33894">
          <w:rPr>
            <w:rStyle w:val="Hyperlink"/>
          </w:rPr>
          <w:t>https://iase.disa.mil/stigs/Pages/index.aspx</w:t>
        </w:r>
      </w:hyperlink>
    </w:p>
    <w:p w14:paraId="26B211FA" w14:textId="77777777" w:rsidR="00A21E58" w:rsidRDefault="00F70996" w:rsidP="000E5776">
      <w:pPr>
        <w:pStyle w:val="Listenabsatz"/>
        <w:numPr>
          <w:ilvl w:val="0"/>
          <w:numId w:val="2"/>
        </w:numPr>
      </w:pPr>
      <w:r w:rsidRPr="008F14E6">
        <w:t xml:space="preserve">National Institute </w:t>
      </w:r>
      <w:proofErr w:type="spellStart"/>
      <w:r w:rsidRPr="008F14E6">
        <w:t>of</w:t>
      </w:r>
      <w:proofErr w:type="spellEnd"/>
      <w:r w:rsidRPr="008F14E6">
        <w:t xml:space="preserve"> Standards </w:t>
      </w:r>
      <w:proofErr w:type="spellStart"/>
      <w:r w:rsidRPr="008F14E6">
        <w:t>and</w:t>
      </w:r>
      <w:proofErr w:type="spellEnd"/>
      <w:r w:rsidRPr="008F14E6">
        <w:t xml:space="preserve"> Technology (NIST): Special Publications (SP).</w:t>
      </w:r>
      <w:r w:rsidR="00A21E58" w:rsidRPr="008F14E6">
        <w:t xml:space="preserve"> </w:t>
      </w:r>
      <w:r w:rsidR="00A21E58" w:rsidRPr="001F226B">
        <w:t>[Online, zitiert am 201</w:t>
      </w:r>
      <w:r w:rsidR="00A21E58">
        <w:t>7</w:t>
      </w:r>
      <w:r w:rsidR="00A21E58" w:rsidRPr="001F226B">
        <w:t>-</w:t>
      </w:r>
      <w:r w:rsidR="00A21E58">
        <w:t>09</w:t>
      </w:r>
      <w:r w:rsidR="00A21E58" w:rsidRPr="001F226B">
        <w:t>-</w:t>
      </w:r>
      <w:r w:rsidR="00A21E58">
        <w:t>08</w:t>
      </w:r>
      <w:r w:rsidR="00A21E58" w:rsidRPr="001F226B">
        <w:t>]; Verfügbar unter</w:t>
      </w:r>
      <w:r w:rsidR="00A21E58">
        <w:t xml:space="preserve"> </w:t>
      </w:r>
      <w:hyperlink r:id="rId20" w:history="1">
        <w:r w:rsidR="00A21E58" w:rsidRPr="00A16C8C">
          <w:rPr>
            <w:rStyle w:val="Hyperlink"/>
          </w:rPr>
          <w:t>http://csrc.nist.gov/publications/PubsSPs.html</w:t>
        </w:r>
      </w:hyperlink>
    </w:p>
    <w:p w14:paraId="18687DD0" w14:textId="77777777" w:rsidR="00E91FF5" w:rsidRPr="00C5443C" w:rsidRDefault="00E91FF5" w:rsidP="00E91FF5">
      <w:r>
        <w:t xml:space="preserve">Produktbezogene Hinweise finden sich i.d.R. bei den jeweiligen Herstellern. Insbesondere zur Härtung der eingesetzten Systeme sollten die Hinweise der </w:t>
      </w:r>
      <w:r w:rsidR="00A21E58">
        <w:t xml:space="preserve">jeweiligen </w:t>
      </w:r>
      <w:r>
        <w:t>Hersteller berücksichtigt werden.</w:t>
      </w:r>
    </w:p>
    <w:p w14:paraId="7BAF4DCE" w14:textId="77777777" w:rsidR="00894F8F" w:rsidRDefault="00D61BFF">
      <w:pPr>
        <w:pStyle w:val="berschrift2"/>
      </w:pPr>
      <w:bookmarkStart w:id="206" w:name="_Toc492627395"/>
      <w:bookmarkStart w:id="207" w:name="_Toc493174880"/>
      <w:r>
        <w:t>Basisschutz</w:t>
      </w:r>
      <w:bookmarkEnd w:id="206"/>
      <w:bookmarkEnd w:id="207"/>
    </w:p>
    <w:p w14:paraId="0F48CF5A" w14:textId="77777777" w:rsidR="0062495F" w:rsidRDefault="0062495F">
      <w:pPr>
        <w:pStyle w:val="berschrift3"/>
      </w:pPr>
      <w:bookmarkStart w:id="208" w:name="_Toc492627396"/>
      <w:bookmarkStart w:id="209" w:name="_Toc493174881"/>
      <w:r>
        <w:t>Schulung Beschäftige</w:t>
      </w:r>
      <w:bookmarkEnd w:id="208"/>
      <w:bookmarkEnd w:id="209"/>
    </w:p>
    <w:p w14:paraId="77475861" w14:textId="77777777" w:rsidR="0062495F" w:rsidRPr="008F14E6" w:rsidRDefault="0062495F" w:rsidP="0062495F">
      <w:pPr>
        <w:pStyle w:val="Listenabsatz"/>
        <w:numPr>
          <w:ilvl w:val="0"/>
          <w:numId w:val="2"/>
        </w:numPr>
      </w:pPr>
      <w:r w:rsidRPr="008F14E6">
        <w:t>…</w:t>
      </w:r>
    </w:p>
    <w:p w14:paraId="07167348" w14:textId="77777777" w:rsidR="00894F8F" w:rsidRDefault="00D61BFF">
      <w:pPr>
        <w:pStyle w:val="berschrift3"/>
      </w:pPr>
      <w:bookmarkStart w:id="210" w:name="_Toc492627397"/>
      <w:bookmarkStart w:id="211" w:name="_Toc493174882"/>
      <w:r>
        <w:t>Zugangsschutz</w:t>
      </w:r>
      <w:bookmarkEnd w:id="210"/>
      <w:bookmarkEnd w:id="211"/>
    </w:p>
    <w:p w14:paraId="03515652" w14:textId="77777777" w:rsidR="00894F8F" w:rsidRDefault="00D61BFF">
      <w:pPr>
        <w:pStyle w:val="Listenabsatz"/>
        <w:numPr>
          <w:ilvl w:val="0"/>
          <w:numId w:val="15"/>
        </w:numPr>
      </w:pPr>
      <w:r>
        <w:t>Es existiert eine Klassifikation bzgl. der Sicherheit der Informationen, an Hand derer eine „Need-</w:t>
      </w:r>
      <w:proofErr w:type="spellStart"/>
      <w:r>
        <w:t>to</w:t>
      </w:r>
      <w:proofErr w:type="spellEnd"/>
      <w:r>
        <w:t>-</w:t>
      </w:r>
      <w:proofErr w:type="spellStart"/>
      <w:r>
        <w:t>know</w:t>
      </w:r>
      <w:proofErr w:type="spellEnd"/>
      <w:r>
        <w:t>“ Strategie erarbeitet und umgesetzt wird</w:t>
      </w:r>
    </w:p>
    <w:p w14:paraId="62692E00" w14:textId="77777777" w:rsidR="00894F8F" w:rsidRDefault="00D61BFF" w:rsidP="00BD7471">
      <w:pPr>
        <w:pStyle w:val="Listenabsatz"/>
        <w:numPr>
          <w:ilvl w:val="0"/>
          <w:numId w:val="15"/>
        </w:numPr>
      </w:pPr>
      <w:r>
        <w:t>Es existiert eine Zugangsschutzrichtlinie</w:t>
      </w:r>
    </w:p>
    <w:p w14:paraId="7816A844" w14:textId="77777777" w:rsidR="00E91FF5" w:rsidRDefault="00E91FF5" w:rsidP="00BD7471">
      <w:pPr>
        <w:pStyle w:val="Listenabsatz"/>
        <w:numPr>
          <w:ilvl w:val="0"/>
          <w:numId w:val="15"/>
        </w:numPr>
      </w:pPr>
      <w:r>
        <w:t>…</w:t>
      </w:r>
    </w:p>
    <w:p w14:paraId="1842299F" w14:textId="77777777" w:rsidR="00894F8F" w:rsidRDefault="00D61BFF">
      <w:pPr>
        <w:pStyle w:val="berschrift3"/>
      </w:pPr>
      <w:bookmarkStart w:id="212" w:name="_Toc492627398"/>
      <w:bookmarkStart w:id="213" w:name="_Toc493174883"/>
      <w:r>
        <w:t>Berechtigungskonzept</w:t>
      </w:r>
      <w:bookmarkEnd w:id="212"/>
      <w:bookmarkEnd w:id="213"/>
    </w:p>
    <w:p w14:paraId="3D438869" w14:textId="77777777" w:rsidR="00894F8F" w:rsidRDefault="00D61BFF">
      <w:pPr>
        <w:pStyle w:val="Listenabsatz"/>
        <w:numPr>
          <w:ilvl w:val="0"/>
          <w:numId w:val="15"/>
        </w:numPr>
      </w:pPr>
      <w:r>
        <w:t>Es existiert ein Rechte- und Rollenkonzept, welches regelmäßig geprüft und aktualisiert wird.</w:t>
      </w:r>
    </w:p>
    <w:p w14:paraId="62D50134" w14:textId="77777777" w:rsidR="00894F8F" w:rsidRDefault="00D61BFF">
      <w:pPr>
        <w:pStyle w:val="Listenabsatz"/>
        <w:numPr>
          <w:ilvl w:val="0"/>
          <w:numId w:val="15"/>
        </w:numPr>
      </w:pPr>
      <w:r>
        <w:t>Das Konzept sieht vor, dass miteinander in Konflikt stehende Aufgaben und Verantwortungsbereiche getrennt werden.</w:t>
      </w:r>
    </w:p>
    <w:p w14:paraId="209C18A9" w14:textId="77777777" w:rsidR="00894F8F" w:rsidRDefault="00E73631">
      <w:pPr>
        <w:pStyle w:val="Listenabsatz"/>
        <w:numPr>
          <w:ilvl w:val="0"/>
          <w:numId w:val="15"/>
        </w:numPr>
      </w:pPr>
      <w:r>
        <w:t>…</w:t>
      </w:r>
    </w:p>
    <w:p w14:paraId="1F6ACD09" w14:textId="77777777" w:rsidR="00894F8F" w:rsidRDefault="00D61BFF">
      <w:pPr>
        <w:pStyle w:val="berschrift3"/>
      </w:pPr>
      <w:bookmarkStart w:id="214" w:name="_Toc492627399"/>
      <w:bookmarkStart w:id="215" w:name="_Toc493174884"/>
      <w:r>
        <w:t>Home-Office/Telearbeit</w:t>
      </w:r>
      <w:bookmarkEnd w:id="214"/>
      <w:bookmarkEnd w:id="215"/>
    </w:p>
    <w:p w14:paraId="5F488A3D" w14:textId="77777777" w:rsidR="00894F8F" w:rsidRDefault="00D61BFF">
      <w:pPr>
        <w:pStyle w:val="Listenabsatz"/>
        <w:numPr>
          <w:ilvl w:val="0"/>
          <w:numId w:val="15"/>
        </w:numPr>
      </w:pPr>
      <w:r>
        <w:t>Der Zugriff auf Unternehmensdaten durch Telearbeit ist mindestens genauso sicher wie der Zugriff auf Daten innerhalb des Unternehmens</w:t>
      </w:r>
    </w:p>
    <w:p w14:paraId="7CEC3A4C" w14:textId="77777777" w:rsidR="00894F8F" w:rsidRDefault="00D61BFF" w:rsidP="00E73631">
      <w:pPr>
        <w:pStyle w:val="Listenabsatz"/>
        <w:numPr>
          <w:ilvl w:val="0"/>
          <w:numId w:val="15"/>
        </w:numPr>
      </w:pPr>
      <w:r>
        <w:t>Es existiert eine Richtlinie zur Telearbeit</w:t>
      </w:r>
    </w:p>
    <w:p w14:paraId="0D856448" w14:textId="77777777" w:rsidR="00E73631" w:rsidRDefault="00E73631" w:rsidP="00E73631">
      <w:pPr>
        <w:pStyle w:val="Listenabsatz"/>
        <w:numPr>
          <w:ilvl w:val="0"/>
          <w:numId w:val="15"/>
        </w:numPr>
      </w:pPr>
      <w:r>
        <w:t>…</w:t>
      </w:r>
    </w:p>
    <w:p w14:paraId="5164DC92" w14:textId="77777777" w:rsidR="00894F8F" w:rsidRDefault="00D61BFF">
      <w:pPr>
        <w:pStyle w:val="berschrift3"/>
      </w:pPr>
      <w:bookmarkStart w:id="216" w:name="_Toc492627400"/>
      <w:bookmarkStart w:id="217" w:name="_Toc493174885"/>
      <w:r>
        <w:lastRenderedPageBreak/>
        <w:t>Datensicherung</w:t>
      </w:r>
      <w:bookmarkEnd w:id="216"/>
      <w:bookmarkEnd w:id="217"/>
    </w:p>
    <w:p w14:paraId="256EB2A5" w14:textId="77777777" w:rsidR="00894F8F" w:rsidRDefault="00D61BFF">
      <w:pPr>
        <w:pStyle w:val="Listenabsatz"/>
        <w:numPr>
          <w:ilvl w:val="0"/>
          <w:numId w:val="15"/>
        </w:numPr>
      </w:pPr>
      <w:r>
        <w:t>Es existiert eine Datensicherungsrichtlinie, die mindestens beinhaltet:</w:t>
      </w:r>
    </w:p>
    <w:p w14:paraId="22C8231C" w14:textId="77777777" w:rsidR="00894F8F" w:rsidRDefault="00D61BFF" w:rsidP="00D04DD2">
      <w:pPr>
        <w:pStyle w:val="Listenabsatz"/>
        <w:numPr>
          <w:ilvl w:val="1"/>
          <w:numId w:val="15"/>
        </w:numPr>
      </w:pPr>
      <w:r>
        <w:t>Eine Darstellung des Vorgangs der Datensicherung wie auch der Wiederherstellungsverfahren</w:t>
      </w:r>
    </w:p>
    <w:p w14:paraId="72F7A15E" w14:textId="77777777" w:rsidR="00894F8F" w:rsidRDefault="00D61BFF">
      <w:pPr>
        <w:pStyle w:val="Listenabsatz"/>
        <w:numPr>
          <w:ilvl w:val="1"/>
          <w:numId w:val="15"/>
        </w:numPr>
      </w:pPr>
      <w:r>
        <w:t>Eine Darstellung der Lagerung der Datensicherung unter besonderer Berücksichtigung, dass die Datensicherung auch bei Schäden am Hauptstandort geschützt sein muss.</w:t>
      </w:r>
    </w:p>
    <w:p w14:paraId="20F675D5" w14:textId="77777777" w:rsidR="00894F8F" w:rsidRDefault="00D61BFF">
      <w:pPr>
        <w:pStyle w:val="Listenabsatz"/>
        <w:numPr>
          <w:ilvl w:val="1"/>
          <w:numId w:val="15"/>
        </w:numPr>
      </w:pPr>
      <w:r>
        <w:t>Den Zyklus der Überprüfung der Datensicherungsmedien wie auch der Datensicherung selbst.</w:t>
      </w:r>
    </w:p>
    <w:p w14:paraId="2A132866" w14:textId="77777777" w:rsidR="00D04DD2" w:rsidRDefault="00D04DD2" w:rsidP="00D04DD2">
      <w:pPr>
        <w:pStyle w:val="Listenabsatz"/>
        <w:numPr>
          <w:ilvl w:val="0"/>
          <w:numId w:val="15"/>
        </w:numPr>
      </w:pPr>
      <w:r>
        <w:t>…</w:t>
      </w:r>
    </w:p>
    <w:p w14:paraId="3C01977D" w14:textId="77777777" w:rsidR="00894F8F" w:rsidRDefault="00D61BFF">
      <w:pPr>
        <w:pStyle w:val="berschrift3"/>
      </w:pPr>
      <w:bookmarkStart w:id="218" w:name="_Toc492627401"/>
      <w:bookmarkStart w:id="219" w:name="_Toc493174886"/>
      <w:r>
        <w:t>Protokollierung</w:t>
      </w:r>
      <w:bookmarkEnd w:id="218"/>
      <w:bookmarkEnd w:id="219"/>
    </w:p>
    <w:p w14:paraId="241D665C" w14:textId="77777777" w:rsidR="00894F8F" w:rsidRDefault="00D61BFF" w:rsidP="00835EF2">
      <w:pPr>
        <w:pStyle w:val="Listenabsatz"/>
        <w:numPr>
          <w:ilvl w:val="0"/>
          <w:numId w:val="15"/>
        </w:numPr>
      </w:pPr>
      <w:r>
        <w:t>Es existiert eine Protokollierungsrichtlinie</w:t>
      </w:r>
    </w:p>
    <w:p w14:paraId="16ECA9FF" w14:textId="77777777" w:rsidR="00767579" w:rsidRDefault="00767579">
      <w:pPr>
        <w:pStyle w:val="Listenabsatz"/>
        <w:numPr>
          <w:ilvl w:val="0"/>
          <w:numId w:val="15"/>
        </w:numPr>
      </w:pPr>
      <w:r>
        <w:t>Im Rahmen einer Auswertung sollte eine möglichst einheitliche Protokollierung erfolgen. Im Minimum sollte daran gedacht werden, dass Benutzernamen und Zeit (</w:t>
      </w:r>
      <w:proofErr w:type="spellStart"/>
      <w:r>
        <w:t>timestamp</w:t>
      </w:r>
      <w:proofErr w:type="spellEnd"/>
      <w:r>
        <w:t>) in allen protokollierenden Systemen übereinstimmen.</w:t>
      </w:r>
    </w:p>
    <w:p w14:paraId="1042558F" w14:textId="77777777" w:rsidR="00835EF2" w:rsidRDefault="00835EF2">
      <w:pPr>
        <w:pStyle w:val="Listenabsatz"/>
        <w:numPr>
          <w:ilvl w:val="0"/>
          <w:numId w:val="15"/>
        </w:numPr>
      </w:pPr>
      <w:r>
        <w:t>…</w:t>
      </w:r>
    </w:p>
    <w:p w14:paraId="5BD91215" w14:textId="77777777" w:rsidR="00835EF2" w:rsidRDefault="00835EF2" w:rsidP="00835EF2">
      <w:r>
        <w:t>Hinweis: Bei Fragen zur Protokollierung sind oftmals auch datenschutz- und arbeitsrechtliche Fragstellungen zu beachten. Daher sollte hier an eine Beteiligung sowohl des Datenschutzbeauftragten als auch der Mitarbeitervertretung gedacht werden.</w:t>
      </w:r>
    </w:p>
    <w:p w14:paraId="3197A63E" w14:textId="77777777" w:rsidR="00257B9B" w:rsidRDefault="00257B9B">
      <w:pPr>
        <w:pStyle w:val="berschrift2"/>
      </w:pPr>
      <w:bookmarkStart w:id="220" w:name="_Toc492627402"/>
      <w:bookmarkStart w:id="221" w:name="_Toc493174887"/>
      <w:r>
        <w:t>Verfügbarkeit der Daten, Dienste und Geräte</w:t>
      </w:r>
      <w:bookmarkEnd w:id="220"/>
      <w:bookmarkEnd w:id="221"/>
    </w:p>
    <w:p w14:paraId="21D1609B" w14:textId="77777777" w:rsidR="00257B9B" w:rsidRDefault="00257B9B" w:rsidP="00FF5E66">
      <w:pPr>
        <w:pStyle w:val="Listenabsatz"/>
        <w:numPr>
          <w:ilvl w:val="0"/>
          <w:numId w:val="15"/>
        </w:numPr>
      </w:pPr>
      <w:r>
        <w:t>Es existiert ein Business-</w:t>
      </w:r>
      <w:proofErr w:type="spellStart"/>
      <w:r>
        <w:t>Continuity</w:t>
      </w:r>
      <w:proofErr w:type="spellEnd"/>
      <w:r>
        <w:t>-Plan zur Wiederherstellung nach Schadsoftware-Angriffen oder Schäden durch natürliche Ursachen (z.B. Regen, Sturm, Flugzeugabsturz).</w:t>
      </w:r>
    </w:p>
    <w:p w14:paraId="7873EA1B" w14:textId="77777777" w:rsidR="00257B9B" w:rsidRPr="00257B9B" w:rsidRDefault="00257B9B" w:rsidP="00FF5E66">
      <w:pPr>
        <w:pStyle w:val="Listenabsatz"/>
        <w:numPr>
          <w:ilvl w:val="0"/>
          <w:numId w:val="15"/>
        </w:numPr>
      </w:pPr>
      <w:r>
        <w:t>…</w:t>
      </w:r>
    </w:p>
    <w:p w14:paraId="11E8F8CF" w14:textId="77777777" w:rsidR="00894F8F" w:rsidRDefault="00D61BFF">
      <w:pPr>
        <w:pStyle w:val="berschrift2"/>
      </w:pPr>
      <w:bookmarkStart w:id="222" w:name="_Toc492627403"/>
      <w:bookmarkStart w:id="223" w:name="_Toc493174888"/>
      <w:r>
        <w:t>Härtung der eingesetzten Systeme</w:t>
      </w:r>
      <w:bookmarkEnd w:id="222"/>
      <w:bookmarkEnd w:id="223"/>
    </w:p>
    <w:p w14:paraId="319DDF5D" w14:textId="77777777" w:rsidR="00633E78" w:rsidRDefault="00633E78">
      <w:pPr>
        <w:pStyle w:val="berschrift3"/>
      </w:pPr>
      <w:bookmarkStart w:id="224" w:name="_Toc492627404"/>
      <w:bookmarkStart w:id="225" w:name="_Toc493174889"/>
      <w:r>
        <w:t>Endgeräte</w:t>
      </w:r>
      <w:bookmarkEnd w:id="224"/>
      <w:bookmarkEnd w:id="225"/>
    </w:p>
    <w:p w14:paraId="108EB52D" w14:textId="77777777" w:rsidR="00894F8F" w:rsidRPr="008F14E6" w:rsidRDefault="00D61BFF" w:rsidP="00633E78">
      <w:pPr>
        <w:pStyle w:val="berschrift4"/>
      </w:pPr>
      <w:r w:rsidRPr="008F14E6">
        <w:t>Desktop</w:t>
      </w:r>
      <w:r w:rsidR="00633E78" w:rsidRPr="008F14E6">
        <w:t xml:space="preserve"> / Laptop</w:t>
      </w:r>
    </w:p>
    <w:p w14:paraId="4DC93046" w14:textId="77777777" w:rsidR="00894F8F" w:rsidRDefault="00D61BFF" w:rsidP="003C24EB">
      <w:pPr>
        <w:pStyle w:val="Listenabsatz"/>
        <w:numPr>
          <w:ilvl w:val="0"/>
          <w:numId w:val="15"/>
        </w:numPr>
      </w:pPr>
      <w:r>
        <w:t>Es existiert eine Richtlinie bzgl. der Nutzung von IT-Systemen</w:t>
      </w:r>
      <w:r w:rsidR="003C24EB">
        <w:t>.</w:t>
      </w:r>
    </w:p>
    <w:p w14:paraId="3A4DDEB9" w14:textId="77777777" w:rsidR="003C24EB" w:rsidRDefault="003C24EB" w:rsidP="003C24EB">
      <w:pPr>
        <w:pStyle w:val="Listenabsatz"/>
        <w:numPr>
          <w:ilvl w:val="0"/>
          <w:numId w:val="15"/>
        </w:numPr>
      </w:pPr>
      <w:r>
        <w:t>…</w:t>
      </w:r>
    </w:p>
    <w:p w14:paraId="58662B42" w14:textId="77777777" w:rsidR="00894F8F" w:rsidRPr="008F14E6" w:rsidRDefault="00D61BFF" w:rsidP="00633E78">
      <w:pPr>
        <w:pStyle w:val="berschrift4"/>
      </w:pPr>
      <w:r w:rsidRPr="008F14E6">
        <w:t>Mobile Endgeräte</w:t>
      </w:r>
    </w:p>
    <w:p w14:paraId="62966AD3" w14:textId="77777777" w:rsidR="00894F8F" w:rsidRDefault="00D61BFF">
      <w:pPr>
        <w:pStyle w:val="Listenabsatz"/>
        <w:numPr>
          <w:ilvl w:val="0"/>
          <w:numId w:val="15"/>
        </w:numPr>
      </w:pPr>
      <w:r>
        <w:t>Es existiert eine Richtlinie zur Nutzung von mobilen Geräten im Unternehmen.</w:t>
      </w:r>
    </w:p>
    <w:p w14:paraId="3F8D176A" w14:textId="77777777" w:rsidR="004F0549" w:rsidRDefault="004F0549">
      <w:pPr>
        <w:pStyle w:val="Listenabsatz"/>
        <w:numPr>
          <w:ilvl w:val="0"/>
          <w:numId w:val="15"/>
        </w:numPr>
      </w:pPr>
      <w:r>
        <w:t>Ex existiert eine Regelung bzgl. der privaten Nutzung dienstlicher Geräte.</w:t>
      </w:r>
    </w:p>
    <w:p w14:paraId="22C81387" w14:textId="76ABDBF4" w:rsidR="004F0549" w:rsidRDefault="004F0549" w:rsidP="004F0549">
      <w:pPr>
        <w:pStyle w:val="Listenabsatz"/>
        <w:numPr>
          <w:ilvl w:val="0"/>
          <w:numId w:val="15"/>
        </w:numPr>
      </w:pPr>
      <w:r>
        <w:t>Ex existiert eine Regelung bzgl. der dienstlichen Nutzung private</w:t>
      </w:r>
      <w:r w:rsidR="0069575F">
        <w:t>r</w:t>
      </w:r>
      <w:r>
        <w:t xml:space="preserve"> Geräte.</w:t>
      </w:r>
    </w:p>
    <w:p w14:paraId="70A1E999" w14:textId="77777777" w:rsidR="004F0549" w:rsidRDefault="004F0549" w:rsidP="004F0549">
      <w:pPr>
        <w:pStyle w:val="Listenabsatz"/>
        <w:numPr>
          <w:ilvl w:val="0"/>
          <w:numId w:val="15"/>
        </w:numPr>
      </w:pPr>
      <w:r>
        <w:t>Es existiert eine Regelung, wie Patienten ihre Geräte für ihre privaten Zwecke nutzen können</w:t>
      </w:r>
    </w:p>
    <w:p w14:paraId="0E8B7E55" w14:textId="77777777" w:rsidR="00894F8F" w:rsidRDefault="004F0549" w:rsidP="004F0549">
      <w:pPr>
        <w:pStyle w:val="Listenabsatz"/>
        <w:numPr>
          <w:ilvl w:val="0"/>
          <w:numId w:val="15"/>
        </w:numPr>
      </w:pPr>
      <w:r>
        <w:t>…</w:t>
      </w:r>
    </w:p>
    <w:p w14:paraId="187A3E26" w14:textId="77777777" w:rsidR="00894F8F" w:rsidRDefault="00D61BFF">
      <w:pPr>
        <w:pStyle w:val="berschrift3"/>
      </w:pPr>
      <w:bookmarkStart w:id="226" w:name="_Toc492627405"/>
      <w:bookmarkStart w:id="227" w:name="_Toc493174890"/>
      <w:r>
        <w:t>Server</w:t>
      </w:r>
      <w:bookmarkEnd w:id="226"/>
      <w:bookmarkEnd w:id="227"/>
    </w:p>
    <w:p w14:paraId="24AF0548" w14:textId="77777777" w:rsidR="00894F8F" w:rsidRPr="006D1F41" w:rsidRDefault="00D61BFF" w:rsidP="006D1F41">
      <w:pPr>
        <w:pStyle w:val="berschrift4"/>
      </w:pPr>
      <w:r w:rsidRPr="006D1F41">
        <w:t>Allgemeine Anforderungen</w:t>
      </w:r>
    </w:p>
    <w:p w14:paraId="696A6DF3" w14:textId="77777777" w:rsidR="00894F8F" w:rsidRDefault="00D61BFF">
      <w:pPr>
        <w:pStyle w:val="Listenabsatz"/>
        <w:numPr>
          <w:ilvl w:val="0"/>
          <w:numId w:val="16"/>
        </w:numPr>
      </w:pPr>
      <w:r>
        <w:t>Alle Räumlichkeiten mit Servern sind durch eine angemessene Zutrittssteuerung geschützt, die gewährleistet, dass ausschließlich berechtigte Personen Zutritt haben.</w:t>
      </w:r>
    </w:p>
    <w:p w14:paraId="3308F877" w14:textId="77777777" w:rsidR="00894F8F" w:rsidRDefault="008763D9">
      <w:pPr>
        <w:pStyle w:val="Listenabsatz"/>
        <w:numPr>
          <w:ilvl w:val="0"/>
          <w:numId w:val="16"/>
        </w:numPr>
      </w:pPr>
      <w:r>
        <w:t>…</w:t>
      </w:r>
    </w:p>
    <w:p w14:paraId="7A30CA5D" w14:textId="77777777" w:rsidR="00894F8F" w:rsidRPr="006D1F41" w:rsidRDefault="00D61BFF">
      <w:pPr>
        <w:pStyle w:val="berschrift4"/>
      </w:pPr>
      <w:r w:rsidRPr="006D1F41">
        <w:lastRenderedPageBreak/>
        <w:t>Fileserver</w:t>
      </w:r>
    </w:p>
    <w:p w14:paraId="3CD04985" w14:textId="77777777" w:rsidR="00894F8F" w:rsidRDefault="00D61BFF">
      <w:pPr>
        <w:pStyle w:val="berschrift5"/>
      </w:pPr>
      <w:r>
        <w:t>Allgemeine Anforderungen</w:t>
      </w:r>
    </w:p>
    <w:p w14:paraId="1DA15759" w14:textId="77777777" w:rsidR="00894F8F" w:rsidRDefault="00D61BFF">
      <w:pPr>
        <w:pStyle w:val="Listenabsatz"/>
        <w:numPr>
          <w:ilvl w:val="0"/>
          <w:numId w:val="15"/>
        </w:numPr>
      </w:pPr>
      <w:r>
        <w:t>Die Nutzung und der Zugriff auf schutzbedürftige Funktionen und Informationen, dürfen nicht ohne erfolgreiche Authentifizierung und Autorisierung möglich sein.</w:t>
      </w:r>
    </w:p>
    <w:p w14:paraId="51A0B79D" w14:textId="77777777" w:rsidR="00894F8F" w:rsidRDefault="007D394E">
      <w:pPr>
        <w:pStyle w:val="Listenabsatz"/>
        <w:numPr>
          <w:ilvl w:val="0"/>
          <w:numId w:val="15"/>
        </w:numPr>
      </w:pPr>
      <w:r>
        <w:t>..</w:t>
      </w:r>
      <w:r w:rsidR="00D61BFF">
        <w:t>.</w:t>
      </w:r>
    </w:p>
    <w:p w14:paraId="1DB0EA6A" w14:textId="77777777" w:rsidR="00894F8F" w:rsidRDefault="00D61BFF">
      <w:pPr>
        <w:pStyle w:val="berschrift5"/>
      </w:pPr>
      <w:r>
        <w:t>Windows</w:t>
      </w:r>
    </w:p>
    <w:p w14:paraId="271D98F6" w14:textId="77777777" w:rsidR="00894F8F" w:rsidRDefault="008763D9">
      <w:pPr>
        <w:pStyle w:val="Listenabsatz"/>
        <w:numPr>
          <w:ilvl w:val="0"/>
          <w:numId w:val="15"/>
        </w:numPr>
      </w:pPr>
      <w:r>
        <w:t>..</w:t>
      </w:r>
      <w:r w:rsidR="00D61BFF">
        <w:t>.</w:t>
      </w:r>
    </w:p>
    <w:p w14:paraId="3581CE8A" w14:textId="77777777" w:rsidR="00894F8F" w:rsidRDefault="00D61BFF">
      <w:pPr>
        <w:pStyle w:val="berschrift5"/>
      </w:pPr>
      <w:r>
        <w:t>Linux</w:t>
      </w:r>
    </w:p>
    <w:p w14:paraId="4FDD4E50" w14:textId="77777777" w:rsidR="00894F8F" w:rsidRDefault="008763D9">
      <w:pPr>
        <w:pStyle w:val="Listenabsatz"/>
        <w:numPr>
          <w:ilvl w:val="0"/>
          <w:numId w:val="15"/>
        </w:numPr>
      </w:pPr>
      <w:r>
        <w:t>..</w:t>
      </w:r>
      <w:r w:rsidR="00D61BFF">
        <w:t>.</w:t>
      </w:r>
    </w:p>
    <w:p w14:paraId="78122628" w14:textId="77777777" w:rsidR="007D394E" w:rsidRDefault="007D394E" w:rsidP="007D394E">
      <w:pPr>
        <w:pStyle w:val="berschrift5"/>
      </w:pPr>
      <w:r>
        <w:t>…</w:t>
      </w:r>
    </w:p>
    <w:p w14:paraId="6B4EB73A" w14:textId="77777777" w:rsidR="007D394E" w:rsidRPr="007D394E" w:rsidRDefault="007D394E" w:rsidP="007D394E">
      <w:pPr>
        <w:pStyle w:val="Listenabsatz"/>
        <w:numPr>
          <w:ilvl w:val="0"/>
          <w:numId w:val="2"/>
        </w:numPr>
      </w:pPr>
      <w:r>
        <w:t>…</w:t>
      </w:r>
    </w:p>
    <w:p w14:paraId="45D81F16" w14:textId="77777777" w:rsidR="00894F8F" w:rsidRPr="006D1F41" w:rsidRDefault="00D61BFF">
      <w:pPr>
        <w:pStyle w:val="berschrift4"/>
      </w:pPr>
      <w:r w:rsidRPr="006D1F41">
        <w:t>Datenbankserver</w:t>
      </w:r>
    </w:p>
    <w:p w14:paraId="0F2D61F1" w14:textId="77777777" w:rsidR="00894F8F" w:rsidRDefault="00D61BFF">
      <w:pPr>
        <w:pStyle w:val="berschrift5"/>
      </w:pPr>
      <w:r>
        <w:t>Allgemeine Anforderungen</w:t>
      </w:r>
    </w:p>
    <w:p w14:paraId="5B1310F3" w14:textId="77777777" w:rsidR="00894F8F" w:rsidRDefault="00D61BFF">
      <w:pPr>
        <w:pStyle w:val="Listenabsatz"/>
        <w:numPr>
          <w:ilvl w:val="0"/>
          <w:numId w:val="15"/>
        </w:numPr>
      </w:pPr>
      <w:r>
        <w:t>Default-Passwörter auf Datenbanksystemen müssen geändert werden.</w:t>
      </w:r>
    </w:p>
    <w:p w14:paraId="057E0F2D" w14:textId="77777777" w:rsidR="00894F8F" w:rsidRDefault="00D61BFF">
      <w:pPr>
        <w:pStyle w:val="Listenabsatz"/>
        <w:numPr>
          <w:ilvl w:val="0"/>
          <w:numId w:val="15"/>
        </w:numPr>
      </w:pPr>
      <w:r>
        <w:t>Alle Datenbankdienste müssen mit minimalen Rechten auf Betriebssystemebene aufgesetzt werden.</w:t>
      </w:r>
    </w:p>
    <w:p w14:paraId="5018DD1B" w14:textId="77777777" w:rsidR="00AD4A7B" w:rsidRDefault="00AD4A7B">
      <w:pPr>
        <w:pStyle w:val="Listenabsatz"/>
        <w:numPr>
          <w:ilvl w:val="0"/>
          <w:numId w:val="15"/>
        </w:numPr>
      </w:pPr>
      <w:r>
        <w:t>…</w:t>
      </w:r>
    </w:p>
    <w:p w14:paraId="64E731A5" w14:textId="77777777" w:rsidR="00894F8F" w:rsidRDefault="00D61BFF">
      <w:pPr>
        <w:pStyle w:val="berschrift5"/>
      </w:pPr>
      <w:r>
        <w:t>Oracle</w:t>
      </w:r>
    </w:p>
    <w:p w14:paraId="146862CE" w14:textId="77777777" w:rsidR="00894F8F" w:rsidRDefault="00AD4A7B">
      <w:pPr>
        <w:pStyle w:val="Listenabsatz"/>
        <w:numPr>
          <w:ilvl w:val="0"/>
          <w:numId w:val="15"/>
        </w:numPr>
      </w:pPr>
      <w:r>
        <w:t>…</w:t>
      </w:r>
    </w:p>
    <w:p w14:paraId="03A346D7" w14:textId="77777777" w:rsidR="00894F8F" w:rsidRDefault="00D61BFF">
      <w:pPr>
        <w:pStyle w:val="berschrift5"/>
      </w:pPr>
      <w:r>
        <w:t>MySQL/</w:t>
      </w:r>
      <w:proofErr w:type="spellStart"/>
      <w:r>
        <w:t>MariaDB</w:t>
      </w:r>
      <w:proofErr w:type="spellEnd"/>
    </w:p>
    <w:p w14:paraId="29E15CF4" w14:textId="77777777" w:rsidR="00894F8F" w:rsidRDefault="00AD4A7B">
      <w:pPr>
        <w:pStyle w:val="Listenabsatz"/>
        <w:numPr>
          <w:ilvl w:val="0"/>
          <w:numId w:val="15"/>
        </w:numPr>
      </w:pPr>
      <w:r>
        <w:t>..</w:t>
      </w:r>
      <w:r w:rsidR="00D61BFF">
        <w:t>.</w:t>
      </w:r>
    </w:p>
    <w:p w14:paraId="45B7D4FB" w14:textId="77777777" w:rsidR="00894F8F" w:rsidRDefault="00AD4A7B">
      <w:pPr>
        <w:pStyle w:val="berschrift5"/>
      </w:pPr>
      <w:r>
        <w:t>…</w:t>
      </w:r>
    </w:p>
    <w:p w14:paraId="387280F1" w14:textId="77777777" w:rsidR="00894F8F" w:rsidRDefault="00AD4A7B">
      <w:pPr>
        <w:pStyle w:val="Listenabsatz"/>
        <w:numPr>
          <w:ilvl w:val="0"/>
          <w:numId w:val="15"/>
        </w:numPr>
      </w:pPr>
      <w:r>
        <w:t>..</w:t>
      </w:r>
    </w:p>
    <w:p w14:paraId="1BC97CA3" w14:textId="77777777" w:rsidR="00894F8F" w:rsidRPr="006D1F41" w:rsidRDefault="00D61BFF">
      <w:pPr>
        <w:pStyle w:val="berschrift4"/>
      </w:pPr>
      <w:r w:rsidRPr="006D1F41">
        <w:t>Webserver</w:t>
      </w:r>
    </w:p>
    <w:p w14:paraId="1BBF3FF3" w14:textId="77777777" w:rsidR="00894F8F" w:rsidRDefault="00D61BFF">
      <w:pPr>
        <w:pStyle w:val="berschrift5"/>
      </w:pPr>
      <w:r>
        <w:t>Allgemeine Anforderungen</w:t>
      </w:r>
    </w:p>
    <w:p w14:paraId="130512BD" w14:textId="77777777" w:rsidR="00894F8F" w:rsidRDefault="00D61BFF">
      <w:pPr>
        <w:pStyle w:val="Listenabsatz"/>
        <w:numPr>
          <w:ilvl w:val="0"/>
          <w:numId w:val="15"/>
        </w:numPr>
      </w:pPr>
      <w:r>
        <w:t>Der Webserver muss der einzige extern zugreifbare Service eines Systems sein, soweit der Webserver nicht ausschließlich für eine Administrations-Schnittstelle genutzt wird.</w:t>
      </w:r>
    </w:p>
    <w:p w14:paraId="44AC9EBF" w14:textId="77777777" w:rsidR="00894F8F" w:rsidRDefault="00D61BFF">
      <w:pPr>
        <w:pStyle w:val="Listenabsatz"/>
        <w:numPr>
          <w:ilvl w:val="0"/>
          <w:numId w:val="15"/>
        </w:numPr>
      </w:pPr>
      <w:r>
        <w:t>Alle Webserverprozesse dürfen nicht mit Systemprivilegien laufen.</w:t>
      </w:r>
    </w:p>
    <w:p w14:paraId="2D52E72B" w14:textId="77777777" w:rsidR="00894F8F" w:rsidRDefault="00D61BFF">
      <w:pPr>
        <w:pStyle w:val="Listenabsatz"/>
        <w:numPr>
          <w:ilvl w:val="0"/>
          <w:numId w:val="15"/>
        </w:numPr>
      </w:pPr>
      <w:r>
        <w:t>Die Erreichbarkeit von Diensten muss eingeschränkt werden.</w:t>
      </w:r>
    </w:p>
    <w:p w14:paraId="607B3808" w14:textId="77777777" w:rsidR="00894F8F" w:rsidRDefault="00AC066E">
      <w:pPr>
        <w:pStyle w:val="Listenabsatz"/>
        <w:numPr>
          <w:ilvl w:val="0"/>
          <w:numId w:val="15"/>
        </w:numPr>
      </w:pPr>
      <w:r>
        <w:t>…</w:t>
      </w:r>
    </w:p>
    <w:p w14:paraId="72217BD2" w14:textId="77777777" w:rsidR="00894F8F" w:rsidRDefault="00D61BFF">
      <w:pPr>
        <w:pStyle w:val="berschrift5"/>
      </w:pPr>
      <w:r>
        <w:t>Apache</w:t>
      </w:r>
    </w:p>
    <w:p w14:paraId="09981D3B" w14:textId="77777777" w:rsidR="00894F8F" w:rsidRDefault="00D61BFF">
      <w:pPr>
        <w:pStyle w:val="berschrift5"/>
      </w:pPr>
      <w:proofErr w:type="spellStart"/>
      <w:r>
        <w:t>Tomcat</w:t>
      </w:r>
      <w:proofErr w:type="spellEnd"/>
    </w:p>
    <w:p w14:paraId="2BA61050" w14:textId="77777777" w:rsidR="00894F8F" w:rsidRDefault="00AC066E">
      <w:pPr>
        <w:pStyle w:val="Listenabsatz"/>
        <w:numPr>
          <w:ilvl w:val="0"/>
          <w:numId w:val="15"/>
        </w:numPr>
      </w:pPr>
      <w:r>
        <w:t>..</w:t>
      </w:r>
    </w:p>
    <w:p w14:paraId="1CCCA987" w14:textId="77777777" w:rsidR="00894F8F" w:rsidRDefault="00AC066E">
      <w:pPr>
        <w:pStyle w:val="berschrift5"/>
      </w:pPr>
      <w:r>
        <w:t>…</w:t>
      </w:r>
    </w:p>
    <w:p w14:paraId="72905910" w14:textId="77777777" w:rsidR="00894F8F" w:rsidRDefault="00AC066E">
      <w:pPr>
        <w:pStyle w:val="Listenabsatz"/>
        <w:numPr>
          <w:ilvl w:val="0"/>
          <w:numId w:val="15"/>
        </w:numPr>
      </w:pPr>
      <w:r>
        <w:t>..</w:t>
      </w:r>
      <w:r w:rsidR="00D61BFF">
        <w:t>.</w:t>
      </w:r>
    </w:p>
    <w:p w14:paraId="26B59D6C" w14:textId="77777777" w:rsidR="00FA05DC" w:rsidRDefault="00FA05DC">
      <w:pPr>
        <w:pStyle w:val="berschrift3"/>
      </w:pPr>
      <w:bookmarkStart w:id="228" w:name="_Toc492627406"/>
      <w:bookmarkStart w:id="229" w:name="_Toc493174891"/>
      <w:bookmarkStart w:id="230" w:name="_Toc482384845"/>
      <w:r>
        <w:lastRenderedPageBreak/>
        <w:t>Firewall</w:t>
      </w:r>
      <w:bookmarkEnd w:id="228"/>
      <w:bookmarkEnd w:id="229"/>
    </w:p>
    <w:p w14:paraId="2064ED36" w14:textId="77777777" w:rsidR="00FA05DC" w:rsidRPr="00FA05DC" w:rsidRDefault="00FA05DC" w:rsidP="00FA05DC">
      <w:pPr>
        <w:pStyle w:val="Listenabsatz"/>
        <w:numPr>
          <w:ilvl w:val="0"/>
          <w:numId w:val="2"/>
        </w:numPr>
      </w:pPr>
      <w:r>
        <w:t>…</w:t>
      </w:r>
    </w:p>
    <w:p w14:paraId="5AECF434" w14:textId="77777777" w:rsidR="00894F8F" w:rsidRDefault="00D61BFF">
      <w:pPr>
        <w:pStyle w:val="berschrift3"/>
      </w:pPr>
      <w:bookmarkStart w:id="231" w:name="_Toc492627407"/>
      <w:bookmarkStart w:id="232" w:name="_Toc493174892"/>
      <w:r>
        <w:t>Netzwerkkomponenten</w:t>
      </w:r>
      <w:bookmarkEnd w:id="230"/>
      <w:bookmarkEnd w:id="231"/>
      <w:bookmarkEnd w:id="232"/>
    </w:p>
    <w:p w14:paraId="4F614296" w14:textId="77777777" w:rsidR="00894F8F" w:rsidRPr="006D1F41" w:rsidRDefault="00D61BFF">
      <w:pPr>
        <w:pStyle w:val="berschrift4"/>
      </w:pPr>
      <w:r w:rsidRPr="006D1F41">
        <w:t>Router/Switche</w:t>
      </w:r>
    </w:p>
    <w:p w14:paraId="61444A35" w14:textId="77777777" w:rsidR="00894F8F" w:rsidRDefault="00AE3FBC">
      <w:pPr>
        <w:pStyle w:val="Listenabsatz"/>
        <w:numPr>
          <w:ilvl w:val="0"/>
          <w:numId w:val="15"/>
        </w:numPr>
      </w:pPr>
      <w:r>
        <w:t>..</w:t>
      </w:r>
      <w:r w:rsidR="00D61BFF">
        <w:t>.</w:t>
      </w:r>
    </w:p>
    <w:p w14:paraId="13DFCBAB" w14:textId="77777777" w:rsidR="00894F8F" w:rsidRPr="006D1F41" w:rsidRDefault="00D61BFF">
      <w:pPr>
        <w:pStyle w:val="berschrift4"/>
      </w:pPr>
      <w:r w:rsidRPr="006D1F41">
        <w:t>Proxy-Server</w:t>
      </w:r>
    </w:p>
    <w:p w14:paraId="0B950EA1" w14:textId="77777777" w:rsidR="00894F8F" w:rsidRDefault="00AE3FBC">
      <w:pPr>
        <w:pStyle w:val="Listenabsatz"/>
        <w:numPr>
          <w:ilvl w:val="0"/>
          <w:numId w:val="15"/>
        </w:numPr>
      </w:pPr>
      <w:r>
        <w:t>..</w:t>
      </w:r>
      <w:r w:rsidR="00D61BFF">
        <w:t>.</w:t>
      </w:r>
    </w:p>
    <w:p w14:paraId="705EF01B" w14:textId="77777777" w:rsidR="00894F8F" w:rsidRDefault="00D61BFF">
      <w:pPr>
        <w:pStyle w:val="berschrift3"/>
      </w:pPr>
      <w:bookmarkStart w:id="233" w:name="_Toc492627408"/>
      <w:bookmarkStart w:id="234" w:name="_Toc493174893"/>
      <w:r>
        <w:t>TK-Anlagen</w:t>
      </w:r>
      <w:bookmarkEnd w:id="233"/>
      <w:bookmarkEnd w:id="234"/>
    </w:p>
    <w:p w14:paraId="052E2FCD" w14:textId="77777777" w:rsidR="00894F8F" w:rsidRDefault="00A05735">
      <w:pPr>
        <w:pStyle w:val="Listenabsatz"/>
        <w:numPr>
          <w:ilvl w:val="0"/>
          <w:numId w:val="15"/>
        </w:numPr>
      </w:pPr>
      <w:r>
        <w:t>…</w:t>
      </w:r>
      <w:r w:rsidR="00D61BFF">
        <w:t>.</w:t>
      </w:r>
    </w:p>
    <w:p w14:paraId="57EC85D7" w14:textId="77777777" w:rsidR="00894F8F" w:rsidRDefault="00D61BFF">
      <w:pPr>
        <w:pStyle w:val="berschrift3"/>
      </w:pPr>
      <w:bookmarkStart w:id="235" w:name="_Toc482384846"/>
      <w:bookmarkStart w:id="236" w:name="_Toc492627409"/>
      <w:bookmarkStart w:id="237" w:name="_Toc493174894"/>
      <w:r>
        <w:t>Virtualisierung</w:t>
      </w:r>
      <w:bookmarkEnd w:id="235"/>
      <w:bookmarkEnd w:id="236"/>
      <w:bookmarkEnd w:id="237"/>
    </w:p>
    <w:p w14:paraId="27D7760E" w14:textId="77777777" w:rsidR="00894F8F" w:rsidRPr="006D1F41" w:rsidRDefault="00D61BFF">
      <w:pPr>
        <w:pStyle w:val="berschrift4"/>
      </w:pPr>
      <w:proofErr w:type="spellStart"/>
      <w:r w:rsidRPr="006D1F41">
        <w:t>Cytrix</w:t>
      </w:r>
      <w:proofErr w:type="spellEnd"/>
      <w:r w:rsidRPr="006D1F41">
        <w:t xml:space="preserve"> XEN</w:t>
      </w:r>
    </w:p>
    <w:p w14:paraId="0FD8AE9C" w14:textId="77777777" w:rsidR="00894F8F" w:rsidRDefault="00A05735">
      <w:pPr>
        <w:pStyle w:val="Listenabsatz"/>
        <w:numPr>
          <w:ilvl w:val="0"/>
          <w:numId w:val="15"/>
        </w:numPr>
      </w:pPr>
      <w:r>
        <w:t>..</w:t>
      </w:r>
      <w:r w:rsidR="00D61BFF">
        <w:t>.</w:t>
      </w:r>
    </w:p>
    <w:p w14:paraId="06AF6101" w14:textId="77777777" w:rsidR="00894F8F" w:rsidRPr="006D1F41" w:rsidRDefault="00D61BFF">
      <w:pPr>
        <w:pStyle w:val="berschrift4"/>
      </w:pPr>
      <w:r w:rsidRPr="006D1F41">
        <w:t>Hyper-V</w:t>
      </w:r>
    </w:p>
    <w:p w14:paraId="11291E09" w14:textId="77777777" w:rsidR="00894F8F" w:rsidRDefault="00A05735">
      <w:pPr>
        <w:pStyle w:val="Listenabsatz"/>
        <w:numPr>
          <w:ilvl w:val="0"/>
          <w:numId w:val="15"/>
        </w:numPr>
      </w:pPr>
      <w:r>
        <w:t>…</w:t>
      </w:r>
      <w:r w:rsidR="00D61BFF">
        <w:t>.</w:t>
      </w:r>
    </w:p>
    <w:p w14:paraId="7171FB5C" w14:textId="77777777" w:rsidR="00A05735" w:rsidRDefault="00A05735" w:rsidP="00A05735">
      <w:pPr>
        <w:pStyle w:val="berschrift4"/>
      </w:pPr>
      <w:r>
        <w:t>…</w:t>
      </w:r>
    </w:p>
    <w:p w14:paraId="3CC4EC30" w14:textId="77777777" w:rsidR="00A05735" w:rsidRDefault="00A05735" w:rsidP="00A05735">
      <w:pPr>
        <w:pStyle w:val="Listenabsatz"/>
        <w:numPr>
          <w:ilvl w:val="0"/>
          <w:numId w:val="15"/>
        </w:numPr>
      </w:pPr>
      <w:r>
        <w:t>….</w:t>
      </w:r>
    </w:p>
    <w:p w14:paraId="69A5B956" w14:textId="77777777" w:rsidR="00894F8F" w:rsidRDefault="00894F8F"/>
    <w:p w14:paraId="15C41886" w14:textId="77777777" w:rsidR="00894F8F" w:rsidRDefault="00D61BFF">
      <w:pPr>
        <w:rPr>
          <w:rFonts w:asciiTheme="majorHAnsi" w:eastAsiaTheme="majorEastAsia" w:hAnsiTheme="majorHAnsi" w:cstheme="majorBidi"/>
          <w:b/>
          <w:bCs/>
          <w:color w:val="365F91" w:themeColor="accent1" w:themeShade="BF"/>
          <w:sz w:val="28"/>
          <w:szCs w:val="28"/>
        </w:rPr>
      </w:pPr>
      <w:r>
        <w:br w:type="page"/>
      </w:r>
    </w:p>
    <w:p w14:paraId="1EED7EF5" w14:textId="77777777" w:rsidR="00894F8F" w:rsidRDefault="00D61BFF">
      <w:pPr>
        <w:pStyle w:val="berschrift1"/>
      </w:pPr>
      <w:bookmarkStart w:id="238" w:name="_Toc492627410"/>
      <w:bookmarkStart w:id="239" w:name="_Toc493174895"/>
      <w:r>
        <w:lastRenderedPageBreak/>
        <w:t>Weiterführende Literatur</w:t>
      </w:r>
      <w:bookmarkEnd w:id="238"/>
      <w:bookmarkEnd w:id="239"/>
    </w:p>
    <w:p w14:paraId="182C5246" w14:textId="77777777" w:rsidR="003472AB" w:rsidRDefault="003472AB" w:rsidP="003472AB">
      <w:pPr>
        <w:pStyle w:val="berschrift2"/>
      </w:pPr>
      <w:bookmarkStart w:id="240" w:name="_Toc492627411"/>
      <w:bookmarkStart w:id="241" w:name="_Toc493174896"/>
      <w:r>
        <w:t>Online-Ressourcen</w:t>
      </w:r>
      <w:bookmarkEnd w:id="240"/>
      <w:bookmarkEnd w:id="241"/>
    </w:p>
    <w:p w14:paraId="775D1607" w14:textId="77777777" w:rsidR="003472AB" w:rsidRDefault="003472AB" w:rsidP="003472AB">
      <w:pPr>
        <w:pStyle w:val="Listenabsatz"/>
        <w:numPr>
          <w:ilvl w:val="0"/>
          <w:numId w:val="6"/>
        </w:numPr>
      </w:pPr>
      <w:r>
        <w:t xml:space="preserve">Bundesamt für Sicherheit in der Informationstechnik (BSI): </w:t>
      </w:r>
      <w:r w:rsidR="0010219E">
        <w:t xml:space="preserve">BSI-Standards. [Online, zitiert am 2016-12-29]; Verfügbar unter </w:t>
      </w:r>
      <w:hyperlink r:id="rId21" w:history="1">
        <w:r w:rsidR="0010219E" w:rsidRPr="00B33894">
          <w:rPr>
            <w:rStyle w:val="Hyperlink"/>
          </w:rPr>
          <w:t>https://www.bsi.bund.de/DE/Themen/ITGrundschutz/ITGrundschutzStandards/ITGrundschutzStandards_node.html;jsessionid=A4BD6A096C0F99008DA28B8D96A81D11.1_cid091</w:t>
        </w:r>
      </w:hyperlink>
    </w:p>
    <w:p w14:paraId="4922F923" w14:textId="77777777" w:rsidR="0010219E" w:rsidRDefault="0010219E" w:rsidP="0010219E">
      <w:pPr>
        <w:pStyle w:val="Listenabsatz"/>
        <w:numPr>
          <w:ilvl w:val="0"/>
          <w:numId w:val="6"/>
        </w:numPr>
      </w:pPr>
      <w:r>
        <w:t xml:space="preserve">Deutsche Telekom: </w:t>
      </w:r>
      <w:r w:rsidRPr="001F226B">
        <w:t xml:space="preserve">Privacy </w:t>
      </w:r>
      <w:proofErr w:type="spellStart"/>
      <w:r w:rsidRPr="001F226B">
        <w:t>and</w:t>
      </w:r>
      <w:proofErr w:type="spellEnd"/>
      <w:r w:rsidRPr="001F226B">
        <w:t xml:space="preserve"> Security Assessment Verfahren</w:t>
      </w:r>
      <w:r>
        <w:t xml:space="preserve"> – Technische Sicherheitsanforderungen. </w:t>
      </w:r>
      <w:r w:rsidRPr="001F226B">
        <w:t>[Online, zitiert am 201</w:t>
      </w:r>
      <w:r>
        <w:t>7</w:t>
      </w:r>
      <w:r w:rsidRPr="001F226B">
        <w:t>-</w:t>
      </w:r>
      <w:r>
        <w:t>09</w:t>
      </w:r>
      <w:r w:rsidRPr="001F226B">
        <w:t>-</w:t>
      </w:r>
      <w:r>
        <w:t>08</w:t>
      </w:r>
      <w:r w:rsidRPr="001F226B">
        <w:t>]; Verfügbar unter</w:t>
      </w:r>
      <w:r>
        <w:t xml:space="preserve">  </w:t>
      </w:r>
      <w:hyperlink r:id="rId22" w:history="1">
        <w:r w:rsidRPr="00A16C8C">
          <w:rPr>
            <w:rStyle w:val="Hyperlink"/>
          </w:rPr>
          <w:t>https://www.telekom.com/de/verantwortung/datenschutz-und-datensicherheit/sicherheit/sicherheit/privacy-and-security-assessment-verfahren-342724</w:t>
        </w:r>
      </w:hyperlink>
    </w:p>
    <w:p w14:paraId="5DBC9173" w14:textId="77777777" w:rsidR="0010219E" w:rsidRDefault="0010219E" w:rsidP="0010219E">
      <w:pPr>
        <w:pStyle w:val="Listenabsatz"/>
        <w:numPr>
          <w:ilvl w:val="0"/>
          <w:numId w:val="6"/>
        </w:numPr>
      </w:pPr>
      <w:r w:rsidRPr="0010219E">
        <w:t>Information Assura</w:t>
      </w:r>
      <w:r>
        <w:t xml:space="preserve">nce Support Environment (IASE): </w:t>
      </w:r>
      <w:r w:rsidRPr="0010219E">
        <w:t>Security Technical Implementation Guides (STIGs)</w:t>
      </w:r>
      <w:r>
        <w:t xml:space="preserve">. </w:t>
      </w:r>
      <w:r w:rsidRPr="001F226B">
        <w:t>. [Online, zitiert am 201</w:t>
      </w:r>
      <w:r>
        <w:t>7</w:t>
      </w:r>
      <w:r w:rsidRPr="001F226B">
        <w:t>-</w:t>
      </w:r>
      <w:r>
        <w:t>09</w:t>
      </w:r>
      <w:r w:rsidRPr="001F226B">
        <w:t>-</w:t>
      </w:r>
      <w:r>
        <w:t>08</w:t>
      </w:r>
      <w:r w:rsidRPr="001F226B">
        <w:t>]; Verfügbar unter</w:t>
      </w:r>
      <w:r>
        <w:t xml:space="preserve"> </w:t>
      </w:r>
      <w:hyperlink r:id="rId23" w:history="1">
        <w:r w:rsidRPr="00B33894">
          <w:rPr>
            <w:rStyle w:val="Hyperlink"/>
          </w:rPr>
          <w:t>https://iase.disa.mil/stigs/Pages/index.aspx</w:t>
        </w:r>
      </w:hyperlink>
    </w:p>
    <w:p w14:paraId="2624CB89" w14:textId="77777777" w:rsidR="003472AB" w:rsidRDefault="003472AB" w:rsidP="003472AB">
      <w:pPr>
        <w:pStyle w:val="Listenabsatz"/>
        <w:numPr>
          <w:ilvl w:val="0"/>
          <w:numId w:val="6"/>
        </w:numPr>
      </w:pPr>
      <w:r>
        <w:t xml:space="preserve">ISIS12-InformationsSIcherheitsmanagementSystem in 12 Schritten. [Online, zitiert am 2016-12-29]; Verfügbar unter </w:t>
      </w:r>
      <w:hyperlink r:id="rId24" w:history="1">
        <w:r w:rsidR="0010219E" w:rsidRPr="00B33894">
          <w:rPr>
            <w:rStyle w:val="Hyperlink"/>
          </w:rPr>
          <w:t>https://www.it-sicherheit-bayern.de/produkte-dienstleistungen/isis12.html</w:t>
        </w:r>
      </w:hyperlink>
    </w:p>
    <w:p w14:paraId="6CA109AE" w14:textId="77777777" w:rsidR="0010219E" w:rsidRDefault="0010219E" w:rsidP="0010219E">
      <w:pPr>
        <w:pStyle w:val="Listenabsatz"/>
        <w:numPr>
          <w:ilvl w:val="0"/>
          <w:numId w:val="6"/>
        </w:numPr>
      </w:pPr>
      <w:bookmarkStart w:id="242" w:name="_Toc492627412"/>
      <w:r>
        <w:t xml:space="preserve">National Institute </w:t>
      </w:r>
      <w:proofErr w:type="spellStart"/>
      <w:r>
        <w:t>of</w:t>
      </w:r>
      <w:proofErr w:type="spellEnd"/>
      <w:r>
        <w:t xml:space="preserve"> Standards </w:t>
      </w:r>
      <w:proofErr w:type="spellStart"/>
      <w:r>
        <w:t>and</w:t>
      </w:r>
      <w:proofErr w:type="spellEnd"/>
      <w:r>
        <w:t xml:space="preserve"> Technology (NIST): </w:t>
      </w:r>
      <w:r w:rsidRPr="00F70996">
        <w:t>Special Publications (SP)</w:t>
      </w:r>
      <w:r>
        <w:t xml:space="preserve">. </w:t>
      </w:r>
      <w:r w:rsidRPr="001F226B">
        <w:t>[Online, zitiert am 201</w:t>
      </w:r>
      <w:r>
        <w:t>7</w:t>
      </w:r>
      <w:r w:rsidRPr="001F226B">
        <w:t>-</w:t>
      </w:r>
      <w:r>
        <w:t>09</w:t>
      </w:r>
      <w:r w:rsidRPr="001F226B">
        <w:t>-</w:t>
      </w:r>
      <w:r>
        <w:t>08</w:t>
      </w:r>
      <w:r w:rsidRPr="001F226B">
        <w:t>]; Verfügbar unter</w:t>
      </w:r>
      <w:r>
        <w:t xml:space="preserve"> </w:t>
      </w:r>
      <w:hyperlink r:id="rId25" w:history="1">
        <w:r w:rsidRPr="00A16C8C">
          <w:rPr>
            <w:rStyle w:val="Hyperlink"/>
          </w:rPr>
          <w:t>http://csrc.nist.gov/publications/PubsSPs.html</w:t>
        </w:r>
      </w:hyperlink>
    </w:p>
    <w:p w14:paraId="78FD39EA" w14:textId="77777777" w:rsidR="0010219E" w:rsidRDefault="0010219E" w:rsidP="0010219E">
      <w:pPr>
        <w:pStyle w:val="Listenabsatz"/>
        <w:numPr>
          <w:ilvl w:val="0"/>
          <w:numId w:val="6"/>
        </w:numPr>
      </w:pPr>
      <w:r w:rsidRPr="0010219E">
        <w:t xml:space="preserve">Open Web </w:t>
      </w:r>
      <w:proofErr w:type="spellStart"/>
      <w:r w:rsidRPr="0010219E">
        <w:t>Application</w:t>
      </w:r>
      <w:proofErr w:type="spellEnd"/>
      <w:r w:rsidRPr="0010219E">
        <w:t xml:space="preserve"> Security Project (OWASP)</w:t>
      </w:r>
      <w:r>
        <w:t xml:space="preserve"> [Online, zitiert am 2016-12-29]; Verfügbar unter </w:t>
      </w:r>
      <w:hyperlink r:id="rId26" w:history="1">
        <w:r w:rsidRPr="00B33894">
          <w:rPr>
            <w:rStyle w:val="Hyperlink"/>
          </w:rPr>
          <w:t>https://www.owasp.org/index.php/Germany</w:t>
        </w:r>
      </w:hyperlink>
    </w:p>
    <w:p w14:paraId="25A3C0D1" w14:textId="77777777" w:rsidR="00921132" w:rsidRDefault="00921132" w:rsidP="00921132">
      <w:pPr>
        <w:pStyle w:val="berschrift3"/>
      </w:pPr>
      <w:bookmarkStart w:id="243" w:name="_Toc493174897"/>
      <w:r>
        <w:t>Mailinglisten</w:t>
      </w:r>
      <w:bookmarkEnd w:id="242"/>
      <w:bookmarkEnd w:id="243"/>
    </w:p>
    <w:p w14:paraId="1628E0AE" w14:textId="77777777" w:rsidR="00921132" w:rsidRPr="008F14E6" w:rsidRDefault="00921132" w:rsidP="00921132">
      <w:pPr>
        <w:pStyle w:val="Listenabsatz"/>
        <w:numPr>
          <w:ilvl w:val="0"/>
          <w:numId w:val="6"/>
        </w:numPr>
      </w:pPr>
      <w:r w:rsidRPr="008F14E6">
        <w:t>SecLists.Org Security Mailing List</w:t>
      </w:r>
      <w:r w:rsidRPr="008F14E6">
        <w:br/>
      </w:r>
      <w:hyperlink r:id="rId27" w:history="1">
        <w:r w:rsidR="0010219E" w:rsidRPr="00B33894">
          <w:rPr>
            <w:rStyle w:val="Hyperlink"/>
          </w:rPr>
          <w:t>http://seclists.org/</w:t>
        </w:r>
      </w:hyperlink>
    </w:p>
    <w:p w14:paraId="39402304" w14:textId="77777777" w:rsidR="00921132" w:rsidRDefault="00921132" w:rsidP="00921132">
      <w:pPr>
        <w:pStyle w:val="Listenabsatz"/>
        <w:numPr>
          <w:ilvl w:val="0"/>
          <w:numId w:val="6"/>
        </w:numPr>
      </w:pPr>
      <w:proofErr w:type="spellStart"/>
      <w:r w:rsidRPr="006C4DE7">
        <w:t>Bugtraq</w:t>
      </w:r>
      <w:proofErr w:type="spellEnd"/>
      <w:r w:rsidRPr="006C4DE7">
        <w:br/>
      </w:r>
      <w:hyperlink r:id="rId28" w:history="1">
        <w:r w:rsidR="0010219E" w:rsidRPr="00B33894">
          <w:rPr>
            <w:rStyle w:val="Hyperlink"/>
          </w:rPr>
          <w:t>http://www.securityfocus.com/</w:t>
        </w:r>
      </w:hyperlink>
    </w:p>
    <w:p w14:paraId="6C8C25F2" w14:textId="77777777" w:rsidR="00921132" w:rsidRDefault="00921132" w:rsidP="00921132">
      <w:pPr>
        <w:pStyle w:val="Listenabsatz"/>
        <w:numPr>
          <w:ilvl w:val="0"/>
          <w:numId w:val="6"/>
        </w:numPr>
      </w:pPr>
      <w:r w:rsidRPr="006C4DE7">
        <w:t>US-</w:t>
      </w:r>
      <w:proofErr w:type="spellStart"/>
      <w:r w:rsidRPr="006C4DE7">
        <w:t>Cert</w:t>
      </w:r>
      <w:proofErr w:type="spellEnd"/>
      <w:r w:rsidRPr="006C4DE7">
        <w:br/>
      </w:r>
      <w:hyperlink r:id="rId29" w:history="1">
        <w:r w:rsidR="0010219E" w:rsidRPr="00B33894">
          <w:rPr>
            <w:rStyle w:val="Hyperlink"/>
          </w:rPr>
          <w:t>https://www.us-cert.gov/mailing-lists-and-feeds</w:t>
        </w:r>
      </w:hyperlink>
    </w:p>
    <w:p w14:paraId="5798986B" w14:textId="77777777" w:rsidR="00921132" w:rsidRDefault="00921132" w:rsidP="00921132">
      <w:pPr>
        <w:jc w:val="left"/>
      </w:pPr>
      <w:r>
        <w:t>Übersicht über verschiedene Mailinglisten:</w:t>
      </w:r>
      <w:r>
        <w:br/>
      </w:r>
      <w:hyperlink r:id="rId30" w:history="1">
        <w:r w:rsidR="0010219E" w:rsidRPr="00B33894">
          <w:rPr>
            <w:rStyle w:val="Hyperlink"/>
          </w:rPr>
          <w:t>http://www.securityawareness.com/is_lists.htm</w:t>
        </w:r>
      </w:hyperlink>
    </w:p>
    <w:p w14:paraId="141C231B" w14:textId="77777777" w:rsidR="00921132" w:rsidRDefault="00921132" w:rsidP="00921132">
      <w:pPr>
        <w:pStyle w:val="berschrift2"/>
      </w:pPr>
      <w:bookmarkStart w:id="244" w:name="_Toc492627413"/>
      <w:bookmarkStart w:id="245" w:name="_Toc493174898"/>
      <w:r>
        <w:t>Bücher</w:t>
      </w:r>
      <w:bookmarkEnd w:id="244"/>
      <w:bookmarkEnd w:id="245"/>
    </w:p>
    <w:p w14:paraId="167B7B4F" w14:textId="77777777" w:rsidR="00921132" w:rsidRDefault="00921132" w:rsidP="00921132">
      <w:pPr>
        <w:pStyle w:val="Listenabsatz"/>
        <w:numPr>
          <w:ilvl w:val="0"/>
          <w:numId w:val="6"/>
        </w:numPr>
      </w:pPr>
      <w:r>
        <w:t>Buchmann J. Einführung in die Kryptographie. Springer Verlag, 6. Auflage 2016. ISBN 978-3-642-39774-5</w:t>
      </w:r>
    </w:p>
    <w:p w14:paraId="1A363787" w14:textId="77777777" w:rsidR="00921132" w:rsidRDefault="00921132" w:rsidP="00921132">
      <w:pPr>
        <w:pStyle w:val="Listenabsatz"/>
        <w:numPr>
          <w:ilvl w:val="0"/>
          <w:numId w:val="6"/>
        </w:numPr>
      </w:pPr>
      <w:proofErr w:type="spellStart"/>
      <w:r>
        <w:t>Grünendahl</w:t>
      </w:r>
      <w:proofErr w:type="spellEnd"/>
      <w:r>
        <w:t xml:space="preserve"> T, </w:t>
      </w:r>
      <w:proofErr w:type="spellStart"/>
      <w:r>
        <w:t>Steinbacher</w:t>
      </w:r>
      <w:proofErr w:type="spellEnd"/>
      <w:r>
        <w:t xml:space="preserve"> A, Will P. Das IT-Gesetz: Compliance in der IT-Sicherheit - Leitfaden für ein Regelwerk zur IT-Sicherheit im Unternehmen. Springer Verlag, 2. Auflage 2012. ISBN 978-3-8348-1680-1</w:t>
      </w:r>
    </w:p>
    <w:p w14:paraId="2CFD07DE" w14:textId="77777777" w:rsidR="00921132" w:rsidRDefault="00921132" w:rsidP="00921132">
      <w:pPr>
        <w:pStyle w:val="Listenabsatz"/>
        <w:numPr>
          <w:ilvl w:val="0"/>
          <w:numId w:val="6"/>
        </w:numPr>
      </w:pPr>
      <w:proofErr w:type="spellStart"/>
      <w:r>
        <w:t>Halang</w:t>
      </w:r>
      <w:proofErr w:type="spellEnd"/>
      <w:r>
        <w:t xml:space="preserve"> W.A. (Hrsg.) Funktionale Sicherheit. Springer Verlag, 2013. ISBN 978-3-642-41308-7</w:t>
      </w:r>
    </w:p>
    <w:p w14:paraId="0223909E" w14:textId="77777777" w:rsidR="00921132" w:rsidRDefault="00921132" w:rsidP="00921132">
      <w:pPr>
        <w:pStyle w:val="Listenabsatz"/>
        <w:numPr>
          <w:ilvl w:val="0"/>
          <w:numId w:val="6"/>
        </w:numPr>
      </w:pPr>
      <w:r w:rsidRPr="008E3EA5">
        <w:rPr>
          <w:lang w:val="en-US"/>
        </w:rPr>
        <w:t xml:space="preserve">Harkins M. Managing Risk and Information Security. </w:t>
      </w:r>
      <w:proofErr w:type="spellStart"/>
      <w:r>
        <w:t>Apress</w:t>
      </w:r>
      <w:proofErr w:type="spellEnd"/>
      <w:r>
        <w:t xml:space="preserve"> Media, 1. Auflage 2013. ISBN 978-1-4302-5113-2</w:t>
      </w:r>
    </w:p>
    <w:p w14:paraId="296F9D05" w14:textId="77777777" w:rsidR="00921132" w:rsidRDefault="00921132" w:rsidP="00921132">
      <w:pPr>
        <w:pStyle w:val="Listenabsatz"/>
        <w:numPr>
          <w:ilvl w:val="0"/>
          <w:numId w:val="6"/>
        </w:numPr>
      </w:pPr>
      <w:r>
        <w:t>Huber E. (Hrsg.) Sicherheit in Cyber-Netzwerken - Computer Emergency Response Teams und ihre Kommunikation. Springer Verlag, 1. Auflage 2015. ISBN 978-3-658-09057-9</w:t>
      </w:r>
    </w:p>
    <w:p w14:paraId="39E79552" w14:textId="77777777" w:rsidR="00921132" w:rsidRDefault="00921132" w:rsidP="00921132">
      <w:pPr>
        <w:pStyle w:val="Listenabsatz"/>
        <w:numPr>
          <w:ilvl w:val="0"/>
          <w:numId w:val="6"/>
        </w:numPr>
      </w:pPr>
      <w:r>
        <w:t>Kappes M. Netzwerk- und Datensicherheit - Eine praktische Einführung. Springer Verlag, 2. Auflage 2013. ISBN 978-3-8348-0636-9</w:t>
      </w:r>
    </w:p>
    <w:p w14:paraId="045846BB" w14:textId="77777777" w:rsidR="00921132" w:rsidRDefault="00921132" w:rsidP="00921132">
      <w:pPr>
        <w:pStyle w:val="Listenabsatz"/>
        <w:numPr>
          <w:ilvl w:val="0"/>
          <w:numId w:val="6"/>
        </w:numPr>
      </w:pPr>
      <w:r>
        <w:lastRenderedPageBreak/>
        <w:t>Kersten H, Klett G. Der IT Security Manager. Springer Verlag, 4. Auflage 2015. ISBN 978-3-658-09973-2</w:t>
      </w:r>
    </w:p>
    <w:p w14:paraId="499E228A" w14:textId="77777777" w:rsidR="00921132" w:rsidRDefault="00921132" w:rsidP="00921132">
      <w:pPr>
        <w:pStyle w:val="Listenabsatz"/>
        <w:numPr>
          <w:ilvl w:val="0"/>
          <w:numId w:val="6"/>
        </w:numPr>
      </w:pPr>
      <w:r>
        <w:t>Kersten H, Reuter J, Schröder KW. IT-Sicherheitsmanagement nach ISO 27001 und Grundschutz. Springer Verlag, 4. Auflage 2013. ISBN 978-3-658-01723-1</w:t>
      </w:r>
    </w:p>
    <w:p w14:paraId="529FE139" w14:textId="77777777" w:rsidR="00921132" w:rsidRDefault="00921132" w:rsidP="00921132">
      <w:pPr>
        <w:pStyle w:val="Listenabsatz"/>
        <w:numPr>
          <w:ilvl w:val="0"/>
          <w:numId w:val="6"/>
        </w:numPr>
      </w:pPr>
      <w:r>
        <w:t xml:space="preserve">Klipper S. </w:t>
      </w:r>
      <w:proofErr w:type="spellStart"/>
      <w:r>
        <w:t>Cyber</w:t>
      </w:r>
      <w:proofErr w:type="spellEnd"/>
      <w:r>
        <w:t xml:space="preserve"> Security - Ein Einblick für Wirtschaftswissenschaftler. Springer Verlag, 1. Auflage 2015, ISBN 978-3-658-11576-0</w:t>
      </w:r>
    </w:p>
    <w:p w14:paraId="5A90206C" w14:textId="77777777" w:rsidR="00921132" w:rsidRDefault="00921132" w:rsidP="00921132">
      <w:pPr>
        <w:pStyle w:val="Listenabsatz"/>
        <w:numPr>
          <w:ilvl w:val="0"/>
          <w:numId w:val="6"/>
        </w:numPr>
      </w:pPr>
      <w:r>
        <w:t xml:space="preserve">Klipper S. Information Security </w:t>
      </w:r>
      <w:proofErr w:type="spellStart"/>
      <w:r>
        <w:t>Risk</w:t>
      </w:r>
      <w:proofErr w:type="spellEnd"/>
      <w:r>
        <w:t xml:space="preserve"> Management - Risikomanagement mit ISO/IEC 27001, 27005 und 31010. Springer Verlag, 2. Auflage 2015. ISBN 978-3-658-08773-9</w:t>
      </w:r>
    </w:p>
    <w:p w14:paraId="6638AB78" w14:textId="77777777" w:rsidR="00921132" w:rsidRDefault="00921132" w:rsidP="00921132">
      <w:pPr>
        <w:pStyle w:val="Listenabsatz"/>
        <w:numPr>
          <w:ilvl w:val="0"/>
          <w:numId w:val="6"/>
        </w:numPr>
      </w:pPr>
      <w:proofErr w:type="spellStart"/>
      <w:r>
        <w:t>Kohne</w:t>
      </w:r>
      <w:proofErr w:type="spellEnd"/>
      <w:r>
        <w:t xml:space="preserve"> A, </w:t>
      </w:r>
      <w:proofErr w:type="spellStart"/>
      <w:r>
        <w:t>Ringleb</w:t>
      </w:r>
      <w:proofErr w:type="spellEnd"/>
      <w:r>
        <w:t xml:space="preserve"> S, Yücel C. Bring </w:t>
      </w:r>
      <w:proofErr w:type="spellStart"/>
      <w:r>
        <w:t>your</w:t>
      </w:r>
      <w:proofErr w:type="spellEnd"/>
      <w:r>
        <w:t xml:space="preserve"> </w:t>
      </w:r>
      <w:proofErr w:type="spellStart"/>
      <w:r>
        <w:t>own</w:t>
      </w:r>
      <w:proofErr w:type="spellEnd"/>
      <w:r>
        <w:t xml:space="preserve"> Device - Einsatz von privaten Endgeräten im beruflichen Umfeld – Chancen, Risiken und Möglichkeiten. Springer Verlag. 1. Auflage 2015. ISBN 978-3-658-03716-1</w:t>
      </w:r>
    </w:p>
    <w:p w14:paraId="27170B70" w14:textId="77777777" w:rsidR="00921132" w:rsidRDefault="00921132" w:rsidP="00921132">
      <w:pPr>
        <w:pStyle w:val="Listenabsatz"/>
        <w:numPr>
          <w:ilvl w:val="0"/>
          <w:numId w:val="6"/>
        </w:numPr>
      </w:pPr>
      <w:r>
        <w:t xml:space="preserve">Leopold H, </w:t>
      </w:r>
      <w:proofErr w:type="spellStart"/>
      <w:r>
        <w:t>Bleier</w:t>
      </w:r>
      <w:proofErr w:type="spellEnd"/>
      <w:r>
        <w:t xml:space="preserve"> T, </w:t>
      </w:r>
      <w:proofErr w:type="spellStart"/>
      <w:r>
        <w:t>Skopik</w:t>
      </w:r>
      <w:proofErr w:type="spellEnd"/>
      <w:r>
        <w:t xml:space="preserve"> F. </w:t>
      </w:r>
      <w:proofErr w:type="spellStart"/>
      <w:r>
        <w:t>Cyber</w:t>
      </w:r>
      <w:proofErr w:type="spellEnd"/>
      <w:r>
        <w:t xml:space="preserve"> </w:t>
      </w:r>
      <w:proofErr w:type="spellStart"/>
      <w:r>
        <w:t>Attack</w:t>
      </w:r>
      <w:proofErr w:type="spellEnd"/>
      <w:r>
        <w:t xml:space="preserve"> Information System - Erfahrungen und Erkenntnisse aus der IKT-Sicherheitsforschung. Springer Verlag, 1. Auflage 2015. ISBN 978-3-662-44305-7</w:t>
      </w:r>
    </w:p>
    <w:p w14:paraId="3A1E904B" w14:textId="77777777" w:rsidR="00921132" w:rsidRDefault="00921132" w:rsidP="00921132">
      <w:pPr>
        <w:pStyle w:val="Listenabsatz"/>
        <w:numPr>
          <w:ilvl w:val="0"/>
          <w:numId w:val="6"/>
        </w:numPr>
      </w:pPr>
      <w:r>
        <w:t>Müller K. Handbuch Unternehmenssicherheit. Springer Verlag, 3. Auflage 2015. ISBN 978-3-658-10150-3</w:t>
      </w:r>
    </w:p>
    <w:p w14:paraId="41926776" w14:textId="77777777" w:rsidR="00921132" w:rsidRDefault="00921132" w:rsidP="00921132">
      <w:pPr>
        <w:pStyle w:val="Listenabsatz"/>
        <w:numPr>
          <w:ilvl w:val="0"/>
          <w:numId w:val="6"/>
        </w:numPr>
      </w:pPr>
      <w:r>
        <w:t>Müller K. T-Sicherheit mit System - Integratives IT-Sicherheits-, Kontinuitäts- und Risikomanagement – Sichere Anwendungen – Standards und Practices. Springer Verlag, 5. Auflage 2014. ISBN 978-3-658-04333-9</w:t>
      </w:r>
    </w:p>
    <w:p w14:paraId="2897E805" w14:textId="77777777" w:rsidR="00921132" w:rsidRDefault="00921132" w:rsidP="00921132">
      <w:pPr>
        <w:pStyle w:val="Listenabsatz"/>
        <w:numPr>
          <w:ilvl w:val="0"/>
          <w:numId w:val="6"/>
        </w:numPr>
      </w:pPr>
      <w:proofErr w:type="spellStart"/>
      <w:r>
        <w:t>Nowey</w:t>
      </w:r>
      <w:proofErr w:type="spellEnd"/>
      <w:r>
        <w:t xml:space="preserve"> T. Konzeption eines Systems zur überbetrieblichen Sammlung und Nutzung von quantitativen Daten über Informationssicherheitsvorfälle. Vieweg Verlag. 1. Auflage 2011. ISBN 978-3-8348-1423-4</w:t>
      </w:r>
    </w:p>
    <w:p w14:paraId="66ACCC99" w14:textId="77777777" w:rsidR="00921132" w:rsidRDefault="00921132" w:rsidP="00921132">
      <w:pPr>
        <w:pStyle w:val="Listenabsatz"/>
        <w:numPr>
          <w:ilvl w:val="0"/>
          <w:numId w:val="6"/>
        </w:numPr>
      </w:pPr>
      <w:r>
        <w:t>Rohr M. Sicherheit von Webanwendungen in der Praxis. Springer Verlag, 1. Auflage 2015. ISBN 978-3-658-03850-2</w:t>
      </w:r>
    </w:p>
    <w:p w14:paraId="0E32000C" w14:textId="77777777" w:rsidR="00921132" w:rsidRDefault="00921132" w:rsidP="00921132">
      <w:pPr>
        <w:pStyle w:val="Listenabsatz"/>
        <w:numPr>
          <w:ilvl w:val="0"/>
          <w:numId w:val="6"/>
        </w:numPr>
      </w:pPr>
      <w:r>
        <w:t xml:space="preserve">Schneider S, </w:t>
      </w:r>
      <w:proofErr w:type="spellStart"/>
      <w:r>
        <w:t>Sunyaev</w:t>
      </w:r>
      <w:proofErr w:type="spellEnd"/>
      <w:r>
        <w:t xml:space="preserve"> A. Cloud-Service-Zertifizierung - Ein Rahmenwerk und Kriterienkatalog zur Zertifizierung von Cloud-Services. Springer Verlag, 1. Auflage 2015. ISBN 978-3-662-47285-9</w:t>
      </w:r>
    </w:p>
    <w:p w14:paraId="2F388681" w14:textId="77777777" w:rsidR="00921132" w:rsidRDefault="00921132" w:rsidP="00921132">
      <w:pPr>
        <w:pStyle w:val="Listenabsatz"/>
        <w:numPr>
          <w:ilvl w:val="0"/>
          <w:numId w:val="6"/>
        </w:numPr>
      </w:pPr>
      <w:r>
        <w:t>Schwenk J. Sicherheit und Kryptographie im Internet. Springer Verlag, 4. Auflage 2014. ISBN 978-3-658-06543-0</w:t>
      </w:r>
    </w:p>
    <w:p w14:paraId="268CDAE8" w14:textId="77777777" w:rsidR="00921132" w:rsidRDefault="00921132" w:rsidP="00921132">
      <w:pPr>
        <w:pStyle w:val="Listenabsatz"/>
        <w:numPr>
          <w:ilvl w:val="0"/>
          <w:numId w:val="6"/>
        </w:numPr>
      </w:pPr>
      <w:proofErr w:type="spellStart"/>
      <w:r>
        <w:t>Sowa</w:t>
      </w:r>
      <w:proofErr w:type="spellEnd"/>
      <w:r>
        <w:t xml:space="preserve"> A. Metriken – der Schlüssel zum erfolgreichen Security und Compliance Monitoring. Vieweg Verlag, 1. Auflage 2011. ISBN 978-3-8348-1480-7</w:t>
      </w:r>
    </w:p>
    <w:p w14:paraId="04B6BA2C" w14:textId="77777777" w:rsidR="00921132" w:rsidRDefault="00921132" w:rsidP="00921132">
      <w:pPr>
        <w:pStyle w:val="Listenabsatz"/>
        <w:numPr>
          <w:ilvl w:val="0"/>
          <w:numId w:val="6"/>
        </w:numPr>
      </w:pPr>
      <w:r w:rsidRPr="008E3EA5">
        <w:rPr>
          <w:lang w:val="en-US"/>
        </w:rPr>
        <w:t xml:space="preserve">Sowa A, </w:t>
      </w:r>
      <w:proofErr w:type="spellStart"/>
      <w:r w:rsidRPr="008E3EA5">
        <w:rPr>
          <w:lang w:val="en-US"/>
        </w:rPr>
        <w:t>Duscha</w:t>
      </w:r>
      <w:proofErr w:type="spellEnd"/>
      <w:r w:rsidRPr="008E3EA5">
        <w:rPr>
          <w:lang w:val="en-US"/>
        </w:rPr>
        <w:t xml:space="preserve"> P, Schreiber S. IT-Revision, IT-Audit und IT-Compliance. </w:t>
      </w:r>
      <w:r>
        <w:t>Springer Verlag, 2015. ISBN 978-3-658-02807-7</w:t>
      </w:r>
    </w:p>
    <w:p w14:paraId="7110CCD3" w14:textId="77777777" w:rsidR="00894F8F" w:rsidRDefault="00D61BFF">
      <w:pPr>
        <w:pStyle w:val="berschrift2"/>
      </w:pPr>
      <w:bookmarkStart w:id="246" w:name="_Toc493174899"/>
      <w:bookmarkStart w:id="247" w:name="_Toc492627414"/>
      <w:r>
        <w:t>Standards</w:t>
      </w:r>
      <w:bookmarkEnd w:id="246"/>
    </w:p>
    <w:p w14:paraId="2C8EA640" w14:textId="77777777" w:rsidR="00894F8F" w:rsidRDefault="00D61BFF">
      <w:pPr>
        <w:pStyle w:val="Listenabsatz"/>
        <w:numPr>
          <w:ilvl w:val="0"/>
          <w:numId w:val="6"/>
        </w:numPr>
      </w:pPr>
      <w:proofErr w:type="spellStart"/>
      <w:r>
        <w:t>Cobit</w:t>
      </w:r>
      <w:proofErr w:type="spellEnd"/>
    </w:p>
    <w:p w14:paraId="778CB8CB" w14:textId="77777777" w:rsidR="0010219E" w:rsidRDefault="0010219E" w:rsidP="0010219E">
      <w:pPr>
        <w:pStyle w:val="Listenabsatz"/>
        <w:numPr>
          <w:ilvl w:val="0"/>
          <w:numId w:val="14"/>
        </w:numPr>
        <w:ind w:left="993"/>
        <w:rPr>
          <w:lang w:val="es-ES"/>
        </w:rPr>
      </w:pPr>
      <w:r w:rsidRPr="008E3EA5">
        <w:rPr>
          <w:lang w:val="es-ES"/>
        </w:rPr>
        <w:t>ISACA International</w:t>
      </w:r>
      <w:r w:rsidRPr="008E3EA5">
        <w:rPr>
          <w:lang w:val="es-ES"/>
        </w:rPr>
        <w:br/>
      </w:r>
      <w:r w:rsidR="004B2857">
        <w:fldChar w:fldCharType="begin"/>
      </w:r>
      <w:r w:rsidR="004B2857">
        <w:instrText xml:space="preserve"> HYPERLINK "https://www.isaca.org/COBIT/Pages/default.aspx" </w:instrText>
      </w:r>
      <w:r w:rsidR="004B2857">
        <w:fldChar w:fldCharType="separate"/>
      </w:r>
      <w:r w:rsidRPr="00B33894">
        <w:rPr>
          <w:rStyle w:val="Hyperlink"/>
          <w:lang w:val="es-ES"/>
        </w:rPr>
        <w:t>https://www.isaca.org/COBIT/Pages/default.aspx</w:t>
      </w:r>
      <w:r w:rsidR="004B2857">
        <w:rPr>
          <w:rStyle w:val="Hyperlink"/>
          <w:lang w:val="es-ES"/>
        </w:rPr>
        <w:fldChar w:fldCharType="end"/>
      </w:r>
    </w:p>
    <w:p w14:paraId="6C9A31E3" w14:textId="77777777" w:rsidR="0010219E" w:rsidRDefault="0010219E" w:rsidP="0010219E">
      <w:pPr>
        <w:pStyle w:val="Listenabsatz"/>
        <w:numPr>
          <w:ilvl w:val="0"/>
          <w:numId w:val="14"/>
        </w:numPr>
        <w:ind w:left="993"/>
      </w:pPr>
      <w:r>
        <w:t>ISACA German Chapter</w:t>
      </w:r>
      <w:r>
        <w:br/>
      </w:r>
      <w:hyperlink r:id="rId31" w:history="1">
        <w:r w:rsidRPr="00B33894">
          <w:rPr>
            <w:rStyle w:val="Hyperlink"/>
          </w:rPr>
          <w:t>http://www.isaca.de/</w:t>
        </w:r>
      </w:hyperlink>
    </w:p>
    <w:p w14:paraId="7278D244" w14:textId="77777777" w:rsidR="0010219E" w:rsidRDefault="00D61BFF" w:rsidP="0010219E">
      <w:pPr>
        <w:pStyle w:val="Listenabsatz"/>
        <w:numPr>
          <w:ilvl w:val="0"/>
          <w:numId w:val="14"/>
        </w:numPr>
        <w:ind w:left="993"/>
      </w:pPr>
      <w:r>
        <w:t>COBIT-Campus</w:t>
      </w:r>
      <w:r>
        <w:br/>
        <w:t xml:space="preserve">http://www.isaca.org/Education/on-demand-learning/Pages/default.aspx bzw. </w:t>
      </w:r>
      <w:hyperlink r:id="rId32" w:history="1">
        <w:r w:rsidR="0010219E" w:rsidRPr="00B33894">
          <w:rPr>
            <w:rStyle w:val="Hyperlink"/>
          </w:rPr>
          <w:t>https://www.isaca.org/ecommerce/Pages/vCampusLogin.aspx?returnurl=/ecommerce/Pages/ProcessLogin.aspx?vt=2</w:t>
        </w:r>
      </w:hyperlink>
    </w:p>
    <w:p w14:paraId="20275DD6" w14:textId="77777777" w:rsidR="00894F8F" w:rsidRDefault="00D61BFF">
      <w:pPr>
        <w:pStyle w:val="Listenabsatz"/>
        <w:numPr>
          <w:ilvl w:val="0"/>
          <w:numId w:val="6"/>
        </w:numPr>
      </w:pPr>
      <w:r>
        <w:t>IDW PS 330 Abschlussprüfung bei Einsatz von Informationstechnologie</w:t>
      </w:r>
    </w:p>
    <w:p w14:paraId="21479A35" w14:textId="77777777" w:rsidR="0010219E" w:rsidRDefault="0010219E" w:rsidP="0010219E">
      <w:pPr>
        <w:pStyle w:val="Listenabsatz"/>
        <w:numPr>
          <w:ilvl w:val="0"/>
          <w:numId w:val="14"/>
        </w:numPr>
        <w:ind w:left="993"/>
      </w:pPr>
      <w:r>
        <w:t>Institut der Wirtschaftsprüfer</w:t>
      </w:r>
      <w:r>
        <w:br/>
      </w:r>
      <w:hyperlink r:id="rId33" w:history="1">
        <w:r w:rsidRPr="00B33894">
          <w:rPr>
            <w:rStyle w:val="Hyperlink"/>
          </w:rPr>
          <w:t>https://shop.idw-verlag.de/product.idw?product=20068</w:t>
        </w:r>
      </w:hyperlink>
    </w:p>
    <w:p w14:paraId="52F3B753" w14:textId="77777777" w:rsidR="0010219E" w:rsidRDefault="0010219E" w:rsidP="0010219E">
      <w:pPr>
        <w:pStyle w:val="Listenabsatz"/>
        <w:numPr>
          <w:ilvl w:val="0"/>
          <w:numId w:val="14"/>
        </w:numPr>
        <w:ind w:left="993"/>
      </w:pPr>
      <w:r>
        <w:lastRenderedPageBreak/>
        <w:t>IDW Prüfungsnavigator Grundversion</w:t>
      </w:r>
      <w:r>
        <w:br/>
      </w:r>
      <w:hyperlink r:id="rId34" w:history="1">
        <w:r w:rsidRPr="00B33894">
          <w:rPr>
            <w:rStyle w:val="Hyperlink"/>
          </w:rPr>
          <w:t>https://www.idw.de/idw/im-fokus/idw-pruefungsnavigator/idw-pruefungsnavigator-grundversion---zip-datei/28246</w:t>
        </w:r>
      </w:hyperlink>
    </w:p>
    <w:p w14:paraId="6ACCBD59" w14:textId="77777777" w:rsidR="0010219E" w:rsidRPr="0010219E" w:rsidRDefault="0010219E" w:rsidP="0010219E">
      <w:pPr>
        <w:pStyle w:val="Listenabsatz"/>
        <w:numPr>
          <w:ilvl w:val="0"/>
          <w:numId w:val="14"/>
        </w:numPr>
        <w:ind w:left="993"/>
        <w:rPr>
          <w:lang w:val="en-US"/>
        </w:rPr>
      </w:pPr>
      <w:r w:rsidRPr="0010219E">
        <w:rPr>
          <w:lang w:val="en-US"/>
        </w:rPr>
        <w:t xml:space="preserve">IT-Auditor IDW - </w:t>
      </w:r>
      <w:proofErr w:type="spellStart"/>
      <w:r w:rsidRPr="0010219E">
        <w:rPr>
          <w:lang w:val="en-US"/>
        </w:rPr>
        <w:t>Richtlinie</w:t>
      </w:r>
      <w:proofErr w:type="spellEnd"/>
      <w:r w:rsidRPr="0010219E">
        <w:rPr>
          <w:lang w:val="en-US"/>
        </w:rPr>
        <w:br/>
      </w:r>
      <w:hyperlink r:id="rId35" w:history="1">
        <w:r w:rsidRPr="0010219E">
          <w:rPr>
            <w:rStyle w:val="Hyperlink"/>
            <w:lang w:val="en-US"/>
          </w:rPr>
          <w:t>https://www.idw.de/blob/87038/eac3b57db3b9a8c8a8bb1417fa1ba1bc/down-it-au-richtlinie-data.pdf</w:t>
        </w:r>
      </w:hyperlink>
    </w:p>
    <w:p w14:paraId="4B88E323" w14:textId="77777777" w:rsidR="00894F8F" w:rsidRDefault="00D61BFF">
      <w:pPr>
        <w:pStyle w:val="Listenabsatz"/>
        <w:numPr>
          <w:ilvl w:val="0"/>
          <w:numId w:val="6"/>
        </w:numPr>
      </w:pPr>
      <w:r>
        <w:t>IT Infrastructure Library (ITIL)</w:t>
      </w:r>
    </w:p>
    <w:p w14:paraId="5D7E8D74" w14:textId="77777777" w:rsidR="0010219E" w:rsidRDefault="0010219E" w:rsidP="0010219E">
      <w:pPr>
        <w:pStyle w:val="Listenabsatz"/>
        <w:numPr>
          <w:ilvl w:val="0"/>
          <w:numId w:val="14"/>
        </w:numPr>
        <w:ind w:left="993"/>
        <w:rPr>
          <w:lang w:val="en-US"/>
        </w:rPr>
      </w:pPr>
      <w:r w:rsidRPr="008E3EA5">
        <w:rPr>
          <w:lang w:val="en-US"/>
        </w:rPr>
        <w:t>Axelos: Best Practices</w:t>
      </w:r>
      <w:r w:rsidRPr="008E3EA5">
        <w:rPr>
          <w:lang w:val="en-US"/>
        </w:rPr>
        <w:br/>
      </w:r>
      <w:hyperlink r:id="rId36" w:history="1">
        <w:r w:rsidRPr="00B33894">
          <w:rPr>
            <w:rStyle w:val="Hyperlink"/>
            <w:lang w:val="en-US"/>
          </w:rPr>
          <w:t>https://www.axelos.com/best-practice-solutions/itil</w:t>
        </w:r>
      </w:hyperlink>
    </w:p>
    <w:p w14:paraId="5B058FE1" w14:textId="77777777" w:rsidR="0010219E" w:rsidRDefault="0010219E" w:rsidP="0010219E">
      <w:pPr>
        <w:pStyle w:val="Listenabsatz"/>
        <w:numPr>
          <w:ilvl w:val="0"/>
          <w:numId w:val="14"/>
        </w:numPr>
        <w:ind w:left="993"/>
        <w:rPr>
          <w:lang w:val="en-US"/>
        </w:rPr>
      </w:pPr>
      <w:r w:rsidRPr="008E3EA5">
        <w:rPr>
          <w:lang w:val="en-US"/>
        </w:rPr>
        <w:t>ITIL Wiki</w:t>
      </w:r>
      <w:r w:rsidRPr="008E3EA5">
        <w:rPr>
          <w:lang w:val="en-US"/>
        </w:rPr>
        <w:br/>
      </w:r>
      <w:hyperlink r:id="rId37" w:history="1">
        <w:r w:rsidRPr="00B33894">
          <w:rPr>
            <w:rStyle w:val="Hyperlink"/>
            <w:lang w:val="en-US"/>
          </w:rPr>
          <w:t>http://wiki.de.it-processmaps.com/index.php/Hauptseite</w:t>
        </w:r>
      </w:hyperlink>
    </w:p>
    <w:p w14:paraId="7F6D846D" w14:textId="77777777" w:rsidR="0010219E" w:rsidRDefault="00D61BFF" w:rsidP="0010219E">
      <w:pPr>
        <w:pStyle w:val="Listenabsatz"/>
        <w:numPr>
          <w:ilvl w:val="0"/>
          <w:numId w:val="14"/>
        </w:numPr>
        <w:ind w:left="993"/>
      </w:pPr>
      <w:r>
        <w:t xml:space="preserve">Studien des BSI bzgl. </w:t>
      </w:r>
      <w:r w:rsidR="0010219E">
        <w:t>ITIL</w:t>
      </w:r>
      <w:r w:rsidR="0010219E">
        <w:br/>
      </w:r>
      <w:hyperlink r:id="rId38" w:history="1">
        <w:r w:rsidR="0010219E" w:rsidRPr="00B33894">
          <w:rPr>
            <w:rStyle w:val="Hyperlink"/>
          </w:rPr>
          <w:t>https://www.bsi.bund.de/DE/Publikationen/Studien/ITIL/index_htm.html</w:t>
        </w:r>
      </w:hyperlink>
    </w:p>
    <w:p w14:paraId="277E33B3" w14:textId="77777777" w:rsidR="0010219E" w:rsidRPr="0010219E" w:rsidRDefault="0010219E" w:rsidP="0010219E">
      <w:pPr>
        <w:pStyle w:val="Listenabsatz"/>
        <w:numPr>
          <w:ilvl w:val="0"/>
          <w:numId w:val="14"/>
        </w:numPr>
        <w:ind w:left="993"/>
        <w:rPr>
          <w:lang w:val="en-US"/>
        </w:rPr>
      </w:pPr>
      <w:r w:rsidRPr="0010219E">
        <w:rPr>
          <w:lang w:val="en-US"/>
        </w:rPr>
        <w:t>ITIL Blog</w:t>
      </w:r>
      <w:r w:rsidRPr="0010219E">
        <w:rPr>
          <w:lang w:val="en-US"/>
        </w:rPr>
        <w:br/>
      </w:r>
      <w:hyperlink r:id="rId39" w:history="1">
        <w:r w:rsidRPr="0010219E">
          <w:rPr>
            <w:rStyle w:val="Hyperlink"/>
            <w:lang w:val="en-US"/>
          </w:rPr>
          <w:t>https://www.itil.de/</w:t>
        </w:r>
      </w:hyperlink>
    </w:p>
    <w:p w14:paraId="2F92154C" w14:textId="77777777" w:rsidR="00894F8F" w:rsidRDefault="00D61BFF">
      <w:pPr>
        <w:pStyle w:val="berschrift2"/>
      </w:pPr>
      <w:bookmarkStart w:id="248" w:name="_Toc493174900"/>
      <w:r>
        <w:t>Zeitschriften</w:t>
      </w:r>
      <w:bookmarkEnd w:id="248"/>
    </w:p>
    <w:p w14:paraId="1247D217" w14:textId="77777777" w:rsidR="0010219E" w:rsidRDefault="0010219E" w:rsidP="0010219E">
      <w:pPr>
        <w:pStyle w:val="Listenabsatz"/>
        <w:numPr>
          <w:ilvl w:val="0"/>
          <w:numId w:val="6"/>
        </w:numPr>
      </w:pPr>
      <w:r>
        <w:t>&lt;</w:t>
      </w:r>
      <w:proofErr w:type="spellStart"/>
      <w:r>
        <w:t>kes</w:t>
      </w:r>
      <w:proofErr w:type="spellEnd"/>
      <w:r>
        <w:t>&gt; Zeitschrift für Informations-Sicherheit</w:t>
      </w:r>
      <w:r>
        <w:br/>
        <w:t>Verlag: DATAKONTEXT GmbH</w:t>
      </w:r>
      <w:r>
        <w:br/>
        <w:t xml:space="preserve">Homepage: </w:t>
      </w:r>
      <w:hyperlink r:id="rId40" w:history="1">
        <w:r w:rsidRPr="00B33894">
          <w:rPr>
            <w:rStyle w:val="Hyperlink"/>
          </w:rPr>
          <w:t>https://www.kes.info</w:t>
        </w:r>
      </w:hyperlink>
    </w:p>
    <w:p w14:paraId="685368C9" w14:textId="77777777" w:rsidR="0010219E" w:rsidRDefault="0010219E" w:rsidP="0010219E">
      <w:pPr>
        <w:pStyle w:val="Listenabsatz"/>
        <w:numPr>
          <w:ilvl w:val="0"/>
          <w:numId w:val="6"/>
        </w:numPr>
      </w:pPr>
      <w:r>
        <w:t>IT-Sicherheit</w:t>
      </w:r>
      <w:r>
        <w:br/>
        <w:t>Verlag: DATAKONTEXT GmbH</w:t>
      </w:r>
      <w:r>
        <w:br/>
        <w:t xml:space="preserve">Homepage: </w:t>
      </w:r>
      <w:hyperlink r:id="rId41" w:history="1">
        <w:r w:rsidRPr="00B33894">
          <w:rPr>
            <w:rStyle w:val="Hyperlink"/>
          </w:rPr>
          <w:t>https://www.itsicherheit-online.com/zeitschrift</w:t>
        </w:r>
      </w:hyperlink>
    </w:p>
    <w:p w14:paraId="62E7DC35" w14:textId="77777777" w:rsidR="0010219E" w:rsidRDefault="0010219E" w:rsidP="0010219E">
      <w:pPr>
        <w:pStyle w:val="Listenabsatz"/>
        <w:numPr>
          <w:ilvl w:val="0"/>
          <w:numId w:val="6"/>
        </w:numPr>
      </w:pPr>
      <w:proofErr w:type="spellStart"/>
      <w:r>
        <w:t>Protector</w:t>
      </w:r>
      <w:proofErr w:type="spellEnd"/>
      <w:r>
        <w:t xml:space="preserve"> &amp; WIK</w:t>
      </w:r>
      <w:r>
        <w:br/>
        <w:t>Verlag: I.G.T. Informationsgesellschaft Technik mbH</w:t>
      </w:r>
      <w:r>
        <w:br/>
        <w:t xml:space="preserve">Homepage: </w:t>
      </w:r>
      <w:hyperlink r:id="rId42" w:history="1">
        <w:r w:rsidRPr="00B33894">
          <w:rPr>
            <w:rStyle w:val="Hyperlink"/>
          </w:rPr>
          <w:t>http://www.sicherheit.info/SI/cms.nsf/html/protector.html?Open&amp;SessionID=2333897-125610</w:t>
        </w:r>
      </w:hyperlink>
    </w:p>
    <w:p w14:paraId="73F7BA63" w14:textId="77777777" w:rsidR="0010219E" w:rsidRPr="0010219E" w:rsidRDefault="00D61BFF" w:rsidP="0010219E">
      <w:pPr>
        <w:pStyle w:val="Listenabsatz"/>
        <w:numPr>
          <w:ilvl w:val="0"/>
          <w:numId w:val="6"/>
        </w:numPr>
        <w:rPr>
          <w:lang w:val="en-US"/>
        </w:rPr>
      </w:pPr>
      <w:proofErr w:type="spellStart"/>
      <w:r w:rsidRPr="008E3EA5">
        <w:rPr>
          <w:lang w:val="en-US"/>
        </w:rPr>
        <w:t>SECURITYinsight</w:t>
      </w:r>
      <w:proofErr w:type="spellEnd"/>
      <w:r w:rsidRPr="008E3EA5">
        <w:rPr>
          <w:lang w:val="en-US"/>
        </w:rPr>
        <w:br/>
        <w:t xml:space="preserve">Verlag: </w:t>
      </w:r>
      <w:proofErr w:type="spellStart"/>
      <w:r w:rsidRPr="008E3EA5">
        <w:rPr>
          <w:lang w:val="en-US"/>
        </w:rPr>
        <w:t>ProSecurity</w:t>
      </w:r>
      <w:proofErr w:type="spellEnd"/>
      <w:r w:rsidRPr="008E3EA5">
        <w:rPr>
          <w:lang w:val="en-US"/>
        </w:rPr>
        <w:t xml:space="preserve"> Publishing GmbH &amp; Co. </w:t>
      </w:r>
      <w:r w:rsidR="0010219E" w:rsidRPr="0010219E">
        <w:rPr>
          <w:lang w:val="en-US"/>
        </w:rPr>
        <w:t>KG</w:t>
      </w:r>
      <w:r w:rsidR="0010219E" w:rsidRPr="0010219E">
        <w:rPr>
          <w:lang w:val="en-US"/>
        </w:rPr>
        <w:br/>
        <w:t xml:space="preserve">Homepage: </w:t>
      </w:r>
      <w:hyperlink r:id="rId43" w:history="1">
        <w:r w:rsidR="0010219E" w:rsidRPr="0010219E">
          <w:rPr>
            <w:rStyle w:val="Hyperlink"/>
            <w:lang w:val="en-US"/>
          </w:rPr>
          <w:t>http://www.prosecurity.de/verlag/zeitschriften</w:t>
        </w:r>
      </w:hyperlink>
    </w:p>
    <w:p w14:paraId="01B65FB4" w14:textId="77777777" w:rsidR="00894F8F" w:rsidRDefault="00D61BFF">
      <w:pPr>
        <w:pStyle w:val="berschrift2"/>
      </w:pPr>
      <w:bookmarkStart w:id="249" w:name="_Toc493174901"/>
      <w:r>
        <w:t>Normen</w:t>
      </w:r>
      <w:bookmarkEnd w:id="247"/>
      <w:bookmarkEnd w:id="249"/>
    </w:p>
    <w:p w14:paraId="4C823A0E" w14:textId="77777777" w:rsidR="00894F8F" w:rsidRDefault="00D61BFF">
      <w:pPr>
        <w:pStyle w:val="berschrift3"/>
      </w:pPr>
      <w:bookmarkStart w:id="250" w:name="_Toc454549174"/>
      <w:bookmarkStart w:id="251" w:name="_Toc468015993"/>
      <w:bookmarkStart w:id="252" w:name="_Toc492627415"/>
      <w:bookmarkStart w:id="253" w:name="_Toc493174902"/>
      <w:r>
        <w:t>Anonymisierung/Pseudonymisierung</w:t>
      </w:r>
      <w:bookmarkEnd w:id="250"/>
      <w:bookmarkEnd w:id="251"/>
      <w:bookmarkEnd w:id="252"/>
      <w:bookmarkEnd w:id="253"/>
    </w:p>
    <w:p w14:paraId="3AFA17BC" w14:textId="77777777" w:rsidR="00894F8F" w:rsidRDefault="00D61BFF">
      <w:pPr>
        <w:pStyle w:val="Listenabsatz"/>
        <w:numPr>
          <w:ilvl w:val="0"/>
          <w:numId w:val="5"/>
        </w:numPr>
      </w:pPr>
      <w:r>
        <w:t>DIN EN ISO 25237 „Pseudonymisierung“</w:t>
      </w:r>
      <w:r>
        <w:br/>
        <w:t>Stand: 201</w:t>
      </w:r>
      <w:r w:rsidR="00FD62F0">
        <w:t>7</w:t>
      </w:r>
      <w:r>
        <w:t>-</w:t>
      </w:r>
      <w:r w:rsidR="00FD62F0">
        <w:t>05</w:t>
      </w:r>
      <w:r>
        <w:t xml:space="preserve"> (Norm)</w:t>
      </w:r>
    </w:p>
    <w:p w14:paraId="276D6050" w14:textId="77777777" w:rsidR="00894F8F" w:rsidRDefault="00FD62F0">
      <w:pPr>
        <w:pStyle w:val="Listenabsatz"/>
        <w:numPr>
          <w:ilvl w:val="0"/>
          <w:numId w:val="5"/>
        </w:numPr>
      </w:pPr>
      <w:r w:rsidRPr="00DF2E2F">
        <w:t>DIN EN ISO/IEC 27038</w:t>
      </w:r>
      <w:r>
        <w:t xml:space="preserve"> „</w:t>
      </w:r>
      <w:r w:rsidRPr="00DF2E2F">
        <w:t>Informationstechnik - IT-Sicherheitsverfahren - Spezifikation für digitales Schwärzen</w:t>
      </w:r>
      <w:r>
        <w:t>“</w:t>
      </w:r>
      <w:r>
        <w:br/>
        <w:t>Stand: 2016-12</w:t>
      </w:r>
      <w:r w:rsidR="00D61BFF">
        <w:t xml:space="preserve"> (Norm)</w:t>
      </w:r>
    </w:p>
    <w:p w14:paraId="2A14AED0" w14:textId="77777777" w:rsidR="00894F8F" w:rsidRDefault="00D61BFF">
      <w:pPr>
        <w:pStyle w:val="berschrift3"/>
      </w:pPr>
      <w:bookmarkStart w:id="254" w:name="_Toc492627416"/>
      <w:bookmarkStart w:id="255" w:name="_Toc493174903"/>
      <w:r>
        <w:t>Authentifizierung/ID-Management</w:t>
      </w:r>
      <w:bookmarkEnd w:id="254"/>
      <w:bookmarkEnd w:id="255"/>
    </w:p>
    <w:p w14:paraId="76831B8E" w14:textId="77777777" w:rsidR="00894F8F" w:rsidRPr="008E3EA5" w:rsidRDefault="00D61BFF">
      <w:pPr>
        <w:pStyle w:val="Listenabsatz"/>
        <w:numPr>
          <w:ilvl w:val="0"/>
          <w:numId w:val="5"/>
        </w:numPr>
        <w:rPr>
          <w:lang w:val="en-US"/>
        </w:rPr>
      </w:pPr>
      <w:r w:rsidRPr="008E3EA5">
        <w:rPr>
          <w:lang w:val="en-US"/>
        </w:rPr>
        <w:t>ISO/IEC FDIS 2382-37 „Information technology - Vocabulary - Part 37: Biometrics“</w:t>
      </w:r>
      <w:r w:rsidRPr="008E3EA5">
        <w:rPr>
          <w:lang w:val="en-US"/>
        </w:rPr>
        <w:br/>
        <w:t xml:space="preserve">Stand: 2012-123 (Norm) </w:t>
      </w:r>
      <w:proofErr w:type="spellStart"/>
      <w:r w:rsidRPr="008E3EA5">
        <w:rPr>
          <w:lang w:val="en-US"/>
        </w:rPr>
        <w:t>bzw</w:t>
      </w:r>
      <w:proofErr w:type="spellEnd"/>
      <w:r w:rsidRPr="008E3EA5">
        <w:rPr>
          <w:lang w:val="en-US"/>
        </w:rPr>
        <w:t>. 2016-10 (</w:t>
      </w:r>
      <w:proofErr w:type="spellStart"/>
      <w:r w:rsidRPr="008E3EA5">
        <w:rPr>
          <w:lang w:val="en-US"/>
        </w:rPr>
        <w:t>Entwurf</w:t>
      </w:r>
      <w:proofErr w:type="spellEnd"/>
      <w:r w:rsidRPr="008E3EA5">
        <w:rPr>
          <w:lang w:val="en-US"/>
        </w:rPr>
        <w:t>)</w:t>
      </w:r>
    </w:p>
    <w:p w14:paraId="1EC5070E" w14:textId="77777777" w:rsidR="00894F8F" w:rsidRPr="008E3EA5" w:rsidRDefault="00D61BFF">
      <w:pPr>
        <w:pStyle w:val="Listenabsatz"/>
        <w:numPr>
          <w:ilvl w:val="0"/>
          <w:numId w:val="5"/>
        </w:numPr>
        <w:rPr>
          <w:lang w:val="en-US"/>
        </w:rPr>
      </w:pPr>
      <w:r w:rsidRPr="008E3EA5">
        <w:rPr>
          <w:lang w:val="en-US"/>
        </w:rPr>
        <w:t>ISO/IEC 9798-1 „Information technology - Security techniques - Entity authentication - Part 1: General“</w:t>
      </w:r>
      <w:r w:rsidRPr="008E3EA5">
        <w:rPr>
          <w:lang w:val="en-US"/>
        </w:rPr>
        <w:br/>
        <w:t>Stand: 2010-07 (Norm)</w:t>
      </w:r>
    </w:p>
    <w:p w14:paraId="07AC704B" w14:textId="77777777" w:rsidR="00894F8F" w:rsidRPr="008F14E6" w:rsidRDefault="00D61BFF">
      <w:pPr>
        <w:pStyle w:val="Listenabsatz"/>
        <w:numPr>
          <w:ilvl w:val="0"/>
          <w:numId w:val="5"/>
        </w:numPr>
      </w:pPr>
      <w:r w:rsidRPr="008F14E6">
        <w:lastRenderedPageBreak/>
        <w:t xml:space="preserve">ISO/IEC 9798-2 „Information </w:t>
      </w:r>
      <w:proofErr w:type="spellStart"/>
      <w:r w:rsidRPr="008F14E6">
        <w:t>technology</w:t>
      </w:r>
      <w:proofErr w:type="spellEnd"/>
      <w:r w:rsidRPr="008F14E6">
        <w:t xml:space="preserve"> - Security </w:t>
      </w:r>
      <w:proofErr w:type="spellStart"/>
      <w:r w:rsidRPr="008F14E6">
        <w:t>techniques</w:t>
      </w:r>
      <w:proofErr w:type="spellEnd"/>
      <w:r w:rsidRPr="008F14E6">
        <w:t xml:space="preserve"> - Entity </w:t>
      </w:r>
      <w:proofErr w:type="spellStart"/>
      <w:r w:rsidRPr="008F14E6">
        <w:t>authentication</w:t>
      </w:r>
      <w:proofErr w:type="spellEnd"/>
      <w:r w:rsidRPr="008F14E6">
        <w:t xml:space="preserve"> - Part 2: </w:t>
      </w:r>
      <w:proofErr w:type="spellStart"/>
      <w:r w:rsidRPr="008F14E6">
        <w:t>Mechanisms</w:t>
      </w:r>
      <w:proofErr w:type="spellEnd"/>
      <w:r w:rsidRPr="008F14E6">
        <w:t xml:space="preserve"> </w:t>
      </w:r>
      <w:proofErr w:type="spellStart"/>
      <w:r w:rsidRPr="008F14E6">
        <w:t>using</w:t>
      </w:r>
      <w:proofErr w:type="spellEnd"/>
      <w:r w:rsidRPr="008F14E6">
        <w:t xml:space="preserve"> </w:t>
      </w:r>
      <w:proofErr w:type="spellStart"/>
      <w:r w:rsidRPr="008F14E6">
        <w:t>symmetric</w:t>
      </w:r>
      <w:proofErr w:type="spellEnd"/>
      <w:r w:rsidRPr="008F14E6">
        <w:t xml:space="preserve"> </w:t>
      </w:r>
      <w:proofErr w:type="spellStart"/>
      <w:r w:rsidRPr="008F14E6">
        <w:t>encipherment</w:t>
      </w:r>
      <w:proofErr w:type="spellEnd"/>
      <w:r w:rsidRPr="008F14E6">
        <w:t xml:space="preserve"> </w:t>
      </w:r>
      <w:proofErr w:type="spellStart"/>
      <w:r w:rsidRPr="008F14E6">
        <w:t>algorithms</w:t>
      </w:r>
      <w:proofErr w:type="spellEnd"/>
      <w:r w:rsidRPr="008F14E6">
        <w:t>“</w:t>
      </w:r>
      <w:r w:rsidRPr="008F14E6">
        <w:br/>
        <w:t xml:space="preserve">Stand: 2008-12 (Norm), 2013-02 (Technical </w:t>
      </w:r>
      <w:proofErr w:type="spellStart"/>
      <w:r w:rsidRPr="008F14E6">
        <w:t>Corrigendum</w:t>
      </w:r>
      <w:proofErr w:type="spellEnd"/>
      <w:r w:rsidRPr="008F14E6">
        <w:t>)</w:t>
      </w:r>
    </w:p>
    <w:p w14:paraId="7D5C964E" w14:textId="77777777" w:rsidR="00894F8F" w:rsidRPr="008F14E6" w:rsidRDefault="00D61BFF">
      <w:pPr>
        <w:pStyle w:val="Listenabsatz"/>
        <w:numPr>
          <w:ilvl w:val="0"/>
          <w:numId w:val="5"/>
        </w:numPr>
      </w:pPr>
      <w:r w:rsidRPr="008F14E6">
        <w:t xml:space="preserve">ISO/IEC 9798-3 „Information </w:t>
      </w:r>
      <w:proofErr w:type="spellStart"/>
      <w:r w:rsidRPr="008F14E6">
        <w:t>technology</w:t>
      </w:r>
      <w:proofErr w:type="spellEnd"/>
      <w:r w:rsidRPr="008F14E6">
        <w:t xml:space="preserve"> - Security </w:t>
      </w:r>
      <w:proofErr w:type="spellStart"/>
      <w:r w:rsidRPr="008F14E6">
        <w:t>techniques</w:t>
      </w:r>
      <w:proofErr w:type="spellEnd"/>
      <w:r w:rsidRPr="008F14E6">
        <w:t xml:space="preserve"> - Entity </w:t>
      </w:r>
      <w:proofErr w:type="spellStart"/>
      <w:r w:rsidRPr="008F14E6">
        <w:t>authentication</w:t>
      </w:r>
      <w:proofErr w:type="spellEnd"/>
      <w:r w:rsidRPr="008F14E6">
        <w:t xml:space="preserve"> - Part 3: </w:t>
      </w:r>
      <w:proofErr w:type="spellStart"/>
      <w:r w:rsidRPr="008F14E6">
        <w:t>Mechanisms</w:t>
      </w:r>
      <w:proofErr w:type="spellEnd"/>
      <w:r w:rsidRPr="008F14E6">
        <w:t xml:space="preserve"> </w:t>
      </w:r>
      <w:proofErr w:type="spellStart"/>
      <w:r w:rsidRPr="008F14E6">
        <w:t>using</w:t>
      </w:r>
      <w:proofErr w:type="spellEnd"/>
      <w:r w:rsidRPr="008F14E6">
        <w:t xml:space="preserve"> digital </w:t>
      </w:r>
      <w:proofErr w:type="spellStart"/>
      <w:r w:rsidRPr="008F14E6">
        <w:t>signature</w:t>
      </w:r>
      <w:proofErr w:type="spellEnd"/>
      <w:r w:rsidRPr="008F14E6">
        <w:t xml:space="preserve"> </w:t>
      </w:r>
      <w:proofErr w:type="spellStart"/>
      <w:r w:rsidRPr="008F14E6">
        <w:t>techniques</w:t>
      </w:r>
      <w:proofErr w:type="spellEnd"/>
      <w:r w:rsidRPr="008F14E6">
        <w:t>“</w:t>
      </w:r>
      <w:r w:rsidRPr="008F14E6">
        <w:br/>
        <w:t xml:space="preserve">Stand: 1998-10 (Norm), 2009-09 (Technical </w:t>
      </w:r>
      <w:proofErr w:type="spellStart"/>
      <w:r w:rsidRPr="008F14E6">
        <w:t>Corrigendum</w:t>
      </w:r>
      <w:proofErr w:type="spellEnd"/>
      <w:r w:rsidRPr="008F14E6">
        <w:t xml:space="preserve">), 2012-03 (Technical </w:t>
      </w:r>
      <w:proofErr w:type="spellStart"/>
      <w:r w:rsidRPr="008F14E6">
        <w:t>Corrigendum</w:t>
      </w:r>
      <w:proofErr w:type="spellEnd"/>
      <w:r w:rsidRPr="008F14E6">
        <w:t>)</w:t>
      </w:r>
    </w:p>
    <w:p w14:paraId="63FF1CDA" w14:textId="77777777" w:rsidR="00894F8F" w:rsidRPr="008E3EA5" w:rsidRDefault="00D61BFF">
      <w:pPr>
        <w:pStyle w:val="Listenabsatz"/>
        <w:numPr>
          <w:ilvl w:val="0"/>
          <w:numId w:val="5"/>
        </w:numPr>
        <w:rPr>
          <w:lang w:val="en-US"/>
        </w:rPr>
      </w:pPr>
      <w:r w:rsidRPr="008E3EA5">
        <w:rPr>
          <w:lang w:val="en-US"/>
        </w:rPr>
        <w:t>DIN EN 12251 „Health informatics - Secure User Identification for Health Care - Management and Security of Authentication by Passwords“</w:t>
      </w:r>
      <w:r w:rsidRPr="008E3EA5">
        <w:rPr>
          <w:lang w:val="en-US"/>
        </w:rPr>
        <w:br/>
        <w:t>Stand: 2005-07 (Norm)</w:t>
      </w:r>
    </w:p>
    <w:p w14:paraId="4D02D466" w14:textId="77777777" w:rsidR="00894F8F" w:rsidRPr="008E3EA5" w:rsidRDefault="00D61BFF">
      <w:pPr>
        <w:pStyle w:val="Listenabsatz"/>
        <w:numPr>
          <w:ilvl w:val="0"/>
          <w:numId w:val="5"/>
        </w:numPr>
        <w:rPr>
          <w:lang w:val="en-US"/>
        </w:rPr>
      </w:pPr>
      <w:r w:rsidRPr="008E3EA5">
        <w:rPr>
          <w:lang w:val="en-US"/>
        </w:rPr>
        <w:t>ISO/IEC 15816 „Information technology - Security techniques - Security information objects for access control“</w:t>
      </w:r>
      <w:r w:rsidRPr="008E3EA5">
        <w:rPr>
          <w:lang w:val="en-US"/>
        </w:rPr>
        <w:br/>
        <w:t>Stand: 2002-02 (Norm)</w:t>
      </w:r>
    </w:p>
    <w:p w14:paraId="009B3AE7" w14:textId="77777777" w:rsidR="00894F8F" w:rsidRPr="008E3EA5" w:rsidRDefault="00D61BFF">
      <w:pPr>
        <w:pStyle w:val="Listenabsatz"/>
        <w:numPr>
          <w:ilvl w:val="0"/>
          <w:numId w:val="5"/>
        </w:numPr>
        <w:rPr>
          <w:lang w:val="en-US"/>
        </w:rPr>
      </w:pPr>
      <w:r w:rsidRPr="008E3EA5">
        <w:rPr>
          <w:lang w:val="en-US"/>
        </w:rPr>
        <w:t xml:space="preserve">ISO IEC 24760-1 „Information technology — Security techniques — A framework for identity management - Part 1: Terminology and concepts“ </w:t>
      </w:r>
      <w:r w:rsidRPr="008E3EA5">
        <w:rPr>
          <w:lang w:val="en-US"/>
        </w:rPr>
        <w:br/>
        <w:t>Stand: 2011-02 (Norm)</w:t>
      </w:r>
    </w:p>
    <w:p w14:paraId="5E2F6E55" w14:textId="77777777" w:rsidR="00894F8F" w:rsidRPr="008E3EA5" w:rsidRDefault="00D61BFF">
      <w:pPr>
        <w:pStyle w:val="Listenabsatz"/>
        <w:numPr>
          <w:ilvl w:val="0"/>
          <w:numId w:val="5"/>
        </w:numPr>
        <w:rPr>
          <w:lang w:val="en-US"/>
        </w:rPr>
      </w:pPr>
      <w:r w:rsidRPr="008E3EA5">
        <w:rPr>
          <w:lang w:val="en-US"/>
        </w:rPr>
        <w:t xml:space="preserve">ISO IEC 24760-2 „Information technology — Security techniques — A framework for identity management - Part 2: Reference architecture and requirements“ </w:t>
      </w:r>
      <w:r w:rsidRPr="008E3EA5">
        <w:rPr>
          <w:lang w:val="en-US"/>
        </w:rPr>
        <w:br/>
        <w:t>Stand: 2015-06 (Norm)</w:t>
      </w:r>
    </w:p>
    <w:p w14:paraId="5CA8987B" w14:textId="77777777" w:rsidR="00894F8F" w:rsidRPr="008E3EA5" w:rsidRDefault="00D61BFF">
      <w:pPr>
        <w:pStyle w:val="Listenabsatz"/>
        <w:numPr>
          <w:ilvl w:val="0"/>
          <w:numId w:val="5"/>
        </w:numPr>
        <w:rPr>
          <w:lang w:val="en-US"/>
        </w:rPr>
      </w:pPr>
      <w:r w:rsidRPr="008E3EA5">
        <w:rPr>
          <w:lang w:val="en-US"/>
        </w:rPr>
        <w:t xml:space="preserve">ISO IEC 24760-3 „Information technology — Security techniques — A framework for identity management - Part 3: Practice“ </w:t>
      </w:r>
      <w:r w:rsidRPr="008E3EA5">
        <w:rPr>
          <w:lang w:val="en-US"/>
        </w:rPr>
        <w:br/>
        <w:t>Stand: 2016-08 (Norm)</w:t>
      </w:r>
    </w:p>
    <w:p w14:paraId="4AEE97AD" w14:textId="77777777" w:rsidR="00894F8F" w:rsidRPr="008E3EA5" w:rsidRDefault="00D61BFF">
      <w:pPr>
        <w:pStyle w:val="Listenabsatz"/>
        <w:numPr>
          <w:ilvl w:val="0"/>
          <w:numId w:val="5"/>
        </w:numPr>
        <w:rPr>
          <w:lang w:val="en-US"/>
        </w:rPr>
      </w:pPr>
      <w:r w:rsidRPr="008E3EA5">
        <w:rPr>
          <w:lang w:val="en-US"/>
        </w:rPr>
        <w:t xml:space="preserve">ISO IEC 30107-1 „Information technology - Biometric presentation attack detection - Part 1: Framework“ </w:t>
      </w:r>
      <w:r w:rsidRPr="008E3EA5">
        <w:rPr>
          <w:lang w:val="en-US"/>
        </w:rPr>
        <w:br/>
        <w:t>Stand: 2016-01 (Norm)</w:t>
      </w:r>
    </w:p>
    <w:p w14:paraId="3E3D9E64" w14:textId="77777777" w:rsidR="00894F8F" w:rsidRPr="008E3EA5" w:rsidRDefault="00D61BFF">
      <w:pPr>
        <w:pStyle w:val="Listenabsatz"/>
        <w:numPr>
          <w:ilvl w:val="0"/>
          <w:numId w:val="5"/>
        </w:numPr>
        <w:rPr>
          <w:lang w:val="en-US"/>
        </w:rPr>
      </w:pPr>
      <w:r w:rsidRPr="008E3EA5">
        <w:rPr>
          <w:lang w:val="en-US"/>
        </w:rPr>
        <w:t>ISO/IEC DIS 30107-2 „Information technology - Biometric presentation attack detection - Part 2: Data formats“</w:t>
      </w:r>
      <w:r w:rsidRPr="008E3EA5">
        <w:rPr>
          <w:lang w:val="en-US"/>
        </w:rPr>
        <w:br/>
        <w:t>Stand: 2016-10 (</w:t>
      </w:r>
      <w:proofErr w:type="spellStart"/>
      <w:r w:rsidRPr="008E3EA5">
        <w:rPr>
          <w:lang w:val="en-US"/>
        </w:rPr>
        <w:t>Entwurf</w:t>
      </w:r>
      <w:proofErr w:type="spellEnd"/>
      <w:r w:rsidRPr="008E3EA5">
        <w:rPr>
          <w:lang w:val="en-US"/>
        </w:rPr>
        <w:t>)</w:t>
      </w:r>
    </w:p>
    <w:p w14:paraId="5CF2344C" w14:textId="77777777" w:rsidR="00894F8F" w:rsidRPr="008E3EA5" w:rsidRDefault="00D61BFF">
      <w:pPr>
        <w:pStyle w:val="Listenabsatz"/>
        <w:numPr>
          <w:ilvl w:val="0"/>
          <w:numId w:val="5"/>
        </w:numPr>
        <w:rPr>
          <w:lang w:val="en-US"/>
        </w:rPr>
      </w:pPr>
      <w:r w:rsidRPr="008E3EA5">
        <w:rPr>
          <w:lang w:val="en-US"/>
        </w:rPr>
        <w:t>ISO/IEC DIS 30107-3 „Information technology - Biometric presentation attack detection - Part 3: Testing and reporting“</w:t>
      </w:r>
      <w:r w:rsidRPr="008E3EA5">
        <w:rPr>
          <w:lang w:val="en-US"/>
        </w:rPr>
        <w:br/>
        <w:t>Stand: 2016-10 (</w:t>
      </w:r>
      <w:proofErr w:type="spellStart"/>
      <w:r w:rsidRPr="008E3EA5">
        <w:rPr>
          <w:lang w:val="en-US"/>
        </w:rPr>
        <w:t>Entwurf</w:t>
      </w:r>
      <w:proofErr w:type="spellEnd"/>
      <w:r w:rsidRPr="008E3EA5">
        <w:rPr>
          <w:lang w:val="en-US"/>
        </w:rPr>
        <w:t>)</w:t>
      </w:r>
    </w:p>
    <w:p w14:paraId="52CD3CDF" w14:textId="77777777" w:rsidR="00894F8F" w:rsidRDefault="00D61BFF">
      <w:pPr>
        <w:pStyle w:val="berschrift3"/>
      </w:pPr>
      <w:bookmarkStart w:id="256" w:name="_Toc492627417"/>
      <w:bookmarkStart w:id="257" w:name="_Toc493174904"/>
      <w:r>
        <w:t>Berechtigungsmanagement</w:t>
      </w:r>
      <w:bookmarkEnd w:id="256"/>
      <w:bookmarkEnd w:id="257"/>
    </w:p>
    <w:p w14:paraId="26A51B1E" w14:textId="77777777" w:rsidR="00894F8F" w:rsidRPr="008E3EA5" w:rsidRDefault="00D61BFF">
      <w:pPr>
        <w:pStyle w:val="Listenabsatz"/>
        <w:numPr>
          <w:ilvl w:val="0"/>
          <w:numId w:val="5"/>
        </w:numPr>
        <w:rPr>
          <w:lang w:val="en-US"/>
        </w:rPr>
      </w:pPr>
      <w:r w:rsidRPr="008E3EA5">
        <w:rPr>
          <w:lang w:val="en-US"/>
        </w:rPr>
        <w:t>ISO/FDIS 21298 „Health informatics - Functional and structural roles“</w:t>
      </w:r>
      <w:r w:rsidRPr="008E3EA5">
        <w:rPr>
          <w:lang w:val="en-US"/>
        </w:rPr>
        <w:br/>
        <w:t>Stand: 2016-10 (Draft)</w:t>
      </w:r>
    </w:p>
    <w:p w14:paraId="270E1B27" w14:textId="77777777" w:rsidR="00894F8F" w:rsidRDefault="00D61BFF">
      <w:pPr>
        <w:pStyle w:val="Listenabsatz"/>
        <w:numPr>
          <w:ilvl w:val="0"/>
          <w:numId w:val="5"/>
        </w:numPr>
      </w:pPr>
      <w:r>
        <w:t xml:space="preserve">DIN EN ISO 22600-1 „Privilegienmanagement und Zugriffssteuerung - Teil 1 Übersicht und </w:t>
      </w:r>
      <w:proofErr w:type="spellStart"/>
      <w:r>
        <w:t>Policy</w:t>
      </w:r>
      <w:proofErr w:type="spellEnd"/>
      <w:r>
        <w:t xml:space="preserve">-Management“ </w:t>
      </w:r>
      <w:r>
        <w:br/>
        <w:t>Stand: 2015-02 (Norm)</w:t>
      </w:r>
    </w:p>
    <w:p w14:paraId="6334650F" w14:textId="77777777" w:rsidR="00894F8F" w:rsidRDefault="00D61BFF">
      <w:pPr>
        <w:pStyle w:val="Listenabsatz"/>
        <w:numPr>
          <w:ilvl w:val="0"/>
          <w:numId w:val="5"/>
        </w:numPr>
      </w:pPr>
      <w:r>
        <w:t xml:space="preserve">DIN EN ISO 22600-2 „Privilegienmanagement und Zugriffssteuerung - Teil 2 Formale Modelle“ </w:t>
      </w:r>
      <w:r>
        <w:br/>
        <w:t>Stand: 2015-02 (Norm)</w:t>
      </w:r>
    </w:p>
    <w:p w14:paraId="6C15CBA2" w14:textId="77777777" w:rsidR="00894F8F" w:rsidRDefault="00D61BFF">
      <w:pPr>
        <w:pStyle w:val="Listenabsatz"/>
        <w:numPr>
          <w:ilvl w:val="0"/>
          <w:numId w:val="5"/>
        </w:numPr>
      </w:pPr>
      <w:r>
        <w:t xml:space="preserve">DIN EN ISO 22600-3 „Privilegienmanagement und Zugriffssteuerung - Teil 3 Implementierungen“ </w:t>
      </w:r>
      <w:r>
        <w:br/>
        <w:t>Stand: 2015-02 (Norm)</w:t>
      </w:r>
    </w:p>
    <w:p w14:paraId="1B32083B" w14:textId="77777777" w:rsidR="00894F8F" w:rsidRPr="008E3EA5" w:rsidRDefault="00D61BFF">
      <w:pPr>
        <w:pStyle w:val="Listenabsatz"/>
        <w:numPr>
          <w:ilvl w:val="0"/>
          <w:numId w:val="5"/>
        </w:numPr>
        <w:rPr>
          <w:lang w:val="en-US"/>
        </w:rPr>
      </w:pPr>
      <w:r w:rsidRPr="008E3EA5">
        <w:rPr>
          <w:lang w:val="en-US"/>
        </w:rPr>
        <w:t>ISO/IEC 29146 „Information technology - Security techniques - A framework for access management“</w:t>
      </w:r>
      <w:r w:rsidRPr="008E3EA5">
        <w:rPr>
          <w:lang w:val="en-US"/>
        </w:rPr>
        <w:br/>
        <w:t>Stand: 2016-06 (Norm)</w:t>
      </w:r>
    </w:p>
    <w:p w14:paraId="69727501" w14:textId="77777777" w:rsidR="00894F8F" w:rsidRDefault="00D61BFF">
      <w:pPr>
        <w:pStyle w:val="berschrift3"/>
      </w:pPr>
      <w:bookmarkStart w:id="258" w:name="_Toc492627418"/>
      <w:bookmarkStart w:id="259" w:name="_Toc493174905"/>
      <w:r>
        <w:lastRenderedPageBreak/>
        <w:t>Datenschutz</w:t>
      </w:r>
      <w:bookmarkEnd w:id="258"/>
      <w:bookmarkEnd w:id="259"/>
    </w:p>
    <w:p w14:paraId="66FFA2B1" w14:textId="77777777" w:rsidR="00894F8F" w:rsidRPr="008E3EA5" w:rsidRDefault="00D61BFF">
      <w:pPr>
        <w:pStyle w:val="Listenabsatz"/>
        <w:numPr>
          <w:ilvl w:val="0"/>
          <w:numId w:val="5"/>
        </w:numPr>
        <w:rPr>
          <w:lang w:val="en-US"/>
        </w:rPr>
      </w:pPr>
      <w:r w:rsidRPr="008E3EA5">
        <w:rPr>
          <w:lang w:val="en-US"/>
        </w:rPr>
        <w:t>ISO/IEC 29100 „Information technology - Security techniques - Privacy framework“</w:t>
      </w:r>
      <w:r w:rsidRPr="008E3EA5">
        <w:rPr>
          <w:lang w:val="en-US"/>
        </w:rPr>
        <w:br/>
        <w:t>Stand: 2011-12 (Norm)</w:t>
      </w:r>
    </w:p>
    <w:p w14:paraId="78115FC0" w14:textId="77777777" w:rsidR="00894F8F" w:rsidRPr="008E3EA5" w:rsidRDefault="00D61BFF">
      <w:pPr>
        <w:pStyle w:val="Listenabsatz"/>
        <w:numPr>
          <w:ilvl w:val="0"/>
          <w:numId w:val="5"/>
        </w:numPr>
        <w:rPr>
          <w:lang w:val="en-US"/>
        </w:rPr>
      </w:pPr>
      <w:r w:rsidRPr="008E3EA5">
        <w:rPr>
          <w:lang w:val="en-US"/>
        </w:rPr>
        <w:t xml:space="preserve">ISO/IEC 29101 „Information technology - Security techniques - Privacy architecture framework“ </w:t>
      </w:r>
      <w:r w:rsidRPr="008E3EA5">
        <w:rPr>
          <w:lang w:val="en-US"/>
        </w:rPr>
        <w:br/>
        <w:t>Stand: 2013-10 (Norm)</w:t>
      </w:r>
    </w:p>
    <w:p w14:paraId="4D9347D4" w14:textId="77777777" w:rsidR="00894F8F" w:rsidRDefault="00D61BFF">
      <w:pPr>
        <w:pStyle w:val="berschrift3"/>
      </w:pPr>
      <w:bookmarkStart w:id="260" w:name="_Toc492627419"/>
      <w:bookmarkStart w:id="261" w:name="_Toc493174906"/>
      <w:r>
        <w:t>Evaluierung</w:t>
      </w:r>
      <w:bookmarkEnd w:id="260"/>
      <w:bookmarkEnd w:id="261"/>
    </w:p>
    <w:p w14:paraId="26376C41" w14:textId="77777777" w:rsidR="00894F8F" w:rsidRPr="008E3EA5" w:rsidRDefault="00D61BFF">
      <w:pPr>
        <w:pStyle w:val="Listenabsatz"/>
        <w:numPr>
          <w:ilvl w:val="0"/>
          <w:numId w:val="5"/>
        </w:numPr>
        <w:rPr>
          <w:lang w:val="en-US"/>
        </w:rPr>
      </w:pPr>
      <w:r w:rsidRPr="008E3EA5">
        <w:rPr>
          <w:lang w:val="en-US"/>
        </w:rPr>
        <w:t>ISO/IEC 15408-1 „Information technology - Security techniques - Evaluation criteria for IT security - Part 1: Introduction and general model“</w:t>
      </w:r>
      <w:r w:rsidRPr="008E3EA5">
        <w:rPr>
          <w:lang w:val="en-US"/>
        </w:rPr>
        <w:br/>
        <w:t>Stand: 2009-12 (Norm)</w:t>
      </w:r>
    </w:p>
    <w:p w14:paraId="3740C418" w14:textId="77777777" w:rsidR="00894F8F" w:rsidRPr="008E3EA5" w:rsidRDefault="00D61BFF">
      <w:pPr>
        <w:pStyle w:val="Listenabsatz"/>
        <w:numPr>
          <w:ilvl w:val="0"/>
          <w:numId w:val="5"/>
        </w:numPr>
        <w:rPr>
          <w:lang w:val="en-US"/>
        </w:rPr>
      </w:pPr>
      <w:r w:rsidRPr="008E3EA5">
        <w:rPr>
          <w:lang w:val="en-US"/>
        </w:rPr>
        <w:t>ISO/IEC 15408-2 „Information technology - Security techniques - Evaluation criteria for IT security - Part 2: Security functional components“</w:t>
      </w:r>
      <w:r w:rsidRPr="008E3EA5">
        <w:rPr>
          <w:lang w:val="en-US"/>
        </w:rPr>
        <w:br/>
        <w:t>Stand: 2008-08 (Norm)</w:t>
      </w:r>
    </w:p>
    <w:p w14:paraId="4AAF9553" w14:textId="77777777" w:rsidR="00894F8F" w:rsidRPr="008E3EA5" w:rsidRDefault="00D61BFF">
      <w:pPr>
        <w:pStyle w:val="Listenabsatz"/>
        <w:numPr>
          <w:ilvl w:val="0"/>
          <w:numId w:val="5"/>
        </w:numPr>
        <w:rPr>
          <w:lang w:val="en-US"/>
        </w:rPr>
      </w:pPr>
      <w:r w:rsidRPr="008E3EA5">
        <w:rPr>
          <w:lang w:val="en-US"/>
        </w:rPr>
        <w:t>ISO/IEC 15408-3 „Information technology - Security techniques - Evaluation criteria for IT security - Part 3: Security assurance components“</w:t>
      </w:r>
      <w:r w:rsidRPr="008E3EA5">
        <w:rPr>
          <w:lang w:val="en-US"/>
        </w:rPr>
        <w:br/>
        <w:t>Stand: 2008-08 (Norm)</w:t>
      </w:r>
    </w:p>
    <w:p w14:paraId="4D006B5E" w14:textId="77777777" w:rsidR="00894F8F" w:rsidRPr="008E3EA5" w:rsidRDefault="00D61BFF">
      <w:pPr>
        <w:pStyle w:val="Listenabsatz"/>
        <w:numPr>
          <w:ilvl w:val="0"/>
          <w:numId w:val="5"/>
        </w:numPr>
        <w:rPr>
          <w:lang w:val="en-US"/>
        </w:rPr>
      </w:pPr>
      <w:r w:rsidRPr="008E3EA5">
        <w:rPr>
          <w:lang w:val="en-US"/>
        </w:rPr>
        <w:t>ISO/IEC TR 15443-1 „Information technology - Security techniques - Security assurance framework - Part 1: Introduction and concepts“</w:t>
      </w:r>
      <w:r w:rsidRPr="008E3EA5">
        <w:rPr>
          <w:lang w:val="en-US"/>
        </w:rPr>
        <w:br/>
        <w:t>Stand: 2012-11 (</w:t>
      </w:r>
      <w:proofErr w:type="spellStart"/>
      <w:r w:rsidRPr="008E3EA5">
        <w:rPr>
          <w:lang w:val="en-US"/>
        </w:rPr>
        <w:t>Technische</w:t>
      </w:r>
      <w:proofErr w:type="spellEnd"/>
      <w:r w:rsidRPr="008E3EA5">
        <w:rPr>
          <w:lang w:val="en-US"/>
        </w:rPr>
        <w:t xml:space="preserve"> Regel)</w:t>
      </w:r>
    </w:p>
    <w:p w14:paraId="2423C34D" w14:textId="77777777" w:rsidR="00894F8F" w:rsidRPr="008E3EA5" w:rsidRDefault="00D61BFF">
      <w:pPr>
        <w:pStyle w:val="Listenabsatz"/>
        <w:numPr>
          <w:ilvl w:val="0"/>
          <w:numId w:val="5"/>
        </w:numPr>
        <w:rPr>
          <w:lang w:val="en-US"/>
        </w:rPr>
      </w:pPr>
      <w:r w:rsidRPr="008E3EA5">
        <w:rPr>
          <w:lang w:val="en-US"/>
        </w:rPr>
        <w:t>ISO/IEC TR 15443-2 „Information technology - Security techniques - Security assurance framework - Part 2: Analysis“</w:t>
      </w:r>
      <w:r w:rsidRPr="008E3EA5">
        <w:rPr>
          <w:lang w:val="en-US"/>
        </w:rPr>
        <w:br/>
        <w:t>Stand: 2012-11 (</w:t>
      </w:r>
      <w:proofErr w:type="spellStart"/>
      <w:r w:rsidRPr="008E3EA5">
        <w:rPr>
          <w:lang w:val="en-US"/>
        </w:rPr>
        <w:t>Technische</w:t>
      </w:r>
      <w:proofErr w:type="spellEnd"/>
      <w:r w:rsidRPr="008E3EA5">
        <w:rPr>
          <w:lang w:val="en-US"/>
        </w:rPr>
        <w:t xml:space="preserve"> Regel)</w:t>
      </w:r>
    </w:p>
    <w:p w14:paraId="0B0825C3" w14:textId="77777777" w:rsidR="00894F8F" w:rsidRPr="008F14E6" w:rsidRDefault="00D61BFF">
      <w:pPr>
        <w:pStyle w:val="Listenabsatz"/>
        <w:numPr>
          <w:ilvl w:val="0"/>
          <w:numId w:val="5"/>
        </w:numPr>
      </w:pPr>
      <w:r w:rsidRPr="008E3EA5">
        <w:rPr>
          <w:lang w:val="fr-FR"/>
        </w:rPr>
        <w:t xml:space="preserve">ISO/IEC TR 15443-3 „Information </w:t>
      </w:r>
      <w:proofErr w:type="spellStart"/>
      <w:r w:rsidRPr="008E3EA5">
        <w:rPr>
          <w:lang w:val="fr-FR"/>
        </w:rPr>
        <w:t>technology</w:t>
      </w:r>
      <w:proofErr w:type="spellEnd"/>
      <w:r w:rsidRPr="008E3EA5">
        <w:rPr>
          <w:lang w:val="fr-FR"/>
        </w:rPr>
        <w:t xml:space="preserve">. </w:t>
      </w:r>
      <w:r w:rsidRPr="008E3EA5">
        <w:rPr>
          <w:lang w:val="en-US"/>
        </w:rPr>
        <w:t xml:space="preserve">Security techniques. A framework for IT security assurance. </w:t>
      </w:r>
      <w:r w:rsidRPr="008F14E6">
        <w:t xml:space="preserve">Analysis </w:t>
      </w:r>
      <w:proofErr w:type="spellStart"/>
      <w:r w:rsidRPr="008F14E6">
        <w:t>of</w:t>
      </w:r>
      <w:proofErr w:type="spellEnd"/>
      <w:r w:rsidRPr="008F14E6">
        <w:t xml:space="preserve"> </w:t>
      </w:r>
      <w:proofErr w:type="spellStart"/>
      <w:r w:rsidRPr="008F14E6">
        <w:t>assurance</w:t>
      </w:r>
      <w:proofErr w:type="spellEnd"/>
      <w:r w:rsidRPr="008F14E6">
        <w:t xml:space="preserve"> </w:t>
      </w:r>
      <w:proofErr w:type="spellStart"/>
      <w:r w:rsidRPr="008F14E6">
        <w:t>methods</w:t>
      </w:r>
      <w:proofErr w:type="spellEnd"/>
      <w:r w:rsidRPr="008F14E6">
        <w:t>“</w:t>
      </w:r>
      <w:r w:rsidRPr="008F14E6">
        <w:br/>
        <w:t>Stand: 2008-01-31 (Technische Regel)</w:t>
      </w:r>
    </w:p>
    <w:p w14:paraId="529D5393" w14:textId="77777777" w:rsidR="00894F8F" w:rsidRPr="008E3EA5" w:rsidRDefault="00D61BFF">
      <w:pPr>
        <w:pStyle w:val="Listenabsatz"/>
        <w:numPr>
          <w:ilvl w:val="0"/>
          <w:numId w:val="5"/>
        </w:numPr>
        <w:rPr>
          <w:lang w:val="en-US"/>
        </w:rPr>
      </w:pPr>
      <w:r w:rsidRPr="008E3EA5">
        <w:rPr>
          <w:lang w:val="en-US"/>
        </w:rPr>
        <w:t>ISO/IEC 18045 „Information technology - Security techniques - Methodology for IT security evaluation“</w:t>
      </w:r>
      <w:r w:rsidRPr="008E3EA5">
        <w:rPr>
          <w:lang w:val="en-US"/>
        </w:rPr>
        <w:br/>
        <w:t>Stand: 2008-08 (Norm)</w:t>
      </w:r>
    </w:p>
    <w:p w14:paraId="789C0EE8" w14:textId="77777777" w:rsidR="00894F8F" w:rsidRPr="008E3EA5" w:rsidRDefault="00D61BFF">
      <w:pPr>
        <w:pStyle w:val="Listenabsatz"/>
        <w:numPr>
          <w:ilvl w:val="0"/>
          <w:numId w:val="5"/>
        </w:numPr>
        <w:rPr>
          <w:lang w:val="en-US"/>
        </w:rPr>
      </w:pPr>
      <w:r w:rsidRPr="008E3EA5">
        <w:rPr>
          <w:lang w:val="en-US"/>
        </w:rPr>
        <w:t>ISO/IEC TR 19791 „Information technology - Security techniques - Security assessment of operational systems“</w:t>
      </w:r>
      <w:r w:rsidRPr="008E3EA5">
        <w:rPr>
          <w:lang w:val="en-US"/>
        </w:rPr>
        <w:br/>
        <w:t>Stand: 2010-04 (</w:t>
      </w:r>
      <w:proofErr w:type="spellStart"/>
      <w:r w:rsidRPr="008E3EA5">
        <w:rPr>
          <w:lang w:val="en-US"/>
        </w:rPr>
        <w:t>Technische</w:t>
      </w:r>
      <w:proofErr w:type="spellEnd"/>
      <w:r w:rsidRPr="008E3EA5">
        <w:rPr>
          <w:lang w:val="en-US"/>
        </w:rPr>
        <w:t xml:space="preserve"> Regel)</w:t>
      </w:r>
    </w:p>
    <w:p w14:paraId="15F4D8B0" w14:textId="77777777" w:rsidR="00894F8F" w:rsidRPr="008E3EA5" w:rsidRDefault="00D61BFF">
      <w:pPr>
        <w:pStyle w:val="Listenabsatz"/>
        <w:numPr>
          <w:ilvl w:val="0"/>
          <w:numId w:val="5"/>
        </w:numPr>
        <w:rPr>
          <w:lang w:val="en-US"/>
        </w:rPr>
      </w:pPr>
      <w:r w:rsidRPr="008E3EA5">
        <w:rPr>
          <w:lang w:val="en-US"/>
        </w:rPr>
        <w:t>ISO/IEC 19792 „Information technology - Security techniques - Security evaluation of biometrics“</w:t>
      </w:r>
      <w:r w:rsidRPr="008E3EA5">
        <w:rPr>
          <w:lang w:val="en-US"/>
        </w:rPr>
        <w:br/>
        <w:t>Stand: 2009-08 (Norm)</w:t>
      </w:r>
    </w:p>
    <w:p w14:paraId="6D299BE5" w14:textId="77777777" w:rsidR="00894F8F" w:rsidRDefault="00D61BFF">
      <w:pPr>
        <w:pStyle w:val="berschrift3"/>
      </w:pPr>
      <w:bookmarkStart w:id="262" w:name="_Toc492627420"/>
      <w:bookmarkStart w:id="263" w:name="_Toc493174907"/>
      <w:r>
        <w:t>Informationssicherheits-Managementsysteme (ISMS)</w:t>
      </w:r>
      <w:bookmarkEnd w:id="262"/>
      <w:bookmarkEnd w:id="263"/>
    </w:p>
    <w:p w14:paraId="704E96BA" w14:textId="77777777" w:rsidR="00894F8F" w:rsidRPr="008E3EA5" w:rsidRDefault="00D61BFF">
      <w:pPr>
        <w:pStyle w:val="Listenabsatz"/>
        <w:numPr>
          <w:ilvl w:val="0"/>
          <w:numId w:val="5"/>
        </w:numPr>
        <w:rPr>
          <w:lang w:val="en-US"/>
        </w:rPr>
      </w:pPr>
      <w:r w:rsidRPr="008E3EA5">
        <w:rPr>
          <w:lang w:val="en-US"/>
        </w:rPr>
        <w:t>ISO/TR 11633-1 „Health informatics - Information security management for remote maintenance of medical devices and medical information systems - Part 1: Requirements and risk analysis“</w:t>
      </w:r>
      <w:r w:rsidRPr="008E3EA5">
        <w:rPr>
          <w:lang w:val="en-US"/>
        </w:rPr>
        <w:br/>
        <w:t>Stand: 2009-11 (</w:t>
      </w:r>
      <w:proofErr w:type="spellStart"/>
      <w:r w:rsidRPr="008E3EA5">
        <w:rPr>
          <w:lang w:val="en-US"/>
        </w:rPr>
        <w:t>Technische</w:t>
      </w:r>
      <w:proofErr w:type="spellEnd"/>
      <w:r w:rsidRPr="008E3EA5">
        <w:rPr>
          <w:lang w:val="en-US"/>
        </w:rPr>
        <w:t xml:space="preserve"> Regel)</w:t>
      </w:r>
    </w:p>
    <w:p w14:paraId="11F94533" w14:textId="77777777" w:rsidR="00894F8F" w:rsidRPr="008E3EA5" w:rsidRDefault="00D61BFF">
      <w:pPr>
        <w:pStyle w:val="Listenabsatz"/>
        <w:numPr>
          <w:ilvl w:val="0"/>
          <w:numId w:val="5"/>
        </w:numPr>
        <w:rPr>
          <w:lang w:val="en-US"/>
        </w:rPr>
      </w:pPr>
      <w:r w:rsidRPr="008E3EA5">
        <w:rPr>
          <w:lang w:val="en-US"/>
        </w:rPr>
        <w:t>ISO/TR 11633-2 „Health informatics - Information security management for remote maintenance of medical devices and medical information systems - Part 2: Implementation of an information security management system (ISMS)“</w:t>
      </w:r>
      <w:r w:rsidRPr="008E3EA5">
        <w:rPr>
          <w:lang w:val="en-US"/>
        </w:rPr>
        <w:br/>
        <w:t>Stand: 2009-11 (</w:t>
      </w:r>
      <w:proofErr w:type="spellStart"/>
      <w:r w:rsidRPr="008E3EA5">
        <w:rPr>
          <w:lang w:val="en-US"/>
        </w:rPr>
        <w:t>Technische</w:t>
      </w:r>
      <w:proofErr w:type="spellEnd"/>
      <w:r w:rsidRPr="008E3EA5">
        <w:rPr>
          <w:lang w:val="en-US"/>
        </w:rPr>
        <w:t xml:space="preserve"> Regel)</w:t>
      </w:r>
    </w:p>
    <w:p w14:paraId="22E07119" w14:textId="77777777" w:rsidR="00894F8F" w:rsidRDefault="00D61BFF">
      <w:pPr>
        <w:pStyle w:val="Listenabsatz"/>
        <w:numPr>
          <w:ilvl w:val="0"/>
          <w:numId w:val="5"/>
        </w:numPr>
      </w:pPr>
      <w:r>
        <w:t xml:space="preserve">DIN ISO IEC 27000 „IT-Sicherheitsverfahren – Informationssicherheits-Managementsysteme – Überblick und Terminologie“ </w:t>
      </w:r>
      <w:r>
        <w:br/>
        <w:t>Stand: 2015-12 (Entwurf)</w:t>
      </w:r>
    </w:p>
    <w:p w14:paraId="175F8F12" w14:textId="77777777" w:rsidR="00894F8F" w:rsidRDefault="00D61BFF">
      <w:pPr>
        <w:pStyle w:val="Listenabsatz"/>
        <w:numPr>
          <w:ilvl w:val="0"/>
          <w:numId w:val="5"/>
        </w:numPr>
      </w:pPr>
      <w:r>
        <w:lastRenderedPageBreak/>
        <w:t xml:space="preserve">DIN ISO IEC 27001 „IT-Sicherheitsverfahren – Informationssicherheits-Managementsysteme – Anforderungen“ </w:t>
      </w:r>
      <w:r>
        <w:br/>
        <w:t>Stand: 2015-03 (Norm)</w:t>
      </w:r>
    </w:p>
    <w:p w14:paraId="480067DA" w14:textId="77777777" w:rsidR="00894F8F" w:rsidRDefault="00D61BFF">
      <w:pPr>
        <w:pStyle w:val="Listenabsatz"/>
        <w:numPr>
          <w:ilvl w:val="0"/>
          <w:numId w:val="5"/>
        </w:numPr>
      </w:pPr>
      <w:r>
        <w:t xml:space="preserve">DIN ISO IEC 27002 „IT-Sicherheitsverfahren – Leitfaden für das Informationssicherheits-Management“ </w:t>
      </w:r>
      <w:r>
        <w:br/>
        <w:t>Stand: 2016-11 (Norm)</w:t>
      </w:r>
    </w:p>
    <w:p w14:paraId="529CE685" w14:textId="77777777" w:rsidR="00894F8F" w:rsidRDefault="00D61BFF">
      <w:pPr>
        <w:pStyle w:val="Listenabsatz"/>
        <w:numPr>
          <w:ilvl w:val="0"/>
          <w:numId w:val="5"/>
        </w:numPr>
      </w:pPr>
      <w:r>
        <w:t>ISO/IEC 27003 „Informationstechnik - Sicherheitsverfahren - Informationssicherheitsmanagementsystem-Einführungsleitlinie“</w:t>
      </w:r>
      <w:r>
        <w:br/>
        <w:t>Stand: 2010-02 (Norm) bzw. 2016-12 (Entwurf)</w:t>
      </w:r>
    </w:p>
    <w:p w14:paraId="68444B5D" w14:textId="77777777" w:rsidR="00894F8F" w:rsidRDefault="00D61BFF">
      <w:pPr>
        <w:pStyle w:val="Listenabsatz"/>
        <w:numPr>
          <w:ilvl w:val="0"/>
          <w:numId w:val="5"/>
        </w:numPr>
      </w:pPr>
      <w:r>
        <w:t>ISO/IEC 27004 „Informationstechnik - Sicherheitsverfahren - Informationssicherheits-Management - Überwachung, Messung, Analyse und Evaluation“</w:t>
      </w:r>
      <w:r>
        <w:br/>
        <w:t>Stand: 2016-12 (Norm)</w:t>
      </w:r>
    </w:p>
    <w:p w14:paraId="1F0C20D4" w14:textId="77777777" w:rsidR="00894F8F" w:rsidRDefault="00D61BFF">
      <w:pPr>
        <w:pStyle w:val="Listenabsatz"/>
        <w:numPr>
          <w:ilvl w:val="0"/>
          <w:numId w:val="5"/>
        </w:numPr>
      </w:pPr>
      <w:r>
        <w:t>ISO/IEC 27005 „Informationstechnik - IT-Sicherheitsverfahren - Informationssicherheits-Risikomanagement“</w:t>
      </w:r>
      <w:r>
        <w:br/>
        <w:t>Stand: 2011-06 (Norm)</w:t>
      </w:r>
    </w:p>
    <w:p w14:paraId="2F542A07" w14:textId="77777777" w:rsidR="00894F8F" w:rsidRDefault="00D61BFF">
      <w:pPr>
        <w:pStyle w:val="Listenabsatz"/>
        <w:numPr>
          <w:ilvl w:val="0"/>
          <w:numId w:val="5"/>
        </w:numPr>
      </w:pPr>
      <w:r>
        <w:t>ISO/IEC 27006 „Informationstechnik - IT-Sicherheitsverfahren - Anforderungen an Institutionen, die Audits und Zertifizierungen von Informationssicherheits-</w:t>
      </w:r>
      <w:proofErr w:type="spellStart"/>
      <w:r>
        <w:t>Managmentsystemen</w:t>
      </w:r>
      <w:proofErr w:type="spellEnd"/>
      <w:r>
        <w:t xml:space="preserve"> anbieten“</w:t>
      </w:r>
      <w:r>
        <w:br/>
        <w:t>Stand: 2015-10 (Norm)</w:t>
      </w:r>
    </w:p>
    <w:p w14:paraId="4ADD0D2F" w14:textId="77777777" w:rsidR="00894F8F" w:rsidRDefault="00D61BFF">
      <w:pPr>
        <w:pStyle w:val="Listenabsatz"/>
        <w:numPr>
          <w:ilvl w:val="0"/>
          <w:numId w:val="5"/>
        </w:numPr>
      </w:pPr>
      <w:r>
        <w:t>ISO/IEC 27007 „Informationstechnik - IT-Sicherheitsverfahren - Richtlinien für Informationssicherheits-Managementsystemaudits“</w:t>
      </w:r>
      <w:r>
        <w:br/>
        <w:t>Stand: 2011-11 (Norm)</w:t>
      </w:r>
    </w:p>
    <w:p w14:paraId="1D4F9839" w14:textId="77777777" w:rsidR="00894F8F" w:rsidRDefault="00D61BFF">
      <w:pPr>
        <w:pStyle w:val="Listenabsatz"/>
        <w:numPr>
          <w:ilvl w:val="0"/>
          <w:numId w:val="5"/>
        </w:numPr>
      </w:pPr>
      <w:r>
        <w:t>ISO/IEC TR 27008 „Informationstechnik - IT-Sicherheitsverfahren - Richtlinien für Auditoren von Informationssicherheits-</w:t>
      </w:r>
      <w:proofErr w:type="spellStart"/>
      <w:r>
        <w:t>controls</w:t>
      </w:r>
      <w:proofErr w:type="spellEnd"/>
      <w:r>
        <w:t>“</w:t>
      </w:r>
      <w:r>
        <w:br/>
        <w:t>Stand: 2011-10 (Technische Regel)</w:t>
      </w:r>
    </w:p>
    <w:p w14:paraId="118F7583" w14:textId="77777777" w:rsidR="00894F8F" w:rsidRDefault="00D61BFF">
      <w:pPr>
        <w:pStyle w:val="Listenabsatz"/>
        <w:numPr>
          <w:ilvl w:val="0"/>
          <w:numId w:val="5"/>
        </w:numPr>
      </w:pPr>
      <w:r>
        <w:t xml:space="preserve">DIN ISO/IEC 27009 „Informationstechnik - IT-Sicherheitsverfahren - </w:t>
      </w:r>
      <w:proofErr w:type="spellStart"/>
      <w:r>
        <w:t>Sektorspezifische</w:t>
      </w:r>
      <w:proofErr w:type="spellEnd"/>
      <w:r>
        <w:t xml:space="preserve"> Anwendung der ISO/IEC 27001 - Anforderungen“ </w:t>
      </w:r>
      <w:r>
        <w:br/>
        <w:t>Stand: 2016-11 (Norm)</w:t>
      </w:r>
    </w:p>
    <w:p w14:paraId="479BDBE9" w14:textId="77777777" w:rsidR="00894F8F" w:rsidRDefault="00D61BFF">
      <w:pPr>
        <w:pStyle w:val="Listenabsatz"/>
        <w:numPr>
          <w:ilvl w:val="0"/>
          <w:numId w:val="5"/>
        </w:numPr>
      </w:pPr>
      <w:r>
        <w:t xml:space="preserve">ISO/IEC 27010 „Informationstechnik - Sicherheitsverfahren - Informationssicherheitsmanagement für </w:t>
      </w:r>
      <w:proofErr w:type="spellStart"/>
      <w:r>
        <w:t>sektor</w:t>
      </w:r>
      <w:proofErr w:type="spellEnd"/>
      <w:r>
        <w:t>- und organisationsübergreifende Kommunikation“</w:t>
      </w:r>
      <w:r>
        <w:br/>
        <w:t>Stand 2015-11 (Norm)</w:t>
      </w:r>
    </w:p>
    <w:p w14:paraId="415051C3" w14:textId="77777777" w:rsidR="00894F8F" w:rsidRDefault="00D61BFF">
      <w:pPr>
        <w:pStyle w:val="Listenabsatz"/>
        <w:numPr>
          <w:ilvl w:val="0"/>
          <w:numId w:val="5"/>
        </w:numPr>
      </w:pPr>
      <w:r>
        <w:t>ISO/IEC 27011 „Informationstechnik - Sicherheitsverfahren - Leitfaden für Informationssicherheitsmaßnahmen auf Grundlage von ISO/IEC 27002 für Telekommunikationsorganisationen“</w:t>
      </w:r>
      <w:r>
        <w:br/>
        <w:t>Stand: 2016-12 (Norm)</w:t>
      </w:r>
    </w:p>
    <w:p w14:paraId="415D70B2" w14:textId="77777777" w:rsidR="00894F8F" w:rsidRDefault="00D61BFF">
      <w:pPr>
        <w:pStyle w:val="Listenabsatz"/>
        <w:numPr>
          <w:ilvl w:val="0"/>
          <w:numId w:val="5"/>
        </w:numPr>
      </w:pPr>
      <w:r>
        <w:t>ISO/IEC 27013 „Informationstechnik - Sicherheitsverfahren - Leitfaden für die gemeinsame Einführung von ISO/IEC 27001 und ISO/IEC 20000-1“</w:t>
      </w:r>
      <w:r>
        <w:br/>
        <w:t>Stand: 2015-12 (Norm)</w:t>
      </w:r>
    </w:p>
    <w:p w14:paraId="38B921C0" w14:textId="77777777" w:rsidR="00894F8F" w:rsidRDefault="00D61BFF">
      <w:pPr>
        <w:pStyle w:val="Listenabsatz"/>
        <w:numPr>
          <w:ilvl w:val="0"/>
          <w:numId w:val="5"/>
        </w:numPr>
      </w:pPr>
      <w:r>
        <w:t xml:space="preserve">ISO/IEC 27014 „Informationstechnik - IT-Sicherheitsverfahren - </w:t>
      </w:r>
      <w:proofErr w:type="spellStart"/>
      <w:r>
        <w:t>Governance</w:t>
      </w:r>
      <w:proofErr w:type="spellEnd"/>
      <w:r>
        <w:t xml:space="preserve"> von </w:t>
      </w:r>
      <w:proofErr w:type="spellStart"/>
      <w:r>
        <w:t>informationssicherheit</w:t>
      </w:r>
      <w:proofErr w:type="spellEnd"/>
      <w:r>
        <w:t>“</w:t>
      </w:r>
      <w:r>
        <w:br/>
        <w:t>Stand: 2013-05 (Norm)</w:t>
      </w:r>
    </w:p>
    <w:p w14:paraId="3150885C" w14:textId="77777777" w:rsidR="00894F8F" w:rsidRDefault="00D61BFF">
      <w:pPr>
        <w:pStyle w:val="Listenabsatz"/>
        <w:numPr>
          <w:ilvl w:val="0"/>
          <w:numId w:val="5"/>
        </w:numPr>
      </w:pPr>
      <w:r>
        <w:t xml:space="preserve">ISO/IEC TR 27015 „Informationstechnik - IT-Sicherheitsverfahren - Informationssicherheitsmanagement-Leitlinie für Financial </w:t>
      </w:r>
      <w:proofErr w:type="spellStart"/>
      <w:r>
        <w:t>services</w:t>
      </w:r>
      <w:proofErr w:type="spellEnd"/>
      <w:r>
        <w:t>“</w:t>
      </w:r>
      <w:r>
        <w:br/>
        <w:t>Stand: 2012-12 (Technische Regel)</w:t>
      </w:r>
    </w:p>
    <w:p w14:paraId="798C0171" w14:textId="77777777" w:rsidR="00894F8F" w:rsidRDefault="00D61BFF">
      <w:pPr>
        <w:pStyle w:val="Listenabsatz"/>
        <w:numPr>
          <w:ilvl w:val="0"/>
          <w:numId w:val="5"/>
        </w:numPr>
      </w:pPr>
      <w:r>
        <w:lastRenderedPageBreak/>
        <w:t xml:space="preserve">ISO/IEC TR 27016 „Informationstechnik - IT-Sicherheitsverfahren - Informationssicherheitsmanagement - </w:t>
      </w:r>
      <w:proofErr w:type="spellStart"/>
      <w:r>
        <w:t>organisationelle</w:t>
      </w:r>
      <w:proofErr w:type="spellEnd"/>
      <w:r>
        <w:t xml:space="preserve"> Wirtschaftlichkeit“</w:t>
      </w:r>
      <w:r>
        <w:br/>
        <w:t>Stand: 2014-03 (Technische Regel)</w:t>
      </w:r>
    </w:p>
    <w:p w14:paraId="0B204BF5" w14:textId="77777777" w:rsidR="00894F8F" w:rsidRDefault="00D61BFF">
      <w:pPr>
        <w:pStyle w:val="Listenabsatz"/>
        <w:numPr>
          <w:ilvl w:val="0"/>
          <w:numId w:val="5"/>
        </w:numPr>
      </w:pPr>
      <w:r>
        <w:t>ISO/IEC 27017 „Informationstechnik - Sicherheitsverfahren - Anwendungsleitfaden für Informationssicherheitsmaßnahmen basierend auf ISO/IEC 27002 für Cloud Dienste“</w:t>
      </w:r>
      <w:r>
        <w:br/>
        <w:t>Stand: 2015-12 (Norm)</w:t>
      </w:r>
    </w:p>
    <w:p w14:paraId="710EABE0" w14:textId="77777777" w:rsidR="00894F8F" w:rsidRDefault="00D61BFF">
      <w:pPr>
        <w:pStyle w:val="Listenabsatz"/>
        <w:numPr>
          <w:ilvl w:val="0"/>
          <w:numId w:val="5"/>
        </w:numPr>
      </w:pPr>
      <w:r>
        <w:t>DIN ISO/IEC 27018 „Informationstechnik - Sicherheitsverfahren - Leitfaden zum Schutz personenbezogener Daten (PII) in öffentlichen Cloud-Diensten als Auftragsdatenverarbeitung“</w:t>
      </w:r>
      <w:r>
        <w:br/>
        <w:t>Stand: 2016-12 (Entwurf)</w:t>
      </w:r>
    </w:p>
    <w:p w14:paraId="5AE4A137" w14:textId="77777777" w:rsidR="00894F8F" w:rsidRDefault="00D61BFF">
      <w:pPr>
        <w:pStyle w:val="Listenabsatz"/>
        <w:numPr>
          <w:ilvl w:val="0"/>
          <w:numId w:val="5"/>
        </w:numPr>
      </w:pPr>
      <w:r>
        <w:t>DIN ISO/IEC TR 27019 „Informationstechnik - Sicherheitsverfahren - Leitfaden für das Informationssicherheitsmanagement von Steuerungssystemen der Energieversorgung auf Grundlage der ISO/IEC 27002“</w:t>
      </w:r>
      <w:r>
        <w:br/>
        <w:t>Stand: 2015-03 (Technische Regel)</w:t>
      </w:r>
    </w:p>
    <w:p w14:paraId="1009AA1A" w14:textId="77777777" w:rsidR="00894F8F" w:rsidRDefault="00D61BFF">
      <w:pPr>
        <w:pStyle w:val="berschrift3"/>
      </w:pPr>
      <w:bookmarkStart w:id="264" w:name="_Toc492627421"/>
      <w:bookmarkStart w:id="265" w:name="_Toc493174908"/>
      <w:bookmarkStart w:id="266" w:name="_Toc454549181"/>
      <w:bookmarkStart w:id="267" w:name="_Toc468016000"/>
      <w:r>
        <w:t>Dokumentation/digitale Signatur</w:t>
      </w:r>
      <w:bookmarkEnd w:id="264"/>
      <w:bookmarkEnd w:id="265"/>
    </w:p>
    <w:p w14:paraId="5DCF693B" w14:textId="77777777" w:rsidR="00894F8F" w:rsidRDefault="00D61BFF">
      <w:pPr>
        <w:pStyle w:val="Listenabsatz"/>
        <w:numPr>
          <w:ilvl w:val="0"/>
          <w:numId w:val="5"/>
        </w:numPr>
      </w:pPr>
      <w:r>
        <w:t>DIN 6789 „Dokumentationssystematik - Verfälschungssicherheit und Qualitätskriterien für die Freigabe digitaler Produktdaten“</w:t>
      </w:r>
      <w:r>
        <w:br/>
        <w:t>Stand: 2013-10 (Norm)</w:t>
      </w:r>
    </w:p>
    <w:p w14:paraId="7904E8B4" w14:textId="77777777" w:rsidR="00894F8F" w:rsidRDefault="00D61BFF">
      <w:pPr>
        <w:pStyle w:val="berschrift3"/>
      </w:pPr>
      <w:bookmarkStart w:id="268" w:name="_Toc492627422"/>
      <w:bookmarkStart w:id="269" w:name="_Toc493174909"/>
      <w:r>
        <w:t>Gesundheitswesen</w:t>
      </w:r>
      <w:bookmarkEnd w:id="268"/>
      <w:bookmarkEnd w:id="269"/>
    </w:p>
    <w:p w14:paraId="4C602D49" w14:textId="77777777" w:rsidR="00894F8F" w:rsidRPr="008E3EA5" w:rsidRDefault="00D61BFF">
      <w:pPr>
        <w:pStyle w:val="Listenabsatz"/>
        <w:numPr>
          <w:ilvl w:val="0"/>
          <w:numId w:val="5"/>
        </w:numPr>
        <w:rPr>
          <w:lang w:val="en-US"/>
        </w:rPr>
      </w:pPr>
      <w:r w:rsidRPr="008E3EA5">
        <w:rPr>
          <w:lang w:val="en-US"/>
        </w:rPr>
        <w:t>ISO/TR 11633-1 „Health informatics - Information security management for remote maintenance of medical devices and medical information systems - Part 1: Requirements and risk analysis“</w:t>
      </w:r>
      <w:r w:rsidRPr="008E3EA5">
        <w:rPr>
          <w:lang w:val="en-US"/>
        </w:rPr>
        <w:br/>
        <w:t>Stand: 2009-11 (</w:t>
      </w:r>
      <w:proofErr w:type="spellStart"/>
      <w:r w:rsidRPr="008E3EA5">
        <w:rPr>
          <w:lang w:val="en-US"/>
        </w:rPr>
        <w:t>Technische</w:t>
      </w:r>
      <w:proofErr w:type="spellEnd"/>
      <w:r w:rsidRPr="008E3EA5">
        <w:rPr>
          <w:lang w:val="en-US"/>
        </w:rPr>
        <w:t xml:space="preserve"> Regel)</w:t>
      </w:r>
    </w:p>
    <w:p w14:paraId="20B638F1" w14:textId="77777777" w:rsidR="00894F8F" w:rsidRPr="008E3EA5" w:rsidRDefault="00D61BFF">
      <w:pPr>
        <w:pStyle w:val="Listenabsatz"/>
        <w:numPr>
          <w:ilvl w:val="0"/>
          <w:numId w:val="5"/>
        </w:numPr>
        <w:rPr>
          <w:lang w:val="en-US"/>
        </w:rPr>
      </w:pPr>
      <w:r w:rsidRPr="008E3EA5">
        <w:rPr>
          <w:lang w:val="en-US"/>
        </w:rPr>
        <w:t>ISO/TR 11633-2 „Health informatics - Information security management for remote maintenance of medical devices and medical information systems - Part 2: Implementation of an information security management system (ISMS)“</w:t>
      </w:r>
      <w:r w:rsidRPr="008E3EA5">
        <w:rPr>
          <w:lang w:val="en-US"/>
        </w:rPr>
        <w:br/>
        <w:t>Stand: 2009-11 (</w:t>
      </w:r>
      <w:proofErr w:type="spellStart"/>
      <w:r w:rsidRPr="008E3EA5">
        <w:rPr>
          <w:lang w:val="en-US"/>
        </w:rPr>
        <w:t>Technische</w:t>
      </w:r>
      <w:proofErr w:type="spellEnd"/>
      <w:r w:rsidRPr="008E3EA5">
        <w:rPr>
          <w:lang w:val="en-US"/>
        </w:rPr>
        <w:t xml:space="preserve"> Regel)</w:t>
      </w:r>
    </w:p>
    <w:p w14:paraId="09B32CDA" w14:textId="77777777" w:rsidR="00894F8F" w:rsidRPr="008E3EA5" w:rsidRDefault="00D61BFF">
      <w:pPr>
        <w:pStyle w:val="Listenabsatz"/>
        <w:numPr>
          <w:ilvl w:val="0"/>
          <w:numId w:val="5"/>
        </w:numPr>
        <w:rPr>
          <w:lang w:val="en-US"/>
        </w:rPr>
      </w:pPr>
      <w:r w:rsidRPr="008E3EA5">
        <w:rPr>
          <w:lang w:val="en-US"/>
        </w:rPr>
        <w:t>DIN EN 12251 „Health informatics - Secure User Identification for Health Care - Management and Security of Authentication by Passwords“</w:t>
      </w:r>
      <w:r w:rsidRPr="008E3EA5">
        <w:rPr>
          <w:lang w:val="en-US"/>
        </w:rPr>
        <w:br/>
        <w:t>Stand: 2005-07 (Norm)</w:t>
      </w:r>
    </w:p>
    <w:p w14:paraId="39CC5C9F" w14:textId="77777777" w:rsidR="00894F8F" w:rsidRDefault="00D61BFF">
      <w:pPr>
        <w:pStyle w:val="Listenabsatz"/>
        <w:numPr>
          <w:ilvl w:val="0"/>
          <w:numId w:val="5"/>
        </w:numPr>
      </w:pPr>
      <w:r>
        <w:t>DIN CEN ISO/TS 14265 „Klassifikation des Zwecks zur Verarbeitung von persönlichen Gesundheitsinformationen“</w:t>
      </w:r>
      <w:r>
        <w:br/>
        <w:t>Stand: 2014-03 (Technische Regel)</w:t>
      </w:r>
    </w:p>
    <w:p w14:paraId="700A06CB" w14:textId="77777777" w:rsidR="00894F8F" w:rsidRPr="008F14E6" w:rsidRDefault="00D61BFF">
      <w:pPr>
        <w:pStyle w:val="Listenabsatz"/>
        <w:numPr>
          <w:ilvl w:val="0"/>
          <w:numId w:val="5"/>
        </w:numPr>
      </w:pPr>
      <w:r w:rsidRPr="008F14E6">
        <w:t>ISO/FDIS 21298 „</w:t>
      </w:r>
      <w:r w:rsidR="00111379" w:rsidRPr="00F76C50">
        <w:t>Medizinische Informatik - Funktionelle und strukturelle Rollen</w:t>
      </w:r>
      <w:r w:rsidR="00111379">
        <w:t>“</w:t>
      </w:r>
      <w:r w:rsidR="00111379">
        <w:br/>
        <w:t>Stand: 2017-07 (Norm</w:t>
      </w:r>
      <w:r w:rsidRPr="008F14E6">
        <w:t>)</w:t>
      </w:r>
    </w:p>
    <w:p w14:paraId="4BB37B14" w14:textId="77777777" w:rsidR="00894F8F" w:rsidRPr="008E3EA5" w:rsidRDefault="00D61BFF">
      <w:pPr>
        <w:pStyle w:val="Listenabsatz"/>
        <w:numPr>
          <w:ilvl w:val="0"/>
          <w:numId w:val="5"/>
        </w:numPr>
        <w:rPr>
          <w:lang w:val="en-US"/>
        </w:rPr>
      </w:pPr>
      <w:r w:rsidRPr="008E3EA5">
        <w:rPr>
          <w:lang w:val="en-US"/>
        </w:rPr>
        <w:t xml:space="preserve">ISO/TS 21547 „Security requirements for archiving of electronic health records — Principles“ </w:t>
      </w:r>
      <w:r w:rsidRPr="008E3EA5">
        <w:rPr>
          <w:lang w:val="en-US"/>
        </w:rPr>
        <w:br/>
        <w:t>Stand: 2010-02 (</w:t>
      </w:r>
      <w:proofErr w:type="spellStart"/>
      <w:r w:rsidRPr="008E3EA5">
        <w:rPr>
          <w:lang w:val="en-US"/>
        </w:rPr>
        <w:t>Vornorm</w:t>
      </w:r>
      <w:proofErr w:type="spellEnd"/>
      <w:r w:rsidRPr="008E3EA5">
        <w:rPr>
          <w:lang w:val="en-US"/>
        </w:rPr>
        <w:t>)</w:t>
      </w:r>
    </w:p>
    <w:p w14:paraId="3F85864F" w14:textId="77777777" w:rsidR="00894F8F" w:rsidRDefault="00D61BFF">
      <w:pPr>
        <w:pStyle w:val="Listenabsatz"/>
        <w:numPr>
          <w:ilvl w:val="0"/>
          <w:numId w:val="5"/>
        </w:numPr>
      </w:pPr>
      <w:r>
        <w:t xml:space="preserve">DIN EN ISO 27789 „Audit-Trails für elektronische Gesundheitsakten“ </w:t>
      </w:r>
      <w:r>
        <w:br/>
        <w:t>Stand: 2013-06 (Norm)</w:t>
      </w:r>
    </w:p>
    <w:p w14:paraId="007E4897" w14:textId="77777777" w:rsidR="00894F8F" w:rsidRDefault="00D61BFF">
      <w:pPr>
        <w:pStyle w:val="Listenabsatz"/>
        <w:numPr>
          <w:ilvl w:val="0"/>
          <w:numId w:val="5"/>
        </w:numPr>
      </w:pPr>
      <w:r>
        <w:t xml:space="preserve">DIN EN ISO 27799 „Sicherheitsmanagement im Gesundheitswesen bei Verwendung der ISO IEC 27002“ </w:t>
      </w:r>
      <w:r>
        <w:br/>
        <w:t>Stand: 2016-12 (Norm)</w:t>
      </w:r>
    </w:p>
    <w:p w14:paraId="07B36BB3" w14:textId="77777777" w:rsidR="00894F8F" w:rsidRDefault="00D61BFF">
      <w:pPr>
        <w:pStyle w:val="berschrift3"/>
      </w:pPr>
      <w:bookmarkStart w:id="270" w:name="_Toc492627423"/>
      <w:bookmarkStart w:id="271" w:name="_Toc493174910"/>
      <w:r>
        <w:t>Hardwarenahe Sicherheitsmaßnahmen</w:t>
      </w:r>
      <w:bookmarkEnd w:id="270"/>
      <w:bookmarkEnd w:id="271"/>
    </w:p>
    <w:p w14:paraId="09377744" w14:textId="77777777" w:rsidR="00894F8F" w:rsidRPr="008E3EA5" w:rsidRDefault="00D61BFF">
      <w:pPr>
        <w:pStyle w:val="Listenabsatz"/>
        <w:numPr>
          <w:ilvl w:val="0"/>
          <w:numId w:val="5"/>
        </w:numPr>
        <w:rPr>
          <w:lang w:val="en-US"/>
        </w:rPr>
      </w:pPr>
      <w:r w:rsidRPr="008E3EA5">
        <w:rPr>
          <w:lang w:val="en-US"/>
        </w:rPr>
        <w:t xml:space="preserve">ISO IEC 11889-1 „Information technology - Trusted Platform Module - Part 1: Overview“ </w:t>
      </w:r>
      <w:r w:rsidRPr="008E3EA5">
        <w:rPr>
          <w:lang w:val="en-US"/>
        </w:rPr>
        <w:br/>
        <w:t>Stand: 2015-12 (Norm)</w:t>
      </w:r>
    </w:p>
    <w:p w14:paraId="2FE72463" w14:textId="77777777" w:rsidR="00894F8F" w:rsidRPr="008E3EA5" w:rsidRDefault="00D61BFF">
      <w:pPr>
        <w:pStyle w:val="Listenabsatz"/>
        <w:numPr>
          <w:ilvl w:val="0"/>
          <w:numId w:val="5"/>
        </w:numPr>
        <w:rPr>
          <w:lang w:val="en-US"/>
        </w:rPr>
      </w:pPr>
      <w:r w:rsidRPr="008E3EA5">
        <w:rPr>
          <w:lang w:val="en-US"/>
        </w:rPr>
        <w:lastRenderedPageBreak/>
        <w:t xml:space="preserve">ISO IEC 11889-2 „Information technology - Trusted Platform Module - Part 2: Design principles“ </w:t>
      </w:r>
      <w:r w:rsidRPr="008E3EA5">
        <w:rPr>
          <w:lang w:val="en-US"/>
        </w:rPr>
        <w:br/>
        <w:t>Stand: 2015-12 (Norm)</w:t>
      </w:r>
    </w:p>
    <w:p w14:paraId="516BC065" w14:textId="77777777" w:rsidR="00894F8F" w:rsidRPr="008E3EA5" w:rsidRDefault="00D61BFF">
      <w:pPr>
        <w:pStyle w:val="Listenabsatz"/>
        <w:numPr>
          <w:ilvl w:val="0"/>
          <w:numId w:val="5"/>
        </w:numPr>
        <w:rPr>
          <w:lang w:val="en-US"/>
        </w:rPr>
      </w:pPr>
      <w:r w:rsidRPr="008E3EA5">
        <w:rPr>
          <w:lang w:val="en-US"/>
        </w:rPr>
        <w:t xml:space="preserve">ISO IEC 11889-3 „Information technology - Trusted Platform Module - Part 3: Structures“ </w:t>
      </w:r>
      <w:r w:rsidRPr="008E3EA5">
        <w:rPr>
          <w:lang w:val="en-US"/>
        </w:rPr>
        <w:br/>
        <w:t>Stand: 2015-12 (Norm)</w:t>
      </w:r>
    </w:p>
    <w:p w14:paraId="2DC0BD65" w14:textId="77777777" w:rsidR="00894F8F" w:rsidRPr="008E3EA5" w:rsidRDefault="00D61BFF">
      <w:pPr>
        <w:pStyle w:val="Listenabsatz"/>
        <w:numPr>
          <w:ilvl w:val="0"/>
          <w:numId w:val="5"/>
        </w:numPr>
        <w:rPr>
          <w:lang w:val="en-US"/>
        </w:rPr>
      </w:pPr>
      <w:r w:rsidRPr="008E3EA5">
        <w:rPr>
          <w:lang w:val="en-US"/>
        </w:rPr>
        <w:t xml:space="preserve">ISO IEC 11889-4 „Information technology - Trusted Platform Module - Part 4: Commands“ </w:t>
      </w:r>
      <w:r w:rsidRPr="008E3EA5">
        <w:rPr>
          <w:lang w:val="en-US"/>
        </w:rPr>
        <w:br/>
        <w:t>Stand: 2015-12 (Norm)</w:t>
      </w:r>
    </w:p>
    <w:p w14:paraId="562E8DA1" w14:textId="77777777" w:rsidR="00894F8F" w:rsidRPr="008E3EA5" w:rsidRDefault="00D61BFF">
      <w:pPr>
        <w:pStyle w:val="Listenabsatz"/>
        <w:numPr>
          <w:ilvl w:val="0"/>
          <w:numId w:val="5"/>
        </w:numPr>
        <w:rPr>
          <w:lang w:val="en-US"/>
        </w:rPr>
      </w:pPr>
      <w:r w:rsidRPr="008E3EA5">
        <w:rPr>
          <w:lang w:val="en-US"/>
        </w:rPr>
        <w:t xml:space="preserve">ISO IEC 19678 „Information Technology - BIOS Protection Guidelines“ </w:t>
      </w:r>
      <w:r w:rsidRPr="008E3EA5">
        <w:rPr>
          <w:lang w:val="en-US"/>
        </w:rPr>
        <w:br/>
        <w:t>Stand: 2015-05 (Norm)</w:t>
      </w:r>
    </w:p>
    <w:p w14:paraId="52FC2D55" w14:textId="77777777" w:rsidR="00894F8F" w:rsidRDefault="00D61BFF">
      <w:pPr>
        <w:pStyle w:val="berschrift3"/>
      </w:pPr>
      <w:bookmarkStart w:id="272" w:name="_Toc492627424"/>
      <w:bookmarkStart w:id="273" w:name="_Toc493174911"/>
      <w:r>
        <w:t>Löschung</w:t>
      </w:r>
      <w:bookmarkEnd w:id="266"/>
      <w:bookmarkEnd w:id="267"/>
      <w:bookmarkEnd w:id="272"/>
      <w:bookmarkEnd w:id="273"/>
    </w:p>
    <w:p w14:paraId="2F63F989" w14:textId="77777777" w:rsidR="00894F8F" w:rsidRDefault="00D61BFF">
      <w:pPr>
        <w:pStyle w:val="Listenabsatz"/>
        <w:numPr>
          <w:ilvl w:val="0"/>
          <w:numId w:val="5"/>
        </w:numPr>
      </w:pPr>
      <w:r>
        <w:t>DIN EN 15713 „Sichere Vernichtung von vertraulichen Unterlagen – Verfahrensregeln“</w:t>
      </w:r>
      <w:r>
        <w:br/>
        <w:t>Stand: 2009-08 (Norm)</w:t>
      </w:r>
    </w:p>
    <w:p w14:paraId="2968C693" w14:textId="77777777" w:rsidR="00894F8F" w:rsidRDefault="00D61BFF">
      <w:pPr>
        <w:pStyle w:val="Listenabsatz"/>
        <w:numPr>
          <w:ilvl w:val="0"/>
          <w:numId w:val="5"/>
        </w:numPr>
      </w:pPr>
      <w:r>
        <w:t>DIN 66398 „Leitlinie zur Entwicklung eines Löschkonzepts mit Ableitung von Löschfristen für personenbezogene Daten“</w:t>
      </w:r>
      <w:r>
        <w:br/>
        <w:t>Stand: 2016-05 (Norm)</w:t>
      </w:r>
    </w:p>
    <w:p w14:paraId="3396CC05" w14:textId="77777777" w:rsidR="00894F8F" w:rsidRDefault="00D61BFF">
      <w:pPr>
        <w:pStyle w:val="Listenabsatz"/>
        <w:numPr>
          <w:ilvl w:val="0"/>
          <w:numId w:val="5"/>
        </w:numPr>
      </w:pPr>
      <w:r>
        <w:t>DIN 66399-1 „Vernichten von Datenträgern“, Teil 1: Grundlagen und Begriffe“</w:t>
      </w:r>
      <w:r>
        <w:br/>
        <w:t>Stand: 2012-10 (Norm)</w:t>
      </w:r>
    </w:p>
    <w:p w14:paraId="3B1DB4C2" w14:textId="77777777" w:rsidR="00894F8F" w:rsidRDefault="00D61BFF">
      <w:pPr>
        <w:pStyle w:val="Listenabsatz"/>
        <w:numPr>
          <w:ilvl w:val="0"/>
          <w:numId w:val="5"/>
        </w:numPr>
      </w:pPr>
      <w:r>
        <w:t>DIN 66399-2 „Vernichten von Datenträgern“, Teil 2: Anforderungen an Maschinen zur Vernichtung von Datenträgern“</w:t>
      </w:r>
      <w:r>
        <w:br/>
        <w:t>Stand: 2012-10 (Norm)</w:t>
      </w:r>
    </w:p>
    <w:p w14:paraId="7DAC4140" w14:textId="77777777" w:rsidR="00894F8F" w:rsidRDefault="00D61BFF">
      <w:pPr>
        <w:pStyle w:val="Listenabsatz"/>
        <w:numPr>
          <w:ilvl w:val="0"/>
          <w:numId w:val="5"/>
        </w:numPr>
      </w:pPr>
      <w:r>
        <w:t>DIN 66399-3 „Vernichten von Datenträgern“, Teil 3: Prozess der Datenträgervernichtung“</w:t>
      </w:r>
      <w:r>
        <w:br/>
        <w:t>Stand: 2013-02 (Norm)</w:t>
      </w:r>
    </w:p>
    <w:p w14:paraId="54503F17" w14:textId="77777777" w:rsidR="00894F8F" w:rsidRDefault="00D61BFF">
      <w:pPr>
        <w:pStyle w:val="berschrift3"/>
      </w:pPr>
      <w:bookmarkStart w:id="274" w:name="_Toc454549183"/>
      <w:bookmarkStart w:id="275" w:name="_Toc468016002"/>
      <w:bookmarkStart w:id="276" w:name="_Toc492627425"/>
      <w:bookmarkStart w:id="277" w:name="_Toc493174912"/>
      <w:r>
        <w:t>Protokollierung</w:t>
      </w:r>
      <w:bookmarkEnd w:id="274"/>
      <w:bookmarkEnd w:id="275"/>
      <w:bookmarkEnd w:id="276"/>
      <w:bookmarkEnd w:id="277"/>
    </w:p>
    <w:p w14:paraId="25914586" w14:textId="77777777" w:rsidR="00894F8F" w:rsidRDefault="00D61BFF">
      <w:pPr>
        <w:pStyle w:val="Listenabsatz"/>
        <w:numPr>
          <w:ilvl w:val="0"/>
          <w:numId w:val="5"/>
        </w:numPr>
      </w:pPr>
      <w:r>
        <w:t xml:space="preserve">DIN EN ISO 27789 „Audit-Trails für elektronische Gesundheitsakten“ </w:t>
      </w:r>
      <w:r>
        <w:br/>
        <w:t>Stand: 2013-06 (Norm)</w:t>
      </w:r>
    </w:p>
    <w:p w14:paraId="5124FC4C" w14:textId="77777777" w:rsidR="00894F8F" w:rsidRDefault="00D61BFF">
      <w:pPr>
        <w:pStyle w:val="berschrift3"/>
      </w:pPr>
      <w:bookmarkStart w:id="278" w:name="_Toc492627426"/>
      <w:bookmarkStart w:id="279" w:name="_Toc493174913"/>
      <w:r>
        <w:t>Prozesssteuerung</w:t>
      </w:r>
      <w:bookmarkEnd w:id="278"/>
      <w:bookmarkEnd w:id="279"/>
    </w:p>
    <w:p w14:paraId="12EFC88D" w14:textId="77777777" w:rsidR="00894F8F" w:rsidRPr="008E3EA5" w:rsidRDefault="00D61BFF">
      <w:pPr>
        <w:pStyle w:val="Listenabsatz"/>
        <w:numPr>
          <w:ilvl w:val="0"/>
          <w:numId w:val="5"/>
        </w:numPr>
        <w:rPr>
          <w:lang w:val="en-US"/>
        </w:rPr>
      </w:pPr>
      <w:r w:rsidRPr="008E3EA5">
        <w:rPr>
          <w:lang w:val="en-US"/>
        </w:rPr>
        <w:t xml:space="preserve">ISO </w:t>
      </w:r>
      <w:proofErr w:type="spellStart"/>
      <w:r w:rsidRPr="008E3EA5">
        <w:rPr>
          <w:lang w:val="en-US"/>
        </w:rPr>
        <w:t>ISO</w:t>
      </w:r>
      <w:proofErr w:type="spellEnd"/>
      <w:r w:rsidRPr="008E3EA5">
        <w:rPr>
          <w:lang w:val="en-US"/>
        </w:rPr>
        <w:t xml:space="preserve"> IEC TR 15446 „Information technology - Security techniques - Guide for the production of Protection Profiles and Security Targets“ </w:t>
      </w:r>
      <w:r w:rsidRPr="008E3EA5">
        <w:rPr>
          <w:lang w:val="en-US"/>
        </w:rPr>
        <w:br/>
        <w:t>Stand: 2009-03 (</w:t>
      </w:r>
      <w:proofErr w:type="spellStart"/>
      <w:r w:rsidRPr="008E3EA5">
        <w:rPr>
          <w:lang w:val="en-US"/>
        </w:rPr>
        <w:t>Technische</w:t>
      </w:r>
      <w:proofErr w:type="spellEnd"/>
      <w:r w:rsidRPr="008E3EA5">
        <w:rPr>
          <w:lang w:val="en-US"/>
        </w:rPr>
        <w:t xml:space="preserve"> Regel)</w:t>
      </w:r>
    </w:p>
    <w:p w14:paraId="13ED9401" w14:textId="77777777" w:rsidR="00894F8F" w:rsidRPr="008E3EA5" w:rsidRDefault="00D61BFF">
      <w:pPr>
        <w:pStyle w:val="Listenabsatz"/>
        <w:numPr>
          <w:ilvl w:val="0"/>
          <w:numId w:val="5"/>
        </w:numPr>
        <w:rPr>
          <w:lang w:val="en-US"/>
        </w:rPr>
      </w:pPr>
      <w:r w:rsidRPr="008E3EA5">
        <w:rPr>
          <w:lang w:val="en-US"/>
        </w:rPr>
        <w:t xml:space="preserve">IEC 21827 „Information technology - Security techniques - Systems Security Engineering - Capability Maturity Model® (SSE-CMM®)“ </w:t>
      </w:r>
      <w:r w:rsidRPr="008E3EA5">
        <w:rPr>
          <w:lang w:val="en-US"/>
        </w:rPr>
        <w:br/>
        <w:t>Stand: 2008-10 (Norm)</w:t>
      </w:r>
    </w:p>
    <w:p w14:paraId="1C53A87B" w14:textId="77777777" w:rsidR="00894F8F" w:rsidRPr="008E3EA5" w:rsidRDefault="00D61BFF">
      <w:pPr>
        <w:pStyle w:val="Listenabsatz"/>
        <w:numPr>
          <w:ilvl w:val="0"/>
          <w:numId w:val="5"/>
        </w:numPr>
        <w:rPr>
          <w:lang w:val="en-US"/>
        </w:rPr>
      </w:pPr>
      <w:r w:rsidRPr="008E3EA5">
        <w:rPr>
          <w:lang w:val="en-US"/>
        </w:rPr>
        <w:t>ISO/IEC 27031 „Information technology - Security techniques - Guidelines for information and communication technology readiness for business continuity“</w:t>
      </w:r>
      <w:r w:rsidRPr="008E3EA5">
        <w:rPr>
          <w:lang w:val="en-US"/>
        </w:rPr>
        <w:br/>
        <w:t>Stand: 2011-03 (Norm)</w:t>
      </w:r>
    </w:p>
    <w:p w14:paraId="5073406A" w14:textId="77777777" w:rsidR="00894F8F" w:rsidRDefault="00D61BFF">
      <w:pPr>
        <w:pStyle w:val="Listenabsatz"/>
        <w:numPr>
          <w:ilvl w:val="0"/>
          <w:numId w:val="5"/>
        </w:numPr>
      </w:pPr>
      <w:r>
        <w:t xml:space="preserve">DIN EN 61511-1 (VDE 0810-2) „Funktionale Sicherheit - Sicherheitstechnische Systeme für die Prozessindustrie - Teil 1: Allgemeines, Begriffe, Anforderungen an Systeme, Software und Hardware“ </w:t>
      </w:r>
      <w:r>
        <w:br/>
        <w:t>Stand: 2012-10 (Norm-Entwurf)</w:t>
      </w:r>
    </w:p>
    <w:p w14:paraId="707AF227" w14:textId="77777777" w:rsidR="00894F8F" w:rsidRDefault="00D61BFF">
      <w:pPr>
        <w:pStyle w:val="Listenabsatz"/>
        <w:numPr>
          <w:ilvl w:val="0"/>
          <w:numId w:val="5"/>
        </w:numPr>
      </w:pPr>
      <w:r>
        <w:t>DIN EN 61511-2 „Funktionale Sicherheit - Sicherheitstechnische Systeme für die Prozessindustrie - Teil 2: Informative Anleitungen zur Anwendung des Teils 1“</w:t>
      </w:r>
      <w:r>
        <w:br/>
        <w:t>Stand:2013-01 (Entwurf)</w:t>
      </w:r>
    </w:p>
    <w:p w14:paraId="37A8C598" w14:textId="77777777" w:rsidR="00894F8F" w:rsidRDefault="00D61BFF">
      <w:pPr>
        <w:pStyle w:val="Listenabsatz"/>
        <w:numPr>
          <w:ilvl w:val="0"/>
          <w:numId w:val="5"/>
        </w:numPr>
      </w:pPr>
      <w:r>
        <w:lastRenderedPageBreak/>
        <w:t>DIN EN 61511-3 „Funktionale Sicherheit - Sicherheitstechnische Systeme für die Prozessindustrie - Teil 3: Informative Anleitung für die Bestimmung der erforderlichen Sicherheits-Integritätslevel“</w:t>
      </w:r>
      <w:r>
        <w:br/>
        <w:t>Stand:2013-01 (Entwurf)</w:t>
      </w:r>
    </w:p>
    <w:p w14:paraId="60B122C5" w14:textId="77777777" w:rsidR="00894F8F" w:rsidRDefault="00D61BFF">
      <w:pPr>
        <w:pStyle w:val="berschrift3"/>
      </w:pPr>
      <w:bookmarkStart w:id="280" w:name="_Toc492627427"/>
      <w:bookmarkStart w:id="281" w:name="_Toc493174914"/>
      <w:r>
        <w:t>Risikomanagement/Evaluierung IT-Sicherheit</w:t>
      </w:r>
      <w:bookmarkEnd w:id="280"/>
      <w:bookmarkEnd w:id="281"/>
    </w:p>
    <w:p w14:paraId="068FD582" w14:textId="77777777" w:rsidR="00894F8F" w:rsidRPr="008E3EA5" w:rsidRDefault="00D61BFF">
      <w:pPr>
        <w:pStyle w:val="Listenabsatz"/>
        <w:numPr>
          <w:ilvl w:val="0"/>
          <w:numId w:val="5"/>
        </w:numPr>
        <w:rPr>
          <w:lang w:val="en-US"/>
        </w:rPr>
      </w:pPr>
      <w:r w:rsidRPr="008E3EA5">
        <w:rPr>
          <w:lang w:val="en-US"/>
        </w:rPr>
        <w:t>ISO IEC 15408-1 „Information technology - Security techniques - Evaluation criteria for IT security - Part 1: Introduction and general model“</w:t>
      </w:r>
      <w:r w:rsidRPr="008E3EA5">
        <w:rPr>
          <w:lang w:val="en-US"/>
        </w:rPr>
        <w:br/>
        <w:t>Stand: 2009-12 (Norm)</w:t>
      </w:r>
    </w:p>
    <w:p w14:paraId="56FE8BF4" w14:textId="77777777" w:rsidR="00894F8F" w:rsidRPr="008E3EA5" w:rsidRDefault="00D61BFF">
      <w:pPr>
        <w:pStyle w:val="Listenabsatz"/>
        <w:numPr>
          <w:ilvl w:val="0"/>
          <w:numId w:val="5"/>
        </w:numPr>
        <w:rPr>
          <w:lang w:val="en-US"/>
        </w:rPr>
      </w:pPr>
      <w:r w:rsidRPr="008E3EA5">
        <w:rPr>
          <w:lang w:val="en-US"/>
        </w:rPr>
        <w:t xml:space="preserve">ISO/IEC 15408-2 „Security techniques — Evaluation criteria for IT security — Part 2: Security functional requirements“ </w:t>
      </w:r>
      <w:r w:rsidRPr="008E3EA5">
        <w:rPr>
          <w:lang w:val="en-US"/>
        </w:rPr>
        <w:br/>
        <w:t>Stand: 2008-08 (Norm)</w:t>
      </w:r>
    </w:p>
    <w:p w14:paraId="7E4C0486" w14:textId="77777777" w:rsidR="00894F8F" w:rsidRPr="008E3EA5" w:rsidRDefault="00D61BFF">
      <w:pPr>
        <w:pStyle w:val="Listenabsatz"/>
        <w:numPr>
          <w:ilvl w:val="0"/>
          <w:numId w:val="5"/>
        </w:numPr>
        <w:rPr>
          <w:lang w:val="en-US"/>
        </w:rPr>
      </w:pPr>
      <w:r w:rsidRPr="008E3EA5">
        <w:rPr>
          <w:lang w:val="en-US"/>
        </w:rPr>
        <w:t xml:space="preserve">ISO IEC 15408-3 „Information technology Security techniques - Evaluation criteria for IT security - Part 3: Security assurance components (Corrected version 2011-06-01)“ </w:t>
      </w:r>
      <w:r w:rsidRPr="008E3EA5">
        <w:rPr>
          <w:lang w:val="en-US"/>
        </w:rPr>
        <w:br/>
        <w:t>Stand: 2008-08 (Norm)</w:t>
      </w:r>
    </w:p>
    <w:p w14:paraId="455696AB" w14:textId="77777777" w:rsidR="00894F8F" w:rsidRPr="008E3EA5" w:rsidRDefault="00D61BFF">
      <w:pPr>
        <w:pStyle w:val="Listenabsatz"/>
        <w:numPr>
          <w:ilvl w:val="0"/>
          <w:numId w:val="5"/>
        </w:numPr>
        <w:rPr>
          <w:lang w:val="en-US"/>
        </w:rPr>
      </w:pPr>
      <w:r w:rsidRPr="008E3EA5">
        <w:rPr>
          <w:lang w:val="en-US"/>
        </w:rPr>
        <w:t xml:space="preserve">ISO/IEC 18045 „Information technology - Security techniques - Methodology for IT security evaluation“ </w:t>
      </w:r>
      <w:r w:rsidRPr="008E3EA5">
        <w:rPr>
          <w:lang w:val="en-US"/>
        </w:rPr>
        <w:br/>
        <w:t>Stand: 2008-08 (Norm)</w:t>
      </w:r>
    </w:p>
    <w:p w14:paraId="25DF000E" w14:textId="77777777" w:rsidR="00894F8F" w:rsidRPr="008E3EA5" w:rsidRDefault="00D61BFF">
      <w:pPr>
        <w:pStyle w:val="Listenabsatz"/>
        <w:numPr>
          <w:ilvl w:val="0"/>
          <w:numId w:val="5"/>
        </w:numPr>
        <w:rPr>
          <w:lang w:val="en-US"/>
        </w:rPr>
      </w:pPr>
      <w:r w:rsidRPr="008E3EA5">
        <w:rPr>
          <w:lang w:val="en-US"/>
        </w:rPr>
        <w:t xml:space="preserve">ISO IEC 29147 „Information technology - Security techniques - Vulnerability disclosure“ </w:t>
      </w:r>
      <w:r w:rsidRPr="008E3EA5">
        <w:rPr>
          <w:lang w:val="en-US"/>
        </w:rPr>
        <w:br/>
        <w:t>Stand: 2014-02 (Norm)</w:t>
      </w:r>
    </w:p>
    <w:p w14:paraId="7711DC12" w14:textId="77777777" w:rsidR="00894F8F" w:rsidRDefault="00D61BFF">
      <w:pPr>
        <w:pStyle w:val="Listenabsatz"/>
        <w:numPr>
          <w:ilvl w:val="0"/>
          <w:numId w:val="5"/>
        </w:numPr>
      </w:pPr>
      <w:r>
        <w:t xml:space="preserve">DIN ISO 31000 „Risikomanagement - Grundsätze und Leitlinien“ </w:t>
      </w:r>
      <w:r>
        <w:br/>
        <w:t>Stand: 2011-05 (Norm)</w:t>
      </w:r>
    </w:p>
    <w:p w14:paraId="03348738" w14:textId="77777777" w:rsidR="00894F8F" w:rsidRDefault="00D61BFF">
      <w:pPr>
        <w:pStyle w:val="berschrift3"/>
      </w:pPr>
      <w:bookmarkStart w:id="282" w:name="_Toc492627428"/>
      <w:bookmarkStart w:id="283" w:name="_Toc493174915"/>
      <w:bookmarkStart w:id="284" w:name="_Toc454549184"/>
      <w:bookmarkStart w:id="285" w:name="_Toc468016003"/>
      <w:r>
        <w:t>Sicherheitsmaßnahmen</w:t>
      </w:r>
      <w:bookmarkEnd w:id="282"/>
      <w:bookmarkEnd w:id="283"/>
    </w:p>
    <w:p w14:paraId="11341962" w14:textId="77777777" w:rsidR="00894F8F" w:rsidRPr="008E3EA5" w:rsidRDefault="00D61BFF">
      <w:pPr>
        <w:pStyle w:val="Listenabsatz"/>
        <w:numPr>
          <w:ilvl w:val="0"/>
          <w:numId w:val="5"/>
        </w:numPr>
        <w:rPr>
          <w:lang w:val="en-US"/>
        </w:rPr>
      </w:pPr>
      <w:r w:rsidRPr="008E3EA5">
        <w:rPr>
          <w:lang w:val="en-US"/>
        </w:rPr>
        <w:t>BS ISO/IEC 24762 „Information technology - Security techniques - Guidelines for information and communications technology disaster recovery services“</w:t>
      </w:r>
      <w:r w:rsidRPr="008E3EA5">
        <w:rPr>
          <w:lang w:val="en-US"/>
        </w:rPr>
        <w:br/>
        <w:t>Stand: 2008-02-29 (Norm)</w:t>
      </w:r>
    </w:p>
    <w:p w14:paraId="16BE7443" w14:textId="77777777" w:rsidR="00894F8F" w:rsidRPr="008E3EA5" w:rsidRDefault="00D61BFF">
      <w:pPr>
        <w:pStyle w:val="Listenabsatz"/>
        <w:numPr>
          <w:ilvl w:val="0"/>
          <w:numId w:val="5"/>
        </w:numPr>
        <w:rPr>
          <w:lang w:val="en-US"/>
        </w:rPr>
      </w:pPr>
      <w:r w:rsidRPr="008E3EA5">
        <w:rPr>
          <w:lang w:val="en-US"/>
        </w:rPr>
        <w:t>ISO/IEC 27033-1 „Information technology - Security techniques - Network security - Part 1: Overview and concepts“</w:t>
      </w:r>
      <w:r w:rsidRPr="008E3EA5">
        <w:rPr>
          <w:lang w:val="en-US"/>
        </w:rPr>
        <w:br/>
        <w:t>Stand: 2015-08 (Norm)</w:t>
      </w:r>
    </w:p>
    <w:p w14:paraId="237EE68A" w14:textId="77777777" w:rsidR="00894F8F" w:rsidRPr="008E3EA5" w:rsidRDefault="00D61BFF">
      <w:pPr>
        <w:pStyle w:val="Listenabsatz"/>
        <w:numPr>
          <w:ilvl w:val="0"/>
          <w:numId w:val="5"/>
        </w:numPr>
        <w:rPr>
          <w:lang w:val="en-US"/>
        </w:rPr>
      </w:pPr>
      <w:r w:rsidRPr="008E3EA5">
        <w:rPr>
          <w:lang w:val="en-US"/>
        </w:rPr>
        <w:t>ISO/IEC 27033-2 „Information technology - Security techniques - Network security - Part 2: Guidelines for the design and implementation of network security“</w:t>
      </w:r>
      <w:r w:rsidRPr="008E3EA5">
        <w:rPr>
          <w:lang w:val="en-US"/>
        </w:rPr>
        <w:br/>
        <w:t>Stand: 2012-08 (Norm)</w:t>
      </w:r>
    </w:p>
    <w:p w14:paraId="565EF873" w14:textId="77777777" w:rsidR="00894F8F" w:rsidRPr="008E3EA5" w:rsidRDefault="00D61BFF">
      <w:pPr>
        <w:pStyle w:val="Listenabsatz"/>
        <w:numPr>
          <w:ilvl w:val="0"/>
          <w:numId w:val="5"/>
        </w:numPr>
        <w:rPr>
          <w:lang w:val="en-US"/>
        </w:rPr>
      </w:pPr>
      <w:r w:rsidRPr="008E3EA5">
        <w:rPr>
          <w:lang w:val="en-US"/>
        </w:rPr>
        <w:t>ISO/IEC 27033-3 „Information technology - Security techniques - Network security - Part 3: Reference networking scenarios - Threats, design techniques and control issues“</w:t>
      </w:r>
      <w:r w:rsidRPr="008E3EA5">
        <w:rPr>
          <w:lang w:val="en-US"/>
        </w:rPr>
        <w:br/>
        <w:t>Stand: 2010-12 (Norm)</w:t>
      </w:r>
    </w:p>
    <w:p w14:paraId="146E3616" w14:textId="77777777" w:rsidR="00894F8F" w:rsidRPr="008E3EA5" w:rsidRDefault="00D61BFF">
      <w:pPr>
        <w:pStyle w:val="Listenabsatz"/>
        <w:numPr>
          <w:ilvl w:val="0"/>
          <w:numId w:val="5"/>
        </w:numPr>
        <w:rPr>
          <w:lang w:val="en-US"/>
        </w:rPr>
      </w:pPr>
      <w:r w:rsidRPr="008E3EA5">
        <w:rPr>
          <w:lang w:val="en-US"/>
        </w:rPr>
        <w:t>ISO/IEC 27033-4 „Information technology - Security techniques - Network security - Part 4: Securing communications between networks using security gateways“</w:t>
      </w:r>
      <w:r w:rsidRPr="008E3EA5">
        <w:rPr>
          <w:lang w:val="en-US"/>
        </w:rPr>
        <w:br/>
        <w:t>Stand: 2014-03 (Norm)</w:t>
      </w:r>
    </w:p>
    <w:p w14:paraId="631DA974" w14:textId="77777777" w:rsidR="00894F8F" w:rsidRPr="008E3EA5" w:rsidRDefault="00D61BFF">
      <w:pPr>
        <w:pStyle w:val="Listenabsatz"/>
        <w:numPr>
          <w:ilvl w:val="0"/>
          <w:numId w:val="5"/>
        </w:numPr>
        <w:rPr>
          <w:lang w:val="en-US"/>
        </w:rPr>
      </w:pPr>
      <w:r w:rsidRPr="008E3EA5">
        <w:rPr>
          <w:lang w:val="en-US"/>
        </w:rPr>
        <w:t>ISO/IEC 27033-5 „Information technology - Security techniques - Network security - Part 5: Securing communications across networks using Virtual Private Networks (VPNs)“</w:t>
      </w:r>
      <w:r w:rsidRPr="008E3EA5">
        <w:rPr>
          <w:lang w:val="en-US"/>
        </w:rPr>
        <w:br/>
        <w:t>Stand: 2013-08 (Norm)</w:t>
      </w:r>
    </w:p>
    <w:p w14:paraId="03FAC194" w14:textId="77777777" w:rsidR="00894F8F" w:rsidRPr="008E3EA5" w:rsidRDefault="00D61BFF">
      <w:pPr>
        <w:pStyle w:val="Listenabsatz"/>
        <w:numPr>
          <w:ilvl w:val="0"/>
          <w:numId w:val="5"/>
        </w:numPr>
        <w:rPr>
          <w:lang w:val="en-US"/>
        </w:rPr>
      </w:pPr>
      <w:r w:rsidRPr="008E3EA5">
        <w:rPr>
          <w:lang w:val="en-US"/>
        </w:rPr>
        <w:t>ISO/IEC 27033-6 „Information technology - Security techniques - Network security - Part 6: Securing wireless IP network access“</w:t>
      </w:r>
      <w:r w:rsidRPr="008E3EA5">
        <w:rPr>
          <w:lang w:val="en-US"/>
        </w:rPr>
        <w:br/>
        <w:t>Stand: 2016-06 (Norm)</w:t>
      </w:r>
    </w:p>
    <w:p w14:paraId="45E0F699" w14:textId="77777777" w:rsidR="00894F8F" w:rsidRPr="008E3EA5" w:rsidRDefault="00D61BFF">
      <w:pPr>
        <w:pStyle w:val="Listenabsatz"/>
        <w:numPr>
          <w:ilvl w:val="0"/>
          <w:numId w:val="5"/>
        </w:numPr>
        <w:rPr>
          <w:lang w:val="en-US"/>
        </w:rPr>
      </w:pPr>
      <w:r w:rsidRPr="008E3EA5">
        <w:rPr>
          <w:lang w:val="en-US"/>
        </w:rPr>
        <w:lastRenderedPageBreak/>
        <w:t xml:space="preserve">ISO IEC 27036-1 „Information technology - Security techniques - Information security for supplier relationships - Part 1: Overview and concepts“ </w:t>
      </w:r>
      <w:r w:rsidRPr="008E3EA5">
        <w:rPr>
          <w:lang w:val="en-US"/>
        </w:rPr>
        <w:br/>
        <w:t>Stand: 2014-04 (Norm)</w:t>
      </w:r>
    </w:p>
    <w:p w14:paraId="62612F62" w14:textId="77777777" w:rsidR="00894F8F" w:rsidRPr="008E3EA5" w:rsidRDefault="00D61BFF">
      <w:pPr>
        <w:pStyle w:val="Listenabsatz"/>
        <w:numPr>
          <w:ilvl w:val="0"/>
          <w:numId w:val="5"/>
        </w:numPr>
        <w:rPr>
          <w:lang w:val="en-US"/>
        </w:rPr>
      </w:pPr>
      <w:r w:rsidRPr="008E3EA5">
        <w:rPr>
          <w:lang w:val="en-US"/>
        </w:rPr>
        <w:t>ISO/IEC 27036-2 „Information technology - Security techniques - Information security for supplier relationships - Part 2: Requirements“</w:t>
      </w:r>
      <w:r w:rsidRPr="008E3EA5">
        <w:rPr>
          <w:lang w:val="en-US"/>
        </w:rPr>
        <w:br/>
        <w:t>Stand: 2014-08 (Norm)</w:t>
      </w:r>
    </w:p>
    <w:p w14:paraId="4563C0B5" w14:textId="77777777" w:rsidR="00894F8F" w:rsidRPr="008E3EA5" w:rsidRDefault="00D61BFF">
      <w:pPr>
        <w:pStyle w:val="Listenabsatz"/>
        <w:numPr>
          <w:ilvl w:val="0"/>
          <w:numId w:val="5"/>
        </w:numPr>
        <w:rPr>
          <w:lang w:val="en-US"/>
        </w:rPr>
      </w:pPr>
      <w:r w:rsidRPr="008E3EA5">
        <w:rPr>
          <w:lang w:val="en-US"/>
        </w:rPr>
        <w:t>ISO/IEC 27036-3 „Information technology - Security techniques - Information security for supplier relationships - Part 3: Guidelines for information and communication technology supply chain security“</w:t>
      </w:r>
      <w:r w:rsidRPr="008E3EA5">
        <w:rPr>
          <w:lang w:val="en-US"/>
        </w:rPr>
        <w:br/>
        <w:t>Stand: 2013-11 (Norm)</w:t>
      </w:r>
    </w:p>
    <w:p w14:paraId="1EE4AE22" w14:textId="77777777" w:rsidR="00894F8F" w:rsidRPr="008E3EA5" w:rsidRDefault="00D61BFF">
      <w:pPr>
        <w:pStyle w:val="Listenabsatz"/>
        <w:numPr>
          <w:ilvl w:val="0"/>
          <w:numId w:val="5"/>
        </w:numPr>
        <w:rPr>
          <w:lang w:val="en-US"/>
        </w:rPr>
      </w:pPr>
      <w:r w:rsidRPr="008E3EA5">
        <w:rPr>
          <w:lang w:val="en-US"/>
        </w:rPr>
        <w:t>ISO/IEC 27036-4 „Information technology - Security techniques - Information security for supplier relationships - Part 4: Guidelines for security of cloud services“</w:t>
      </w:r>
      <w:r w:rsidRPr="008E3EA5">
        <w:rPr>
          <w:lang w:val="en-US"/>
        </w:rPr>
        <w:br/>
        <w:t>Stand: 2016-10(Norm)</w:t>
      </w:r>
    </w:p>
    <w:p w14:paraId="45F901AD" w14:textId="77777777" w:rsidR="00894F8F" w:rsidRDefault="00D61BFF">
      <w:pPr>
        <w:pStyle w:val="berschrift3"/>
      </w:pPr>
      <w:bookmarkStart w:id="286" w:name="_Toc492627429"/>
      <w:bookmarkStart w:id="287" w:name="_Toc493174916"/>
      <w:r>
        <w:t>Verschlüsselung</w:t>
      </w:r>
      <w:bookmarkEnd w:id="284"/>
      <w:bookmarkEnd w:id="285"/>
      <w:bookmarkEnd w:id="286"/>
      <w:bookmarkEnd w:id="287"/>
    </w:p>
    <w:p w14:paraId="7CC233F1" w14:textId="77777777" w:rsidR="00894F8F" w:rsidRPr="008E3EA5" w:rsidRDefault="00D61BFF">
      <w:pPr>
        <w:pStyle w:val="Listenabsatz"/>
        <w:numPr>
          <w:ilvl w:val="0"/>
          <w:numId w:val="5"/>
        </w:numPr>
        <w:rPr>
          <w:lang w:val="en-US"/>
        </w:rPr>
      </w:pPr>
      <w:r w:rsidRPr="008E3EA5">
        <w:rPr>
          <w:lang w:val="en-US"/>
        </w:rPr>
        <w:t>ISO/IEC 7064 „Information technology - Security techniques - Check character systems“</w:t>
      </w:r>
      <w:r w:rsidRPr="008E3EA5">
        <w:rPr>
          <w:lang w:val="en-US"/>
        </w:rPr>
        <w:br/>
        <w:t>Stand: 2003-02 (Norm)</w:t>
      </w:r>
    </w:p>
    <w:p w14:paraId="414FAC8C" w14:textId="77777777" w:rsidR="00894F8F" w:rsidRPr="008E3EA5" w:rsidRDefault="00D61BFF">
      <w:pPr>
        <w:pStyle w:val="Listenabsatz"/>
        <w:numPr>
          <w:ilvl w:val="0"/>
          <w:numId w:val="5"/>
        </w:numPr>
        <w:rPr>
          <w:lang w:val="en-US"/>
        </w:rPr>
      </w:pPr>
      <w:r w:rsidRPr="008E3EA5">
        <w:rPr>
          <w:lang w:val="en-US"/>
        </w:rPr>
        <w:t>ISO/IEC 10116 „Information technology - Security techniques - Modes of operation for an n-bit block cipher“</w:t>
      </w:r>
      <w:r w:rsidRPr="008E3EA5">
        <w:rPr>
          <w:lang w:val="en-US"/>
        </w:rPr>
        <w:br/>
        <w:t>Stand: 2006-02 (Norm), 2016-08 (Norm-</w:t>
      </w:r>
      <w:proofErr w:type="spellStart"/>
      <w:r w:rsidRPr="008E3EA5">
        <w:rPr>
          <w:lang w:val="en-US"/>
        </w:rPr>
        <w:t>Entwurf</w:t>
      </w:r>
      <w:proofErr w:type="spellEnd"/>
      <w:r w:rsidRPr="008E3EA5">
        <w:rPr>
          <w:lang w:val="en-US"/>
        </w:rPr>
        <w:t>)</w:t>
      </w:r>
    </w:p>
    <w:p w14:paraId="289B4469" w14:textId="77777777" w:rsidR="00894F8F" w:rsidRPr="008E3EA5" w:rsidRDefault="00D61BFF">
      <w:pPr>
        <w:pStyle w:val="Listenabsatz"/>
        <w:numPr>
          <w:ilvl w:val="0"/>
          <w:numId w:val="5"/>
        </w:numPr>
        <w:rPr>
          <w:lang w:val="en-US"/>
        </w:rPr>
      </w:pPr>
      <w:r w:rsidRPr="008E3EA5">
        <w:rPr>
          <w:lang w:val="en-US"/>
        </w:rPr>
        <w:t>ISO/IEC 10118-1 „Information technology - Security techniques - Hash-functions - Part 1: General“</w:t>
      </w:r>
      <w:r w:rsidRPr="008E3EA5">
        <w:rPr>
          <w:lang w:val="en-US"/>
        </w:rPr>
        <w:br/>
        <w:t>Stand: 2016-10 (Norm)</w:t>
      </w:r>
    </w:p>
    <w:p w14:paraId="679C49E8" w14:textId="77777777" w:rsidR="00894F8F" w:rsidRPr="008E3EA5" w:rsidRDefault="00D61BFF">
      <w:pPr>
        <w:pStyle w:val="Listenabsatz"/>
        <w:numPr>
          <w:ilvl w:val="0"/>
          <w:numId w:val="5"/>
        </w:numPr>
        <w:rPr>
          <w:lang w:val="en-US"/>
        </w:rPr>
      </w:pPr>
      <w:r w:rsidRPr="008E3EA5">
        <w:rPr>
          <w:lang w:val="en-US"/>
        </w:rPr>
        <w:t>ISO/IEC 10118-2 „Information technology - Security techniques - Hash-functions - Part 2: Hash-functions using an n-bit block cipher“</w:t>
      </w:r>
      <w:r w:rsidRPr="008E3EA5">
        <w:rPr>
          <w:lang w:val="en-US"/>
        </w:rPr>
        <w:br/>
        <w:t>Stand: 2010-10 (Norm), 2011-12 (Technical Corrigendum)</w:t>
      </w:r>
    </w:p>
    <w:p w14:paraId="71CC3A58" w14:textId="77777777" w:rsidR="00894F8F" w:rsidRPr="008E3EA5" w:rsidRDefault="00D61BFF">
      <w:pPr>
        <w:pStyle w:val="Listenabsatz"/>
        <w:numPr>
          <w:ilvl w:val="0"/>
          <w:numId w:val="5"/>
        </w:numPr>
        <w:rPr>
          <w:lang w:val="en-US"/>
        </w:rPr>
      </w:pPr>
      <w:r w:rsidRPr="008E3EA5">
        <w:rPr>
          <w:lang w:val="en-US"/>
        </w:rPr>
        <w:t>ISO/IEC 10118-3 „Information technology - Security techniques - Hash-functions - Part 3: Dedicated hash-functions“</w:t>
      </w:r>
      <w:r w:rsidRPr="008E3EA5">
        <w:rPr>
          <w:lang w:val="en-US"/>
        </w:rPr>
        <w:br/>
        <w:t>Stand: 2004-03 (Norm), 2016-10 (Norm-</w:t>
      </w:r>
      <w:proofErr w:type="spellStart"/>
      <w:r w:rsidRPr="008E3EA5">
        <w:rPr>
          <w:lang w:val="en-US"/>
        </w:rPr>
        <w:t>Entwurf</w:t>
      </w:r>
      <w:proofErr w:type="spellEnd"/>
      <w:r w:rsidRPr="008E3EA5">
        <w:rPr>
          <w:lang w:val="en-US"/>
        </w:rPr>
        <w:t>)</w:t>
      </w:r>
    </w:p>
    <w:p w14:paraId="42E745D8" w14:textId="77777777" w:rsidR="00894F8F" w:rsidRPr="008E3EA5" w:rsidRDefault="00D61BFF">
      <w:pPr>
        <w:pStyle w:val="Listenabsatz"/>
        <w:numPr>
          <w:ilvl w:val="0"/>
          <w:numId w:val="5"/>
        </w:numPr>
        <w:rPr>
          <w:lang w:val="en-US"/>
        </w:rPr>
      </w:pPr>
      <w:r w:rsidRPr="008E3EA5">
        <w:rPr>
          <w:lang w:val="en-US"/>
        </w:rPr>
        <w:t>ISO/TR 11636: „Health Informatics - Dynamic on-demand virtual private network for health information infrastructure“</w:t>
      </w:r>
      <w:r w:rsidRPr="008E3EA5">
        <w:rPr>
          <w:lang w:val="en-US"/>
        </w:rPr>
        <w:br/>
        <w:t>Stand: 2009-12 (</w:t>
      </w:r>
      <w:proofErr w:type="spellStart"/>
      <w:r w:rsidRPr="008E3EA5">
        <w:rPr>
          <w:lang w:val="en-US"/>
        </w:rPr>
        <w:t>Technische</w:t>
      </w:r>
      <w:proofErr w:type="spellEnd"/>
      <w:r w:rsidRPr="008E3EA5">
        <w:rPr>
          <w:lang w:val="en-US"/>
        </w:rPr>
        <w:t xml:space="preserve"> Regel)</w:t>
      </w:r>
    </w:p>
    <w:p w14:paraId="3D6F3D52" w14:textId="77777777" w:rsidR="00894F8F" w:rsidRPr="008E3EA5" w:rsidRDefault="00D61BFF">
      <w:pPr>
        <w:pStyle w:val="Listenabsatz"/>
        <w:numPr>
          <w:ilvl w:val="0"/>
          <w:numId w:val="5"/>
        </w:numPr>
        <w:rPr>
          <w:lang w:val="en-US"/>
        </w:rPr>
      </w:pPr>
      <w:r w:rsidRPr="008E3EA5">
        <w:rPr>
          <w:lang w:val="en-US"/>
        </w:rPr>
        <w:t>ISO/IEC 18031 „Information technology - Security techniques - Random bit generation“</w:t>
      </w:r>
      <w:r w:rsidRPr="008E3EA5">
        <w:rPr>
          <w:lang w:val="en-US"/>
        </w:rPr>
        <w:br/>
        <w:t>Stand: 2011-11 (Norm), 2014-10 (Technical Corrigendum)</w:t>
      </w:r>
    </w:p>
    <w:p w14:paraId="6F904210" w14:textId="77777777" w:rsidR="00894F8F" w:rsidRPr="008E3EA5" w:rsidRDefault="00D61BFF">
      <w:pPr>
        <w:pStyle w:val="Listenabsatz"/>
        <w:numPr>
          <w:ilvl w:val="0"/>
          <w:numId w:val="5"/>
        </w:numPr>
        <w:rPr>
          <w:lang w:val="en-US"/>
        </w:rPr>
      </w:pPr>
      <w:r w:rsidRPr="008E3EA5">
        <w:rPr>
          <w:lang w:val="en-US"/>
        </w:rPr>
        <w:t>ISO/IEC 18033-1 „Information technology - Security techniques - Encryption algorithms - Part 1: General“</w:t>
      </w:r>
      <w:r w:rsidRPr="008E3EA5">
        <w:rPr>
          <w:lang w:val="en-US"/>
        </w:rPr>
        <w:br/>
        <w:t>Stand: 2015-08 (Norm)</w:t>
      </w:r>
    </w:p>
    <w:p w14:paraId="0C434066" w14:textId="77777777" w:rsidR="00894F8F" w:rsidRPr="008F14E6" w:rsidRDefault="00D61BFF">
      <w:pPr>
        <w:pStyle w:val="Listenabsatz"/>
        <w:numPr>
          <w:ilvl w:val="0"/>
          <w:numId w:val="5"/>
        </w:numPr>
      </w:pPr>
      <w:r w:rsidRPr="008F14E6">
        <w:t xml:space="preserve">ISO/IEC 18033-2 „Information </w:t>
      </w:r>
      <w:proofErr w:type="spellStart"/>
      <w:r w:rsidRPr="008F14E6">
        <w:t>technology</w:t>
      </w:r>
      <w:proofErr w:type="spellEnd"/>
      <w:r w:rsidRPr="008F14E6">
        <w:t xml:space="preserve"> - Security </w:t>
      </w:r>
      <w:proofErr w:type="spellStart"/>
      <w:r w:rsidRPr="008F14E6">
        <w:t>techniques</w:t>
      </w:r>
      <w:proofErr w:type="spellEnd"/>
      <w:r w:rsidRPr="008F14E6">
        <w:t xml:space="preserve"> - Encryption </w:t>
      </w:r>
      <w:proofErr w:type="spellStart"/>
      <w:r w:rsidRPr="008F14E6">
        <w:t>algorithms</w:t>
      </w:r>
      <w:proofErr w:type="spellEnd"/>
      <w:r w:rsidRPr="008F14E6">
        <w:t xml:space="preserve"> - Part 2: </w:t>
      </w:r>
      <w:proofErr w:type="spellStart"/>
      <w:r w:rsidRPr="008F14E6">
        <w:t>Asymmetric</w:t>
      </w:r>
      <w:proofErr w:type="spellEnd"/>
      <w:r w:rsidRPr="008F14E6">
        <w:t xml:space="preserve"> </w:t>
      </w:r>
      <w:proofErr w:type="spellStart"/>
      <w:r w:rsidRPr="008F14E6">
        <w:t>ciphers</w:t>
      </w:r>
      <w:proofErr w:type="spellEnd"/>
      <w:r w:rsidRPr="008F14E6">
        <w:t>“</w:t>
      </w:r>
      <w:r w:rsidRPr="008F14E6">
        <w:br/>
        <w:t>Stand: 2006-05 (Norm)</w:t>
      </w:r>
    </w:p>
    <w:p w14:paraId="0B0A41C7" w14:textId="77777777" w:rsidR="00894F8F" w:rsidRPr="008F14E6" w:rsidRDefault="00D61BFF">
      <w:pPr>
        <w:pStyle w:val="Listenabsatz"/>
        <w:numPr>
          <w:ilvl w:val="0"/>
          <w:numId w:val="5"/>
        </w:numPr>
      </w:pPr>
      <w:r w:rsidRPr="008F14E6">
        <w:t xml:space="preserve">ISO/IEC 18033-3 „Information </w:t>
      </w:r>
      <w:proofErr w:type="spellStart"/>
      <w:r w:rsidRPr="008F14E6">
        <w:t>technology</w:t>
      </w:r>
      <w:proofErr w:type="spellEnd"/>
      <w:r w:rsidRPr="008F14E6">
        <w:t xml:space="preserve"> - Security </w:t>
      </w:r>
      <w:proofErr w:type="spellStart"/>
      <w:r w:rsidRPr="008F14E6">
        <w:t>techniques</w:t>
      </w:r>
      <w:proofErr w:type="spellEnd"/>
      <w:r w:rsidRPr="008F14E6">
        <w:t xml:space="preserve"> - Encryption </w:t>
      </w:r>
      <w:proofErr w:type="spellStart"/>
      <w:r w:rsidRPr="008F14E6">
        <w:t>algorithms</w:t>
      </w:r>
      <w:proofErr w:type="spellEnd"/>
      <w:r w:rsidRPr="008F14E6">
        <w:t xml:space="preserve"> - Part 3: Block </w:t>
      </w:r>
      <w:proofErr w:type="spellStart"/>
      <w:r w:rsidRPr="008F14E6">
        <w:t>ciphers</w:t>
      </w:r>
      <w:proofErr w:type="spellEnd"/>
      <w:r w:rsidRPr="008F14E6">
        <w:t>“</w:t>
      </w:r>
      <w:r w:rsidRPr="008F14E6">
        <w:br/>
        <w:t>Stand: 2010-12 (Norm)</w:t>
      </w:r>
    </w:p>
    <w:p w14:paraId="238A3607" w14:textId="77777777" w:rsidR="00894F8F" w:rsidRPr="008F14E6" w:rsidRDefault="00D61BFF">
      <w:pPr>
        <w:pStyle w:val="Listenabsatz"/>
        <w:numPr>
          <w:ilvl w:val="0"/>
          <w:numId w:val="5"/>
        </w:numPr>
      </w:pPr>
      <w:r w:rsidRPr="008F14E6">
        <w:t xml:space="preserve">ISO/IEC 18033-4 „Information </w:t>
      </w:r>
      <w:proofErr w:type="spellStart"/>
      <w:r w:rsidRPr="008F14E6">
        <w:t>technology</w:t>
      </w:r>
      <w:proofErr w:type="spellEnd"/>
      <w:r w:rsidRPr="008F14E6">
        <w:t xml:space="preserve"> - Security </w:t>
      </w:r>
      <w:proofErr w:type="spellStart"/>
      <w:r w:rsidRPr="008F14E6">
        <w:t>techniques</w:t>
      </w:r>
      <w:proofErr w:type="spellEnd"/>
      <w:r w:rsidRPr="008F14E6">
        <w:t xml:space="preserve"> - Encryption </w:t>
      </w:r>
      <w:proofErr w:type="spellStart"/>
      <w:r w:rsidRPr="008F14E6">
        <w:t>algorithms</w:t>
      </w:r>
      <w:proofErr w:type="spellEnd"/>
      <w:r w:rsidRPr="008F14E6">
        <w:t xml:space="preserve"> - Part 4: Stream </w:t>
      </w:r>
      <w:proofErr w:type="spellStart"/>
      <w:r w:rsidRPr="008F14E6">
        <w:t>ciphers</w:t>
      </w:r>
      <w:proofErr w:type="spellEnd"/>
      <w:r w:rsidRPr="008F14E6">
        <w:t>“</w:t>
      </w:r>
      <w:r w:rsidRPr="008F14E6">
        <w:br/>
        <w:t>Stand: 2011-12 (Norm)</w:t>
      </w:r>
    </w:p>
    <w:p w14:paraId="08477001" w14:textId="77777777" w:rsidR="00894F8F" w:rsidRDefault="00D61BFF">
      <w:pPr>
        <w:pStyle w:val="Listenabsatz"/>
        <w:numPr>
          <w:ilvl w:val="0"/>
          <w:numId w:val="5"/>
        </w:numPr>
      </w:pPr>
      <w:r>
        <w:lastRenderedPageBreak/>
        <w:t>ISO/IEC 19772 „Authentifizierte Verschlüsselung“ “</w:t>
      </w:r>
      <w:r>
        <w:br/>
        <w:t xml:space="preserve">Stand: 2009-02 (Norm), 2014-09 (Technical </w:t>
      </w:r>
      <w:proofErr w:type="spellStart"/>
      <w:r>
        <w:t>Corrigendum</w:t>
      </w:r>
      <w:proofErr w:type="spellEnd"/>
      <w:r>
        <w:t xml:space="preserve"> 1)</w:t>
      </w:r>
    </w:p>
    <w:p w14:paraId="37A09873" w14:textId="77777777" w:rsidR="00894F8F" w:rsidRPr="008E3EA5" w:rsidRDefault="00D61BFF">
      <w:pPr>
        <w:pStyle w:val="Listenabsatz"/>
        <w:numPr>
          <w:ilvl w:val="0"/>
          <w:numId w:val="5"/>
        </w:numPr>
        <w:rPr>
          <w:lang w:val="en-US"/>
        </w:rPr>
      </w:pPr>
      <w:r w:rsidRPr="008E3EA5">
        <w:rPr>
          <w:lang w:val="en-US"/>
        </w:rPr>
        <w:t>ISO/IEC 19790 „Information technology - Security techniques - Security requirements for cryptographic modules“</w:t>
      </w:r>
      <w:r w:rsidRPr="008E3EA5">
        <w:rPr>
          <w:lang w:val="en-US"/>
        </w:rPr>
        <w:br/>
        <w:t>Stand: 2012-08 (Norm)</w:t>
      </w:r>
    </w:p>
    <w:p w14:paraId="27055590" w14:textId="77777777" w:rsidR="00894F8F" w:rsidRPr="008E3EA5" w:rsidRDefault="00D61BFF">
      <w:pPr>
        <w:pStyle w:val="Listenabsatz"/>
        <w:numPr>
          <w:ilvl w:val="0"/>
          <w:numId w:val="5"/>
        </w:numPr>
        <w:rPr>
          <w:lang w:val="en-US"/>
        </w:rPr>
      </w:pPr>
      <w:r w:rsidRPr="008E3EA5">
        <w:rPr>
          <w:lang w:val="en-US"/>
        </w:rPr>
        <w:t>ISO/IEC 24759 „Information technology - Security techniques - Test requirements for cryptographic modules“</w:t>
      </w:r>
      <w:r w:rsidRPr="008E3EA5">
        <w:rPr>
          <w:lang w:val="en-US"/>
        </w:rPr>
        <w:br/>
        <w:t>Stand: 2014-02 (Norm), 2016-12 (Norm-</w:t>
      </w:r>
      <w:proofErr w:type="spellStart"/>
      <w:r w:rsidRPr="008E3EA5">
        <w:rPr>
          <w:lang w:val="en-US"/>
        </w:rPr>
        <w:t>Entwurf</w:t>
      </w:r>
      <w:proofErr w:type="spellEnd"/>
      <w:r w:rsidRPr="008E3EA5">
        <w:rPr>
          <w:lang w:val="en-US"/>
        </w:rPr>
        <w:t>)</w:t>
      </w:r>
    </w:p>
    <w:p w14:paraId="12B02A5D" w14:textId="77777777" w:rsidR="00894F8F" w:rsidRPr="008E3EA5" w:rsidRDefault="00D61BFF">
      <w:pPr>
        <w:pStyle w:val="Listenabsatz"/>
        <w:numPr>
          <w:ilvl w:val="0"/>
          <w:numId w:val="5"/>
        </w:numPr>
        <w:rPr>
          <w:lang w:val="en-US"/>
        </w:rPr>
      </w:pPr>
      <w:r w:rsidRPr="008E3EA5">
        <w:rPr>
          <w:lang w:val="en-US"/>
        </w:rPr>
        <w:t>ISO/IEC 29192-1 „Information technology - Security techniques - Lightweight cryptography - Part 1: General“</w:t>
      </w:r>
      <w:r w:rsidRPr="008E3EA5">
        <w:rPr>
          <w:lang w:val="en-US"/>
        </w:rPr>
        <w:br/>
        <w:t>Stand: 2012-06 (Norm)</w:t>
      </w:r>
    </w:p>
    <w:p w14:paraId="0B55FC58" w14:textId="77777777" w:rsidR="00894F8F" w:rsidRPr="008E3EA5" w:rsidRDefault="00D61BFF">
      <w:pPr>
        <w:pStyle w:val="Listenabsatz"/>
        <w:numPr>
          <w:ilvl w:val="0"/>
          <w:numId w:val="5"/>
        </w:numPr>
        <w:rPr>
          <w:lang w:val="en-US"/>
        </w:rPr>
      </w:pPr>
      <w:r w:rsidRPr="008E3EA5">
        <w:rPr>
          <w:lang w:val="en-US"/>
        </w:rPr>
        <w:t>ISO/IEC 29192-2 „Information technology - Security techniques - Lightweight cryptography - Part 2: Block ciphers“</w:t>
      </w:r>
      <w:r w:rsidRPr="008E3EA5">
        <w:rPr>
          <w:lang w:val="en-US"/>
        </w:rPr>
        <w:br/>
        <w:t>Stand: 2012-01 (Norm)</w:t>
      </w:r>
    </w:p>
    <w:p w14:paraId="7CBE652D" w14:textId="77777777" w:rsidR="00894F8F" w:rsidRPr="008E3EA5" w:rsidRDefault="00D61BFF">
      <w:pPr>
        <w:pStyle w:val="Listenabsatz"/>
        <w:numPr>
          <w:ilvl w:val="0"/>
          <w:numId w:val="5"/>
        </w:numPr>
        <w:rPr>
          <w:lang w:val="en-US"/>
        </w:rPr>
      </w:pPr>
      <w:r w:rsidRPr="008E3EA5">
        <w:rPr>
          <w:lang w:val="en-US"/>
        </w:rPr>
        <w:t>ISO/IEC 29192-3 „Information technology - Security techniques - Lightweight cryptography - Part 3: Stream ciphers“</w:t>
      </w:r>
      <w:r w:rsidRPr="008E3EA5">
        <w:rPr>
          <w:lang w:val="en-US"/>
        </w:rPr>
        <w:br/>
        <w:t>Stand: 2012-10 (Norm)</w:t>
      </w:r>
    </w:p>
    <w:p w14:paraId="2F3C6BCE" w14:textId="77777777" w:rsidR="00894F8F" w:rsidRPr="008E3EA5" w:rsidRDefault="00D61BFF">
      <w:pPr>
        <w:pStyle w:val="Listenabsatz"/>
        <w:numPr>
          <w:ilvl w:val="0"/>
          <w:numId w:val="5"/>
        </w:numPr>
        <w:rPr>
          <w:lang w:val="en-US"/>
        </w:rPr>
      </w:pPr>
      <w:r w:rsidRPr="008E3EA5">
        <w:rPr>
          <w:lang w:val="en-US"/>
        </w:rPr>
        <w:t>ISO/IEC 29192-4 „Information technology - Security techniques - Lightweight cryptography - Part 4: Mechanisms using asymmetric techniques“</w:t>
      </w:r>
      <w:r w:rsidRPr="008E3EA5">
        <w:rPr>
          <w:lang w:val="en-US"/>
        </w:rPr>
        <w:br/>
        <w:t>Stand: 2013-06 (Norm)</w:t>
      </w:r>
    </w:p>
    <w:p w14:paraId="3C008C70" w14:textId="77777777" w:rsidR="00894F8F" w:rsidRDefault="00D61BFF">
      <w:pPr>
        <w:pStyle w:val="berschrift3"/>
      </w:pPr>
      <w:bookmarkStart w:id="288" w:name="_Toc454549185"/>
      <w:bookmarkStart w:id="289" w:name="_Toc468016004"/>
      <w:bookmarkStart w:id="290" w:name="_Toc492627430"/>
      <w:bookmarkStart w:id="291" w:name="_Toc493174917"/>
      <w:r>
        <w:t>Wartung/Fernwartung</w:t>
      </w:r>
      <w:bookmarkEnd w:id="288"/>
      <w:bookmarkEnd w:id="289"/>
      <w:bookmarkEnd w:id="290"/>
      <w:bookmarkEnd w:id="291"/>
    </w:p>
    <w:p w14:paraId="7C186CEA" w14:textId="77777777" w:rsidR="00894F8F" w:rsidRPr="008E3EA5" w:rsidRDefault="00D61BFF">
      <w:pPr>
        <w:pStyle w:val="Listenabsatz"/>
        <w:numPr>
          <w:ilvl w:val="0"/>
          <w:numId w:val="5"/>
        </w:numPr>
        <w:rPr>
          <w:lang w:val="en-US"/>
        </w:rPr>
      </w:pPr>
      <w:r w:rsidRPr="008E3EA5">
        <w:rPr>
          <w:lang w:val="en-US"/>
        </w:rPr>
        <w:t>ISO/TR 11633-1 „Health informatics - Information security management for remote maintenance of medical devices and medical information systems - Part 1: Requirements and risk analysis“</w:t>
      </w:r>
      <w:r w:rsidRPr="008E3EA5">
        <w:rPr>
          <w:lang w:val="en-US"/>
        </w:rPr>
        <w:br/>
        <w:t>Stand: 2009-11 (</w:t>
      </w:r>
      <w:proofErr w:type="spellStart"/>
      <w:r w:rsidRPr="008E3EA5">
        <w:rPr>
          <w:lang w:val="en-US"/>
        </w:rPr>
        <w:t>Technische</w:t>
      </w:r>
      <w:proofErr w:type="spellEnd"/>
      <w:r w:rsidRPr="008E3EA5">
        <w:rPr>
          <w:lang w:val="en-US"/>
        </w:rPr>
        <w:t xml:space="preserve"> Regel)</w:t>
      </w:r>
    </w:p>
    <w:p w14:paraId="5017511B" w14:textId="77777777" w:rsidR="00894F8F" w:rsidRPr="008E3EA5" w:rsidRDefault="00D61BFF" w:rsidP="00AD546A">
      <w:pPr>
        <w:pStyle w:val="Listenabsatz"/>
        <w:numPr>
          <w:ilvl w:val="0"/>
          <w:numId w:val="5"/>
        </w:numPr>
        <w:rPr>
          <w:lang w:val="en-US"/>
        </w:rPr>
      </w:pPr>
      <w:r w:rsidRPr="008E3EA5">
        <w:rPr>
          <w:lang w:val="en-US"/>
        </w:rPr>
        <w:t>ISO/TR 11633-2 „Health informatics - Information security management for remote maintenance of medical devices and medical information systems - Part 2: Implementation of an information security management system (ISMS)“</w:t>
      </w:r>
      <w:r w:rsidRPr="008E3EA5">
        <w:rPr>
          <w:lang w:val="en-US"/>
        </w:rPr>
        <w:br/>
        <w:t>Stand: 2009-11 (</w:t>
      </w:r>
      <w:proofErr w:type="spellStart"/>
      <w:r w:rsidRPr="008E3EA5">
        <w:rPr>
          <w:lang w:val="en-US"/>
        </w:rPr>
        <w:t>Technische</w:t>
      </w:r>
      <w:proofErr w:type="spellEnd"/>
      <w:r w:rsidRPr="008E3EA5">
        <w:rPr>
          <w:lang w:val="en-US"/>
        </w:rPr>
        <w:t xml:space="preserve"> Regel)</w:t>
      </w:r>
    </w:p>
    <w:sectPr w:rsidR="00894F8F" w:rsidRPr="008E3EA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AE240" w15:done="0"/>
  <w15:commentEx w15:paraId="53F69820" w15:done="0"/>
  <w15:commentEx w15:paraId="3636EC87" w15:done="0"/>
  <w15:commentEx w15:paraId="741CB5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AE240" w16cid:durableId="1D6CCBA7"/>
  <w16cid:commentId w16cid:paraId="53F69820" w16cid:durableId="1D6CCDAE"/>
  <w16cid:commentId w16cid:paraId="3636EC87" w16cid:durableId="1D6CCEA9"/>
  <w16cid:commentId w16cid:paraId="741CB5E8" w16cid:durableId="1D6CC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AEE7" w14:textId="77777777" w:rsidR="00895E96" w:rsidRDefault="00895E96">
      <w:pPr>
        <w:spacing w:after="0" w:line="240" w:lineRule="auto"/>
      </w:pPr>
      <w:r>
        <w:separator/>
      </w:r>
    </w:p>
  </w:endnote>
  <w:endnote w:type="continuationSeparator" w:id="0">
    <w:p w14:paraId="647BEAD7" w14:textId="77777777" w:rsidR="00895E96" w:rsidRDefault="00895E96">
      <w:pPr>
        <w:spacing w:after="0" w:line="240" w:lineRule="auto"/>
      </w:pPr>
      <w:r>
        <w:continuationSeparator/>
      </w:r>
    </w:p>
  </w:endnote>
  <w:endnote w:type="continuationNotice" w:id="1">
    <w:p w14:paraId="234B0F44" w14:textId="77777777" w:rsidR="00895E96" w:rsidRDefault="00895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32" w:type="dxa"/>
      <w:tblInd w:w="-601" w:type="dxa"/>
      <w:tblBorders>
        <w:left w:val="none" w:sz="0" w:space="0" w:color="auto"/>
        <w:bottom w:val="none" w:sz="0" w:space="0" w:color="auto"/>
        <w:right w:val="none" w:sz="0" w:space="0" w:color="auto"/>
      </w:tblBorders>
      <w:tblLook w:val="04A0" w:firstRow="1" w:lastRow="0" w:firstColumn="1" w:lastColumn="0" w:noHBand="0" w:noVBand="1"/>
    </w:tblPr>
    <w:tblGrid>
      <w:gridCol w:w="4395"/>
      <w:gridCol w:w="1843"/>
      <w:gridCol w:w="4394"/>
    </w:tblGrid>
    <w:tr w:rsidR="001C780B" w14:paraId="6906BD80" w14:textId="77777777" w:rsidTr="008F14E6">
      <w:tc>
        <w:tcPr>
          <w:tcW w:w="4395" w:type="dxa"/>
          <w:shd w:val="clear" w:color="auto" w:fill="auto"/>
        </w:tcPr>
        <w:p w14:paraId="433FA40A" w14:textId="77777777" w:rsidR="001C780B" w:rsidRDefault="00895E96">
          <w:pPr>
            <w:pStyle w:val="Fuzeile"/>
            <w:jc w:val="left"/>
            <w:rPr>
              <w:sz w:val="16"/>
              <w:szCs w:val="16"/>
            </w:rPr>
          </w:pPr>
          <w:r>
            <w:fldChar w:fldCharType="begin"/>
          </w:r>
          <w:r>
            <w:instrText xml:space="preserve"> STYLEREF  Titel  \* MERGEFORMAT </w:instrText>
          </w:r>
          <w:r>
            <w:fldChar w:fldCharType="separate"/>
          </w:r>
          <w:r w:rsidR="00BA1A3B" w:rsidRPr="00BA1A3B">
            <w:rPr>
              <w:noProof/>
              <w:sz w:val="16"/>
              <w:szCs w:val="16"/>
            </w:rPr>
            <w:t>Leitfaden für die Erstellung eines IT-Sicherheitskonzeptes</w:t>
          </w:r>
          <w:r>
            <w:rPr>
              <w:noProof/>
              <w:sz w:val="16"/>
              <w:szCs w:val="16"/>
            </w:rPr>
            <w:fldChar w:fldCharType="end"/>
          </w:r>
          <w:r w:rsidR="001C780B">
            <w:rPr>
              <w:sz w:val="16"/>
              <w:szCs w:val="16"/>
            </w:rPr>
            <w:t xml:space="preserve"> </w:t>
          </w:r>
        </w:p>
      </w:tc>
      <w:tc>
        <w:tcPr>
          <w:tcW w:w="1843" w:type="dxa"/>
          <w:shd w:val="clear" w:color="auto" w:fill="auto"/>
        </w:tcPr>
        <w:p w14:paraId="7B84F1E4" w14:textId="77777777" w:rsidR="001C780B" w:rsidRDefault="001C780B">
          <w:pPr>
            <w:pStyle w:val="Fuzeile"/>
            <w:jc w:val="center"/>
            <w:rPr>
              <w:sz w:val="16"/>
              <w:szCs w:val="16"/>
            </w:rPr>
          </w:pPr>
          <w:r>
            <w:rPr>
              <w:sz w:val="16"/>
              <w:szCs w:val="16"/>
            </w:rPr>
            <w:t xml:space="preserve">Seite </w:t>
          </w:r>
          <w:r>
            <w:rPr>
              <w:sz w:val="16"/>
              <w:szCs w:val="16"/>
            </w:rPr>
            <w:fldChar w:fldCharType="begin"/>
          </w:r>
          <w:r>
            <w:rPr>
              <w:sz w:val="16"/>
              <w:szCs w:val="16"/>
            </w:rPr>
            <w:instrText>PAGE  \* Arabic  \* MERGEFORMAT</w:instrText>
          </w:r>
          <w:r>
            <w:rPr>
              <w:sz w:val="16"/>
              <w:szCs w:val="16"/>
            </w:rPr>
            <w:fldChar w:fldCharType="separate"/>
          </w:r>
          <w:r w:rsidR="00BA1A3B">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w:instrText>
          </w:r>
          <w:r w:rsidR="00895E96">
            <w:fldChar w:fldCharType="begin"/>
          </w:r>
          <w:r w:rsidR="00895E96">
            <w:instrText>NUMPAGES  \* Arabic  \* MERGEFORMAT</w:instrText>
          </w:r>
          <w:r w:rsidR="00895E96">
            <w:fldChar w:fldCharType="separate"/>
          </w:r>
          <w:r w:rsidR="00BA1A3B" w:rsidRPr="00BA1A3B">
            <w:rPr>
              <w:noProof/>
              <w:sz w:val="16"/>
              <w:szCs w:val="16"/>
            </w:rPr>
            <w:instrText>54</w:instrText>
          </w:r>
          <w:r w:rsidR="00895E96">
            <w:rPr>
              <w:noProof/>
              <w:sz w:val="16"/>
              <w:szCs w:val="16"/>
            </w:rPr>
            <w:fldChar w:fldCharType="end"/>
          </w:r>
          <w:r>
            <w:rPr>
              <w:sz w:val="16"/>
              <w:szCs w:val="16"/>
            </w:rPr>
            <w:instrText>-1</w:instrText>
          </w:r>
          <w:r>
            <w:rPr>
              <w:sz w:val="16"/>
              <w:szCs w:val="16"/>
            </w:rPr>
            <w:fldChar w:fldCharType="separate"/>
          </w:r>
          <w:r w:rsidR="00BA1A3B">
            <w:rPr>
              <w:noProof/>
              <w:sz w:val="16"/>
              <w:szCs w:val="16"/>
            </w:rPr>
            <w:t>53</w:t>
          </w:r>
          <w:r>
            <w:rPr>
              <w:sz w:val="16"/>
              <w:szCs w:val="16"/>
            </w:rPr>
            <w:fldChar w:fldCharType="end"/>
          </w:r>
        </w:p>
      </w:tc>
      <w:tc>
        <w:tcPr>
          <w:tcW w:w="4394" w:type="dxa"/>
          <w:shd w:val="clear" w:color="auto" w:fill="auto"/>
        </w:tcPr>
        <w:p w14:paraId="3640A500" w14:textId="77777777" w:rsidR="001C780B" w:rsidRDefault="00895E96">
          <w:pPr>
            <w:pStyle w:val="Fuzeile"/>
            <w:jc w:val="right"/>
            <w:rPr>
              <w:sz w:val="16"/>
              <w:szCs w:val="16"/>
              <w:highlight w:val="yellow"/>
            </w:rPr>
          </w:pPr>
          <w:r>
            <w:fldChar w:fldCharType="begin"/>
          </w:r>
          <w:r>
            <w:instrText xml:space="preserve"> FILENAME   \* MERGEFORMAT </w:instrText>
          </w:r>
          <w:r>
            <w:fldChar w:fldCharType="separate"/>
          </w:r>
          <w:r w:rsidR="001C780B">
            <w:rPr>
              <w:noProof/>
              <w:sz w:val="16"/>
              <w:szCs w:val="16"/>
            </w:rPr>
            <w:t>Leitfaden_IT-Sicherheitskonzept_v01a.docx</w:t>
          </w:r>
          <w:r>
            <w:rPr>
              <w:noProof/>
              <w:sz w:val="16"/>
              <w:szCs w:val="16"/>
            </w:rPr>
            <w:fldChar w:fldCharType="end"/>
          </w:r>
        </w:p>
      </w:tc>
    </w:tr>
  </w:tbl>
  <w:p w14:paraId="42A0C2CC" w14:textId="77777777" w:rsidR="001C780B" w:rsidRDefault="001C780B">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BC54" w14:textId="77777777" w:rsidR="00895E96" w:rsidRDefault="00895E96">
      <w:pPr>
        <w:spacing w:after="0" w:line="240" w:lineRule="auto"/>
      </w:pPr>
      <w:r>
        <w:separator/>
      </w:r>
    </w:p>
  </w:footnote>
  <w:footnote w:type="continuationSeparator" w:id="0">
    <w:p w14:paraId="0D547518" w14:textId="77777777" w:rsidR="00895E96" w:rsidRDefault="00895E96">
      <w:pPr>
        <w:spacing w:after="0" w:line="240" w:lineRule="auto"/>
      </w:pPr>
      <w:r>
        <w:continuationSeparator/>
      </w:r>
    </w:p>
  </w:footnote>
  <w:footnote w:type="continuationNotice" w:id="1">
    <w:p w14:paraId="79D033A0" w14:textId="77777777" w:rsidR="00895E96" w:rsidRDefault="00895E96">
      <w:pPr>
        <w:spacing w:after="0" w:line="240" w:lineRule="auto"/>
      </w:pPr>
    </w:p>
  </w:footnote>
  <w:footnote w:id="2">
    <w:p w14:paraId="6D06A98B" w14:textId="77777777" w:rsidR="001C780B" w:rsidRDefault="001C780B" w:rsidP="008F14E6">
      <w:pPr>
        <w:pStyle w:val="Funotentext"/>
      </w:pPr>
      <w:r>
        <w:rPr>
          <w:rStyle w:val="Funotenzeichen"/>
        </w:rPr>
        <w:footnoteRef/>
      </w:r>
      <w:r>
        <w:t xml:space="preserve"> Bundesamt für Sicherheit in der Informationstechnik (BSI): IT-Grundschutz-Kataloge. [Online, zitiert am 2015-12-09]; Verfügbar unter https://www.bsi.bund.de/DE/Themen/ITGrundschutz/ITGrundschutzKataloge/itgrundschutzkataloge_node.html</w:t>
      </w:r>
    </w:p>
  </w:footnote>
  <w:footnote w:id="3">
    <w:p w14:paraId="33A31CB4" w14:textId="77777777" w:rsidR="001C780B" w:rsidRDefault="001C780B" w:rsidP="008F14E6">
      <w:pPr>
        <w:pStyle w:val="Funotentext"/>
      </w:pPr>
      <w:r>
        <w:rPr>
          <w:rStyle w:val="Funotenzeichen"/>
        </w:rPr>
        <w:footnoteRef/>
      </w:r>
      <w:r>
        <w:t xml:space="preserve"> „Leitfaden zur Erstellung eines Datenschutzkonzeptes“. [Online, zitiert am 2017-05-12]; Verfügbar unter https://gesundheitsdatenschutz.org/doku.php/gmds-dgi-empfehlungen</w:t>
      </w:r>
    </w:p>
  </w:footnote>
  <w:footnote w:id="4">
    <w:p w14:paraId="1390EBC0" w14:textId="1FF2857F" w:rsidR="001C780B" w:rsidRDefault="001C780B">
      <w:pPr>
        <w:pStyle w:val="Funotentext"/>
      </w:pPr>
      <w:r>
        <w:rPr>
          <w:rStyle w:val="Funotenzeichen"/>
        </w:rPr>
        <w:footnoteRef/>
      </w:r>
      <w:r>
        <w:t xml:space="preserve"> Technologie ist nicht gleichbedeutend mit „IT-System“, sondern weiter zu verstehen. Zu den Fragen, die man sich hier stellen kann, gehören beispielsweise:</w:t>
      </w:r>
    </w:p>
    <w:p w14:paraId="39B0EDBB" w14:textId="77777777" w:rsidR="001C780B" w:rsidRDefault="001C780B">
      <w:pPr>
        <w:pStyle w:val="Funotentext"/>
        <w:numPr>
          <w:ilvl w:val="0"/>
          <w:numId w:val="20"/>
        </w:numPr>
      </w:pPr>
      <w:r>
        <w:t>Wie erfolgen Eigenentwicklungen?</w:t>
      </w:r>
    </w:p>
    <w:p w14:paraId="539CF5A0" w14:textId="77777777" w:rsidR="001C780B" w:rsidRDefault="001C780B">
      <w:pPr>
        <w:pStyle w:val="Funotentext"/>
        <w:numPr>
          <w:ilvl w:val="0"/>
          <w:numId w:val="20"/>
        </w:numPr>
      </w:pPr>
      <w:r>
        <w:t>Gibt es eine einheitliche Rechnerstruktur (Client/Server, Mobilgeräte, ...) oder herrscht diesbezüglich eher eine Heterogenität?</w:t>
      </w:r>
    </w:p>
    <w:p w14:paraId="4787DB08" w14:textId="77777777" w:rsidR="001C780B" w:rsidRDefault="001C780B">
      <w:pPr>
        <w:pStyle w:val="Funotentext"/>
        <w:numPr>
          <w:ilvl w:val="0"/>
          <w:numId w:val="20"/>
        </w:numPr>
      </w:pPr>
      <w:r>
        <w:t>Erfolgt die IT-Beschaffung über ein Warenwirtschaftssystem?</w:t>
      </w:r>
    </w:p>
    <w:p w14:paraId="41EAAEED" w14:textId="77777777" w:rsidR="001C780B" w:rsidRDefault="001C780B">
      <w:pPr>
        <w:pStyle w:val="Funotentext"/>
        <w:numPr>
          <w:ilvl w:val="0"/>
          <w:numId w:val="20"/>
        </w:numPr>
      </w:pPr>
      <w:r>
        <w:t>Wird IT online bestellt oder konventionell?</w:t>
      </w:r>
    </w:p>
  </w:footnote>
  <w:footnote w:id="5">
    <w:p w14:paraId="63459EF3" w14:textId="77777777" w:rsidR="001C780B" w:rsidRDefault="001C780B" w:rsidP="006D1F41">
      <w:pPr>
        <w:pStyle w:val="Funotentext"/>
      </w:pPr>
      <w:r>
        <w:rPr>
          <w:rStyle w:val="Funotenzeichen"/>
        </w:rPr>
        <w:footnoteRef/>
      </w:r>
      <w:r>
        <w:t xml:space="preserve"> Tabelle nach: Eschweiler J, </w:t>
      </w:r>
      <w:proofErr w:type="spellStart"/>
      <w:r>
        <w:t>Psille</w:t>
      </w:r>
      <w:proofErr w:type="spellEnd"/>
      <w:r>
        <w:t xml:space="preserve"> DEA (2006) </w:t>
      </w:r>
      <w:proofErr w:type="spellStart"/>
      <w:r>
        <w:t>Security@Work</w:t>
      </w:r>
      <w:proofErr w:type="spellEnd"/>
      <w:r>
        <w:t xml:space="preserve">. Springer-Verlag, 1. </w:t>
      </w:r>
      <w:proofErr w:type="spellStart"/>
      <w:r>
        <w:t>Aufl</w:t>
      </w:r>
      <w:proofErr w:type="spellEnd"/>
      <w:r>
        <w:t>, ISBN-10 3-540-22028-3. S. 122</w:t>
      </w:r>
    </w:p>
  </w:footnote>
  <w:footnote w:id="6">
    <w:p w14:paraId="00EFBCDA" w14:textId="77777777" w:rsidR="001C780B" w:rsidRDefault="001C780B" w:rsidP="006D1F41">
      <w:pPr>
        <w:pStyle w:val="Funotentext"/>
      </w:pPr>
      <w:r>
        <w:rPr>
          <w:rStyle w:val="Funotenzeichen"/>
        </w:rPr>
        <w:footnoteRef/>
      </w:r>
      <w:r>
        <w:t xml:space="preserve"> Tabelle nach: Eschweiler J, </w:t>
      </w:r>
      <w:proofErr w:type="spellStart"/>
      <w:r>
        <w:t>Psille</w:t>
      </w:r>
      <w:proofErr w:type="spellEnd"/>
      <w:r>
        <w:t xml:space="preserve"> DEA (2006)</w:t>
      </w:r>
      <w:proofErr w:type="spellStart"/>
      <w:r>
        <w:t>Security@Work</w:t>
      </w:r>
      <w:proofErr w:type="spellEnd"/>
      <w:r>
        <w:t xml:space="preserve">. Springer-Verlag, 1. </w:t>
      </w:r>
      <w:proofErr w:type="spellStart"/>
      <w:r>
        <w:t>Aufl</w:t>
      </w:r>
      <w:proofErr w:type="spellEnd"/>
      <w:r>
        <w:t>, ISBN-10 3-540-22028-3. S. 122</w:t>
      </w:r>
    </w:p>
  </w:footnote>
  <w:footnote w:id="7">
    <w:p w14:paraId="082CB23E" w14:textId="77777777" w:rsidR="001C780B" w:rsidRDefault="001C780B" w:rsidP="006D1F41">
      <w:pPr>
        <w:pStyle w:val="Funotentext"/>
      </w:pPr>
      <w:r>
        <w:rPr>
          <w:rStyle w:val="Funotenzeichen"/>
        </w:rPr>
        <w:footnoteRef/>
      </w:r>
      <w:r>
        <w:t xml:space="preserve"> Tabelle nach: Eschweiler J, </w:t>
      </w:r>
      <w:proofErr w:type="spellStart"/>
      <w:r>
        <w:t>Psille</w:t>
      </w:r>
      <w:proofErr w:type="spellEnd"/>
      <w:r>
        <w:t xml:space="preserve"> DEA (2006)</w:t>
      </w:r>
      <w:proofErr w:type="spellStart"/>
      <w:r>
        <w:t>Security@Work</w:t>
      </w:r>
      <w:proofErr w:type="spellEnd"/>
      <w:r>
        <w:t xml:space="preserve">. Springer-Verlag, 1. </w:t>
      </w:r>
      <w:proofErr w:type="spellStart"/>
      <w:r>
        <w:t>Aufl</w:t>
      </w:r>
      <w:proofErr w:type="spellEnd"/>
      <w:r>
        <w:t>, ISBN-10 3-540-22028-3. S. 123</w:t>
      </w:r>
    </w:p>
  </w:footnote>
  <w:footnote w:id="8">
    <w:p w14:paraId="35BEAD19" w14:textId="77777777" w:rsidR="001C780B" w:rsidRDefault="001C780B" w:rsidP="006D1F41">
      <w:pPr>
        <w:pStyle w:val="Funotentext"/>
      </w:pPr>
      <w:r>
        <w:rPr>
          <w:rStyle w:val="Funotenzeichen"/>
        </w:rPr>
        <w:footnoteRef/>
      </w:r>
      <w:r>
        <w:t xml:space="preserve"> Eine Methode ist z.B. in „Leitfaden zur Erstellung eines Datenschutzkonzeptes“. [Online, zitiert am 2017-02-22]; Verfügbar unter https://gesundheitsdatenschutz.org/doku.php/gmds-dgi-empfehlungen</w:t>
      </w:r>
    </w:p>
  </w:footnote>
  <w:footnote w:id="9">
    <w:p w14:paraId="6F035C60" w14:textId="104BCAD5" w:rsidR="001C780B" w:rsidRDefault="001C780B" w:rsidP="006D1F41">
      <w:pPr>
        <w:pStyle w:val="Funotentext"/>
      </w:pPr>
      <w:r>
        <w:rPr>
          <w:rStyle w:val="Funotenzeichen"/>
        </w:rPr>
        <w:footnoteRef/>
      </w:r>
      <w:r>
        <w:t xml:space="preserve"> Der Unterschied zwischen Federführung bei der Dokumentenfortschreibung und der Pflege des Dokuments liegt in der Art der Tätigkeiten. Bei der Pflege des Dokuments geht es um Tätigkeiten wie z.</w:t>
      </w:r>
      <w:r w:rsidR="006D1F41">
        <w:t> </w:t>
      </w:r>
      <w:r>
        <w:t>B.</w:t>
      </w:r>
    </w:p>
    <w:p w14:paraId="6EFBD18C" w14:textId="77777777" w:rsidR="001C780B" w:rsidRDefault="001C780B" w:rsidP="006D1F41">
      <w:pPr>
        <w:pStyle w:val="Funotentext"/>
        <w:numPr>
          <w:ilvl w:val="0"/>
          <w:numId w:val="22"/>
        </w:numPr>
      </w:pPr>
      <w:r>
        <w:t>Anpassungen/Änderungen/Ergänzungen werden an der richtigen Stelle angefügt</w:t>
      </w:r>
    </w:p>
    <w:p w14:paraId="4DA2DFAB" w14:textId="5E976011" w:rsidR="001C780B" w:rsidRDefault="001C780B" w:rsidP="006D1F41">
      <w:pPr>
        <w:pStyle w:val="Funotentext"/>
        <w:numPr>
          <w:ilvl w:val="0"/>
          <w:numId w:val="22"/>
        </w:numPr>
      </w:pPr>
      <w:r>
        <w:t>Mitarbeitern, Auditoren stehe</w:t>
      </w:r>
      <w:r w:rsidR="006D1F41">
        <w:t>n</w:t>
      </w:r>
      <w:r>
        <w:t xml:space="preserve"> </w:t>
      </w:r>
      <w:r w:rsidR="006D1F41">
        <w:t xml:space="preserve">stets </w:t>
      </w:r>
      <w:r>
        <w:t>die aktuellste</w:t>
      </w:r>
      <w:r w:rsidR="006D1F41">
        <w:t>n</w:t>
      </w:r>
      <w:r>
        <w:t xml:space="preserve"> Version</w:t>
      </w:r>
      <w:r w:rsidR="006D1F41">
        <w:t>en</w:t>
      </w:r>
      <w:r>
        <w:t xml:space="preserve"> zur Verfügung</w:t>
      </w:r>
    </w:p>
    <w:p w14:paraId="7C6B8E0A" w14:textId="77777777" w:rsidR="001C780B" w:rsidRDefault="001C780B" w:rsidP="006D1F41">
      <w:pPr>
        <w:pStyle w:val="Funotentext"/>
        <w:numPr>
          <w:ilvl w:val="0"/>
          <w:numId w:val="22"/>
        </w:numPr>
      </w:pPr>
      <w:r>
        <w:t>usw.</w:t>
      </w:r>
    </w:p>
    <w:p w14:paraId="45351D8E" w14:textId="704D6568" w:rsidR="001C780B" w:rsidRDefault="001C780B" w:rsidP="006D1F41">
      <w:pPr>
        <w:pStyle w:val="Funotentext"/>
      </w:pPr>
      <w:r>
        <w:t>Die federführende Stelle ist für die Weiterentwicklung des Dokuments verantwortlich. Bei Änderungen des Workflows, Neuanschaffungen, neu aufgetretenen Risiken usw. erfolgen hier Aktivitäten, um das Sicherheitskonzept fortzuschreiben.</w:t>
      </w:r>
    </w:p>
  </w:footnote>
  <w:footnote w:id="10">
    <w:p w14:paraId="21BB973F" w14:textId="77777777" w:rsidR="001C780B" w:rsidRDefault="001C780B" w:rsidP="006D1F41">
      <w:pPr>
        <w:pStyle w:val="Funotentext"/>
      </w:pPr>
      <w:r>
        <w:rPr>
          <w:rStyle w:val="Funotenzeichen"/>
        </w:rPr>
        <w:footnoteRef/>
      </w:r>
      <w:r>
        <w:t xml:space="preserve"> BSI: </w:t>
      </w:r>
      <w:proofErr w:type="spellStart"/>
      <w:r>
        <w:t>Webkurs</w:t>
      </w:r>
      <w:proofErr w:type="spellEnd"/>
      <w:r>
        <w:t xml:space="preserve"> GSTOOL - Glossar. Online, zitiert am 2017-05-13]; Verfügbar unter https://www.bsi.bund.de/DE/Themen/ITGrundschutz/ITGrundschutzSchulung/WebkursGSTOOL47/05_Glossar/glosssar_node.html;jsessionid=D434C928E8BEBEB7B310E88F7CF23B2B.1_cid351#itverbund</w:t>
      </w:r>
    </w:p>
  </w:footnote>
  <w:footnote w:id="11">
    <w:p w14:paraId="34A60A61" w14:textId="77777777" w:rsidR="001C780B" w:rsidRDefault="001C780B">
      <w:pPr>
        <w:pStyle w:val="Funotentext"/>
      </w:pPr>
      <w:r>
        <w:rPr>
          <w:rStyle w:val="Funotenzeichen"/>
        </w:rPr>
        <w:footnoteRef/>
      </w:r>
      <w:r>
        <w:t xml:space="preserve"> Richtlinie 93/42/EWG des Rates vom 14. Juni 1993 über Medizinprodukte. [Online, zitiert am 2016-09-01]; Verfügbar unter http://eur-lex.europa.eu/legal-content/de/ALL/?uri=CELEX:31993L0042</w:t>
      </w:r>
    </w:p>
  </w:footnote>
  <w:footnote w:id="12">
    <w:p w14:paraId="60E8F172" w14:textId="77777777" w:rsidR="001C780B" w:rsidRDefault="001C780B">
      <w:pPr>
        <w:pStyle w:val="Funotentext"/>
      </w:pPr>
      <w:r>
        <w:rPr>
          <w:rStyle w:val="Funotenzeichen"/>
        </w:rPr>
        <w:footnoteRef/>
      </w:r>
      <w:r>
        <w:t xml:space="preserve"> Stefan </w:t>
      </w:r>
      <w:proofErr w:type="spellStart"/>
      <w:r>
        <w:t>Drackert</w:t>
      </w:r>
      <w:proofErr w:type="spellEnd"/>
      <w:r>
        <w:t xml:space="preserve"> (2014) Die Risiken der Verarbeitung personenbezogener Daten - Eine Untersuchung zu den Grundlagen des Datenschutzrechts. Duncker &amp; Humblot GmbH. ISBN '978-3-428-1 4730-4</w:t>
      </w:r>
    </w:p>
  </w:footnote>
  <w:footnote w:id="13">
    <w:p w14:paraId="638383D2" w14:textId="77777777" w:rsidR="001C780B" w:rsidRDefault="001C780B" w:rsidP="006D1F41">
      <w:pPr>
        <w:pStyle w:val="Funotentext"/>
      </w:pPr>
      <w:r>
        <w:rPr>
          <w:rStyle w:val="Funotenzeichen"/>
        </w:rPr>
        <w:footnoteRef/>
      </w:r>
      <w:r>
        <w:t xml:space="preserve"> Bundesamt für Sicherheit in der Informationstechnik (BSI). BSI-Standard 100-2 - IT-Grundschutz-Vorgehensweise. [Online, zitiert am 2016-09-27]; Verfügbar unter </w:t>
      </w:r>
      <w:hyperlink r:id="rId1" w:history="1">
        <w:r>
          <w:rPr>
            <w:rStyle w:val="Hyperlink"/>
          </w:rPr>
          <w:t>https://www.bsi.bund.de/SharedDocs/ Downloads/DE/BSI/Publikationen/ITGrundschutzstandards/standard_1002_pdf.pdf?__blob=publicationFile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EBB0" w14:textId="77777777" w:rsidR="001C780B" w:rsidRDefault="00895E96">
    <w:pPr>
      <w:pStyle w:val="Kopfzeile"/>
      <w:jc w:val="center"/>
    </w:pPr>
    <w:r>
      <w:fldChar w:fldCharType="begin"/>
    </w:r>
    <w:r>
      <w:instrText xml:space="preserve"> STYLEREF  Untertitel  \* MERGEFORMAT </w:instrTex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A26"/>
    <w:multiLevelType w:val="hybridMultilevel"/>
    <w:tmpl w:val="094E653A"/>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839B6"/>
    <w:multiLevelType w:val="hybridMultilevel"/>
    <w:tmpl w:val="9960726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6981F69"/>
    <w:multiLevelType w:val="hybridMultilevel"/>
    <w:tmpl w:val="19FE9BA8"/>
    <w:lvl w:ilvl="0" w:tplc="44D075AE">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A5223F1"/>
    <w:multiLevelType w:val="hybridMultilevel"/>
    <w:tmpl w:val="FDC87868"/>
    <w:lvl w:ilvl="0" w:tplc="21BA2B1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4012A1D"/>
    <w:multiLevelType w:val="hybridMultilevel"/>
    <w:tmpl w:val="A10016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3843C0"/>
    <w:multiLevelType w:val="hybridMultilevel"/>
    <w:tmpl w:val="B13AA282"/>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7F5C3C"/>
    <w:multiLevelType w:val="hybridMultilevel"/>
    <w:tmpl w:val="86669EF0"/>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1097309"/>
    <w:multiLevelType w:val="hybridMultilevel"/>
    <w:tmpl w:val="E564BA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5CF0BA8"/>
    <w:multiLevelType w:val="hybridMultilevel"/>
    <w:tmpl w:val="D8445E9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62E4D5D"/>
    <w:multiLevelType w:val="hybridMultilevel"/>
    <w:tmpl w:val="A17A4F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886DBC"/>
    <w:multiLevelType w:val="hybridMultilevel"/>
    <w:tmpl w:val="26A4C9D6"/>
    <w:lvl w:ilvl="0" w:tplc="21BA2B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45E7FE5"/>
    <w:multiLevelType w:val="multilevel"/>
    <w:tmpl w:val="EE804BB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45657049"/>
    <w:multiLevelType w:val="hybridMultilevel"/>
    <w:tmpl w:val="E168FA12"/>
    <w:lvl w:ilvl="0" w:tplc="21BA2B1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8DC66FF"/>
    <w:multiLevelType w:val="hybridMultilevel"/>
    <w:tmpl w:val="35F67922"/>
    <w:lvl w:ilvl="0" w:tplc="21BA2B1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A2F22C1"/>
    <w:multiLevelType w:val="hybridMultilevel"/>
    <w:tmpl w:val="EB76A9CC"/>
    <w:lvl w:ilvl="0" w:tplc="C12C5B3E">
      <w:start w:val="1"/>
      <w:numFmt w:val="decimal"/>
      <w:lvlText w:val="Kapite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DD0468"/>
    <w:multiLevelType w:val="hybridMultilevel"/>
    <w:tmpl w:val="77A2ED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497D1D"/>
    <w:multiLevelType w:val="hybridMultilevel"/>
    <w:tmpl w:val="1C761AD8"/>
    <w:lvl w:ilvl="0" w:tplc="16C268B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78E3BAC"/>
    <w:multiLevelType w:val="hybridMultilevel"/>
    <w:tmpl w:val="CC4294CA"/>
    <w:lvl w:ilvl="0" w:tplc="78C219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AD14A3A"/>
    <w:multiLevelType w:val="hybridMultilevel"/>
    <w:tmpl w:val="D150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E44B8A"/>
    <w:multiLevelType w:val="hybridMultilevel"/>
    <w:tmpl w:val="7F9A9F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4B4B21"/>
    <w:multiLevelType w:val="hybridMultilevel"/>
    <w:tmpl w:val="E528AF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06A7283"/>
    <w:multiLevelType w:val="hybridMultilevel"/>
    <w:tmpl w:val="A56CBE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0AC3933"/>
    <w:multiLevelType w:val="hybridMultilevel"/>
    <w:tmpl w:val="472A73EE"/>
    <w:lvl w:ilvl="0" w:tplc="CD0CCB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B22084"/>
    <w:multiLevelType w:val="hybridMultilevel"/>
    <w:tmpl w:val="2C5E6CB0"/>
    <w:lvl w:ilvl="0" w:tplc="8828084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21D17C9"/>
    <w:multiLevelType w:val="hybridMultilevel"/>
    <w:tmpl w:val="42DC7AA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C923D0B"/>
    <w:multiLevelType w:val="hybridMultilevel"/>
    <w:tmpl w:val="3880009E"/>
    <w:lvl w:ilvl="0" w:tplc="21BA2B1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F81398"/>
    <w:multiLevelType w:val="hybridMultilevel"/>
    <w:tmpl w:val="DB8E9A8E"/>
    <w:lvl w:ilvl="0" w:tplc="21BA2B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7"/>
  </w:num>
  <w:num w:numId="5">
    <w:abstractNumId w:val="10"/>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7"/>
  </w:num>
  <w:num w:numId="12">
    <w:abstractNumId w:val="14"/>
  </w:num>
  <w:num w:numId="13">
    <w:abstractNumId w:val="0"/>
  </w:num>
  <w:num w:numId="14">
    <w:abstractNumId w:val="18"/>
  </w:num>
  <w:num w:numId="15">
    <w:abstractNumId w:val="13"/>
  </w:num>
  <w:num w:numId="16">
    <w:abstractNumId w:val="3"/>
  </w:num>
  <w:num w:numId="17">
    <w:abstractNumId w:val="22"/>
  </w:num>
  <w:num w:numId="18">
    <w:abstractNumId w:val="9"/>
  </w:num>
  <w:num w:numId="19">
    <w:abstractNumId w:val="23"/>
  </w:num>
  <w:num w:numId="20">
    <w:abstractNumId w:val="5"/>
  </w:num>
  <w:num w:numId="21">
    <w:abstractNumId w:val="26"/>
  </w:num>
  <w:num w:numId="22">
    <w:abstractNumId w:val="24"/>
  </w:num>
  <w:num w:numId="23">
    <w:abstractNumId w:val="8"/>
  </w:num>
  <w:num w:numId="24">
    <w:abstractNumId w:val="19"/>
  </w:num>
  <w:num w:numId="25">
    <w:abstractNumId w:val="20"/>
  </w:num>
  <w:num w:numId="26">
    <w:abstractNumId w:val="4"/>
  </w:num>
  <w:num w:numId="27">
    <w:abstractNumId w:val="25"/>
  </w:num>
  <w:num w:numId="28">
    <w:abstractNumId w:val="6"/>
  </w:num>
  <w:num w:numId="29">
    <w:abstractNumId w:val="1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 Treinat">
    <w15:presenceInfo w15:providerId="AD" w15:userId="S-1-5-21-2791383605-2451888320-1362571345-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8F"/>
    <w:rsid w:val="00002491"/>
    <w:rsid w:val="000C0E23"/>
    <w:rsid w:val="000D4816"/>
    <w:rsid w:val="000E5776"/>
    <w:rsid w:val="0010219E"/>
    <w:rsid w:val="00111379"/>
    <w:rsid w:val="00135E91"/>
    <w:rsid w:val="00140ACE"/>
    <w:rsid w:val="00142CF1"/>
    <w:rsid w:val="001467BB"/>
    <w:rsid w:val="00157ACD"/>
    <w:rsid w:val="001624FF"/>
    <w:rsid w:val="00182551"/>
    <w:rsid w:val="001C780B"/>
    <w:rsid w:val="001F226B"/>
    <w:rsid w:val="00223C37"/>
    <w:rsid w:val="0024536F"/>
    <w:rsid w:val="00257B9B"/>
    <w:rsid w:val="0026483E"/>
    <w:rsid w:val="00283E11"/>
    <w:rsid w:val="00290C9B"/>
    <w:rsid w:val="003472AB"/>
    <w:rsid w:val="003903C7"/>
    <w:rsid w:val="003C24EB"/>
    <w:rsid w:val="003C4FCF"/>
    <w:rsid w:val="00422374"/>
    <w:rsid w:val="004549BB"/>
    <w:rsid w:val="00472102"/>
    <w:rsid w:val="00492C29"/>
    <w:rsid w:val="004B2857"/>
    <w:rsid w:val="004F0549"/>
    <w:rsid w:val="004F08CF"/>
    <w:rsid w:val="00521F50"/>
    <w:rsid w:val="00542C1F"/>
    <w:rsid w:val="00545E9D"/>
    <w:rsid w:val="005639FF"/>
    <w:rsid w:val="005C5C33"/>
    <w:rsid w:val="006026B1"/>
    <w:rsid w:val="00603538"/>
    <w:rsid w:val="0060758C"/>
    <w:rsid w:val="00617C4A"/>
    <w:rsid w:val="0062495F"/>
    <w:rsid w:val="00633E78"/>
    <w:rsid w:val="00636C63"/>
    <w:rsid w:val="00672A18"/>
    <w:rsid w:val="0068419D"/>
    <w:rsid w:val="0069575F"/>
    <w:rsid w:val="00696C07"/>
    <w:rsid w:val="006A44B9"/>
    <w:rsid w:val="006C4C6A"/>
    <w:rsid w:val="006C4DE7"/>
    <w:rsid w:val="006D1F41"/>
    <w:rsid w:val="006F69AA"/>
    <w:rsid w:val="006F774F"/>
    <w:rsid w:val="00767579"/>
    <w:rsid w:val="007A73DB"/>
    <w:rsid w:val="007B2EB9"/>
    <w:rsid w:val="007D394E"/>
    <w:rsid w:val="00835EF2"/>
    <w:rsid w:val="00836A6D"/>
    <w:rsid w:val="008763D9"/>
    <w:rsid w:val="00894F8F"/>
    <w:rsid w:val="00895E96"/>
    <w:rsid w:val="008E3EA5"/>
    <w:rsid w:val="008F14E6"/>
    <w:rsid w:val="0090236A"/>
    <w:rsid w:val="0091478F"/>
    <w:rsid w:val="00921132"/>
    <w:rsid w:val="0093787F"/>
    <w:rsid w:val="0096753F"/>
    <w:rsid w:val="009874D2"/>
    <w:rsid w:val="009B1733"/>
    <w:rsid w:val="00A05735"/>
    <w:rsid w:val="00A21E58"/>
    <w:rsid w:val="00A41A00"/>
    <w:rsid w:val="00A435A3"/>
    <w:rsid w:val="00A65494"/>
    <w:rsid w:val="00AA6F66"/>
    <w:rsid w:val="00AB4084"/>
    <w:rsid w:val="00AC066E"/>
    <w:rsid w:val="00AD4A7B"/>
    <w:rsid w:val="00AD546A"/>
    <w:rsid w:val="00AE3FBC"/>
    <w:rsid w:val="00AF040D"/>
    <w:rsid w:val="00B13FCC"/>
    <w:rsid w:val="00B2076F"/>
    <w:rsid w:val="00B82CA1"/>
    <w:rsid w:val="00B855F4"/>
    <w:rsid w:val="00BA1A3B"/>
    <w:rsid w:val="00BA7315"/>
    <w:rsid w:val="00BB5D9B"/>
    <w:rsid w:val="00BD7471"/>
    <w:rsid w:val="00C5443C"/>
    <w:rsid w:val="00C80DB1"/>
    <w:rsid w:val="00CE7F2E"/>
    <w:rsid w:val="00D04DD2"/>
    <w:rsid w:val="00D27D5A"/>
    <w:rsid w:val="00D61BFF"/>
    <w:rsid w:val="00DC08D2"/>
    <w:rsid w:val="00E14471"/>
    <w:rsid w:val="00E2318C"/>
    <w:rsid w:val="00E73631"/>
    <w:rsid w:val="00E91FF5"/>
    <w:rsid w:val="00ED5576"/>
    <w:rsid w:val="00F100FA"/>
    <w:rsid w:val="00F21D5F"/>
    <w:rsid w:val="00F70996"/>
    <w:rsid w:val="00FA05DC"/>
    <w:rsid w:val="00FB3810"/>
    <w:rsid w:val="00FD62F0"/>
    <w:rsid w:val="00FF5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0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D1F41"/>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D1F41"/>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pPr>
      <w:ind w:left="720"/>
      <w:contextualSpacing/>
      <w:jc w:val="left"/>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uiPriority w:val="99"/>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numPr>
        <w:ilvl w:val="1"/>
      </w:numPr>
      <w:jc w:val="center"/>
    </w:pPr>
    <w:rPr>
      <w:rFonts w:asciiTheme="majorHAnsi" w:eastAsiaTheme="majorEastAsia" w:hAnsiTheme="majorHAnsi" w:cstheme="majorBidi"/>
      <w:b/>
      <w:iCs/>
      <w:color w:val="4F81BD" w:themeColor="accent1"/>
      <w:spacing w:val="15"/>
      <w:sz w:val="36"/>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36"/>
      <w:szCs w:val="24"/>
    </w:rPr>
  </w:style>
  <w:style w:type="paragraph" w:styleId="Verzeichnis1">
    <w:name w:val="toc 1"/>
    <w:basedOn w:val="Standard"/>
    <w:next w:val="Standard"/>
    <w:autoRedefine/>
    <w:uiPriority w:val="39"/>
    <w:unhideWhenUsed/>
    <w:pPr>
      <w:spacing w:before="120" w:after="0"/>
    </w:pPr>
    <w:rPr>
      <w:b/>
      <w:bCs/>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apple-converted-space">
    <w:name w:val="apple-converted-space"/>
    <w:basedOn w:val="Absatz-Standardschriftart"/>
  </w:style>
  <w:style w:type="paragraph" w:styleId="berarbeitung">
    <w:name w:val="Revision"/>
    <w:hidden/>
    <w:uiPriority w:val="99"/>
    <w:semiHidden/>
    <w:pPr>
      <w:spacing w:after="0" w:line="240" w:lineRule="auto"/>
    </w:pPr>
  </w:style>
  <w:style w:type="character" w:customStyle="1" w:styleId="ListenabsatzZchn">
    <w:name w:val="Listenabsatz Zchn"/>
    <w:aliases w:val="Nummerierung Zchn,Listenabsatz1 Zchn"/>
    <w:basedOn w:val="Absatz-Standardschriftart"/>
    <w:link w:val="Listenabsatz"/>
    <w:uiPriority w:val="34"/>
    <w:rsid w:val="00696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D1F41"/>
    <w:pPr>
      <w:keepNext/>
      <w:keepLines/>
      <w:numPr>
        <w:ilvl w:val="3"/>
        <w:numId w:val="1"/>
      </w:numPr>
      <w:spacing w:before="200" w:after="0"/>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D1F41"/>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Listenabsatz">
    <w:name w:val="List Paragraph"/>
    <w:aliases w:val="Nummerierung,Listenabsatz1"/>
    <w:basedOn w:val="Standard"/>
    <w:link w:val="ListenabsatzZchn"/>
    <w:uiPriority w:val="34"/>
    <w:qFormat/>
    <w:pPr>
      <w:ind w:left="720"/>
      <w:contextualSpacing/>
      <w:jc w:val="left"/>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Funotentext">
    <w:name w:val="footnote text"/>
    <w:basedOn w:val="Standard"/>
    <w:link w:val="FunotentextZchn"/>
    <w:uiPriority w:val="99"/>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numPr>
        <w:ilvl w:val="1"/>
      </w:numPr>
      <w:jc w:val="center"/>
    </w:pPr>
    <w:rPr>
      <w:rFonts w:asciiTheme="majorHAnsi" w:eastAsiaTheme="majorEastAsia" w:hAnsiTheme="majorHAnsi" w:cstheme="majorBidi"/>
      <w:b/>
      <w:iCs/>
      <w:color w:val="4F81BD" w:themeColor="accent1"/>
      <w:spacing w:val="15"/>
      <w:sz w:val="36"/>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b/>
      <w:iCs/>
      <w:color w:val="4F81BD" w:themeColor="accent1"/>
      <w:spacing w:val="15"/>
      <w:sz w:val="36"/>
      <w:szCs w:val="24"/>
    </w:rPr>
  </w:style>
  <w:style w:type="paragraph" w:styleId="Verzeichnis1">
    <w:name w:val="toc 1"/>
    <w:basedOn w:val="Standard"/>
    <w:next w:val="Standard"/>
    <w:autoRedefine/>
    <w:uiPriority w:val="39"/>
    <w:unhideWhenUsed/>
    <w:pPr>
      <w:spacing w:before="120" w:after="0"/>
    </w:pPr>
    <w:rPr>
      <w:b/>
      <w:bCs/>
      <w:iCs/>
      <w:sz w:val="24"/>
      <w:szCs w:val="24"/>
    </w:rPr>
  </w:style>
  <w:style w:type="paragraph" w:styleId="Verzeichnis2">
    <w:name w:val="toc 2"/>
    <w:basedOn w:val="Standard"/>
    <w:next w:val="Standard"/>
    <w:autoRedefine/>
    <w:uiPriority w:val="39"/>
    <w:unhideWhenUsed/>
    <w:pPr>
      <w:spacing w:before="120" w:after="0"/>
      <w:ind w:left="220"/>
    </w:pPr>
    <w:rPr>
      <w:b/>
      <w:bCs/>
    </w:rPr>
  </w:style>
  <w:style w:type="paragraph" w:styleId="Verzeichnis3">
    <w:name w:val="toc 3"/>
    <w:basedOn w:val="Standard"/>
    <w:next w:val="Standard"/>
    <w:autoRedefine/>
    <w:uiPriority w:val="39"/>
    <w:unhideWhenUsed/>
    <w:pPr>
      <w:spacing w:after="0"/>
      <w:ind w:left="440"/>
    </w:pPr>
    <w:rPr>
      <w:sz w:val="20"/>
      <w:szCs w:val="20"/>
    </w:rPr>
  </w:style>
  <w:style w:type="paragraph" w:styleId="Verzeichnis4">
    <w:name w:val="toc 4"/>
    <w:basedOn w:val="Standard"/>
    <w:next w:val="Standard"/>
    <w:autoRedefine/>
    <w:uiPriority w:val="39"/>
    <w:unhideWhenUsed/>
    <w:pPr>
      <w:spacing w:after="0"/>
      <w:ind w:left="660"/>
    </w:pPr>
    <w:rPr>
      <w:sz w:val="20"/>
      <w:szCs w:val="20"/>
    </w:rPr>
  </w:style>
  <w:style w:type="paragraph" w:styleId="Verzeichnis5">
    <w:name w:val="toc 5"/>
    <w:basedOn w:val="Standard"/>
    <w:next w:val="Standard"/>
    <w:autoRedefine/>
    <w:uiPriority w:val="39"/>
    <w:unhideWhenUsed/>
    <w:pPr>
      <w:spacing w:after="0"/>
      <w:ind w:left="880"/>
    </w:pPr>
    <w:rPr>
      <w:sz w:val="20"/>
      <w:szCs w:val="20"/>
    </w:rPr>
  </w:style>
  <w:style w:type="paragraph" w:styleId="Verzeichnis6">
    <w:name w:val="toc 6"/>
    <w:basedOn w:val="Standard"/>
    <w:next w:val="Standard"/>
    <w:autoRedefine/>
    <w:uiPriority w:val="39"/>
    <w:unhideWhenUsed/>
    <w:pPr>
      <w:spacing w:after="0"/>
      <w:ind w:left="1100"/>
    </w:pPr>
    <w:rPr>
      <w:sz w:val="20"/>
      <w:szCs w:val="20"/>
    </w:rPr>
  </w:style>
  <w:style w:type="paragraph" w:styleId="Verzeichnis7">
    <w:name w:val="toc 7"/>
    <w:basedOn w:val="Standard"/>
    <w:next w:val="Standard"/>
    <w:autoRedefine/>
    <w:uiPriority w:val="39"/>
    <w:unhideWhenUsed/>
    <w:pPr>
      <w:spacing w:after="0"/>
      <w:ind w:left="1320"/>
    </w:pPr>
    <w:rPr>
      <w:sz w:val="20"/>
      <w:szCs w:val="20"/>
    </w:rPr>
  </w:style>
  <w:style w:type="paragraph" w:styleId="Verzeichnis8">
    <w:name w:val="toc 8"/>
    <w:basedOn w:val="Standard"/>
    <w:next w:val="Standard"/>
    <w:autoRedefine/>
    <w:uiPriority w:val="39"/>
    <w:unhideWhenUsed/>
    <w:pPr>
      <w:spacing w:after="0"/>
      <w:ind w:left="1540"/>
    </w:pPr>
    <w:rPr>
      <w:sz w:val="20"/>
      <w:szCs w:val="20"/>
    </w:rPr>
  </w:style>
  <w:style w:type="paragraph" w:styleId="Verzeichnis9">
    <w:name w:val="toc 9"/>
    <w:basedOn w:val="Standard"/>
    <w:next w:val="Standard"/>
    <w:autoRedefine/>
    <w:uiPriority w:val="39"/>
    <w:unhideWhenUsed/>
    <w:pPr>
      <w:spacing w:after="0"/>
      <w:ind w:left="1760"/>
    </w:pPr>
    <w:rPr>
      <w:sz w:val="20"/>
      <w:szCs w:val="20"/>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apple-converted-space">
    <w:name w:val="apple-converted-space"/>
    <w:basedOn w:val="Absatz-Standardschriftart"/>
  </w:style>
  <w:style w:type="paragraph" w:styleId="berarbeitung">
    <w:name w:val="Revision"/>
    <w:hidden/>
    <w:uiPriority w:val="99"/>
    <w:semiHidden/>
    <w:pPr>
      <w:spacing w:after="0" w:line="240" w:lineRule="auto"/>
    </w:pPr>
  </w:style>
  <w:style w:type="character" w:customStyle="1" w:styleId="ListenabsatzZchn">
    <w:name w:val="Listenabsatz Zchn"/>
    <w:aliases w:val="Nummerierung Zchn,Listenabsatz1 Zchn"/>
    <w:basedOn w:val="Absatz-Standardschriftart"/>
    <w:link w:val="Listenabsatz"/>
    <w:uiPriority w:val="34"/>
    <w:rsid w:val="0069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6191">
      <w:bodyDiv w:val="1"/>
      <w:marLeft w:val="0"/>
      <w:marRight w:val="0"/>
      <w:marTop w:val="0"/>
      <w:marBottom w:val="0"/>
      <w:divBdr>
        <w:top w:val="none" w:sz="0" w:space="0" w:color="auto"/>
        <w:left w:val="none" w:sz="0" w:space="0" w:color="auto"/>
        <w:bottom w:val="none" w:sz="0" w:space="0" w:color="auto"/>
        <w:right w:val="none" w:sz="0" w:space="0" w:color="auto"/>
      </w:divBdr>
    </w:div>
    <w:div w:id="11894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sa/4.0/deed.de" TargetMode="External"/><Relationship Id="rId18" Type="http://schemas.openxmlformats.org/officeDocument/2006/relationships/hyperlink" Target="https://www.telekom.com/de/verantwortung/datenschutz-und-datensicherheit/sicherheit/sicherheit/privacy-and-security-assessment-verfahren-342724" TargetMode="External"/><Relationship Id="rId26" Type="http://schemas.openxmlformats.org/officeDocument/2006/relationships/hyperlink" Target="https://www.owasp.org/index.php/Germany" TargetMode="External"/><Relationship Id="rId39" Type="http://schemas.openxmlformats.org/officeDocument/2006/relationships/hyperlink" Target="https://www.itil.de/" TargetMode="External"/><Relationship Id="rId3" Type="http://schemas.openxmlformats.org/officeDocument/2006/relationships/styles" Target="styles.xml"/><Relationship Id="rId21" Type="http://schemas.openxmlformats.org/officeDocument/2006/relationships/hyperlink" Target="https://www.bsi.bund.de/DE/Themen/ITGrundschutz/ITGrundschutzStandards/ITGrundschutzStandards_node.html;jsessionid=A4BD6A096C0F99008DA28B8D96A81D11.1_cid091" TargetMode="External"/><Relationship Id="rId34" Type="http://schemas.openxmlformats.org/officeDocument/2006/relationships/hyperlink" Target="https://www.idw.de/idw/im-fokus/idw-pruefungsnavigator/idw-pruefungsnavigator-grundversion---zip-datei/28246" TargetMode="External"/><Relationship Id="rId42" Type="http://schemas.openxmlformats.org/officeDocument/2006/relationships/hyperlink" Target="http://www.sicherheit.info/SI/cms.nsf/html/protector.html?Open&amp;SessionID=2333897-125610" TargetMode="Externa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si.bund.de/DE/Themen/ITGrundschutz/ITGrundschutzKataloge/itgrundschutzkataloge_node.html" TargetMode="External"/><Relationship Id="rId25" Type="http://schemas.openxmlformats.org/officeDocument/2006/relationships/hyperlink" Target="http://csrc.nist.gov/publications/PubsSPs.html" TargetMode="External"/><Relationship Id="rId33" Type="http://schemas.openxmlformats.org/officeDocument/2006/relationships/hyperlink" Target="https://shop.idw-verlag.de/product.idw?product=20068" TargetMode="External"/><Relationship Id="rId38" Type="http://schemas.openxmlformats.org/officeDocument/2006/relationships/hyperlink" Target="https://www.bsi.bund.de/DE/Publikationen/Studien/ITIL/index_htm.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src.nist.gov/publications/PubsSPs.html" TargetMode="External"/><Relationship Id="rId29" Type="http://schemas.openxmlformats.org/officeDocument/2006/relationships/hyperlink" Target="https://www.us-cert.gov/mailing-lists-and-feeds" TargetMode="External"/><Relationship Id="rId41" Type="http://schemas.openxmlformats.org/officeDocument/2006/relationships/hyperlink" Target="https://www.itsicherheit-online.com/zeitschri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it-sicherheit-bayern.de/produkte-dienstleistungen/isis12.html" TargetMode="External"/><Relationship Id="rId32" Type="http://schemas.openxmlformats.org/officeDocument/2006/relationships/hyperlink" Target="https://www.isaca.org/ecommerce/Pages/vCampusLogin.aspx?returnurl=/ecommerce/Pages/ProcessLogin.aspx?vt=2" TargetMode="External"/><Relationship Id="rId37" Type="http://schemas.openxmlformats.org/officeDocument/2006/relationships/hyperlink" Target="http://wiki.de.it-processmaps.com/index.php/Hauptseite" TargetMode="External"/><Relationship Id="rId40" Type="http://schemas.openxmlformats.org/officeDocument/2006/relationships/hyperlink" Target="https://www.kes.info"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iase.disa.mil/stigs/Pages/index.aspx" TargetMode="External"/><Relationship Id="rId28" Type="http://schemas.openxmlformats.org/officeDocument/2006/relationships/hyperlink" Target="http://www.securityfocus.com/" TargetMode="External"/><Relationship Id="rId36" Type="http://schemas.openxmlformats.org/officeDocument/2006/relationships/hyperlink" Target="https://www.axelos.com/best-practice-solutions/itil" TargetMode="External"/><Relationship Id="rId49"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s://iase.disa.mil/stigs/Pages/index.aspx" TargetMode="External"/><Relationship Id="rId31" Type="http://schemas.openxmlformats.org/officeDocument/2006/relationships/hyperlink" Target="http://www.isaca.d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reativecommons.org/licenses/by-sa/4.0/legalcode" TargetMode="External"/><Relationship Id="rId22" Type="http://schemas.openxmlformats.org/officeDocument/2006/relationships/hyperlink" Target="https://www.telekom.com/de/verantwortung/datenschutz-und-datensicherheit/sicherheit/sicherheit/privacy-and-security-assessment-verfahren-342724" TargetMode="External"/><Relationship Id="rId27" Type="http://schemas.openxmlformats.org/officeDocument/2006/relationships/hyperlink" Target="http://seclists.org/" TargetMode="External"/><Relationship Id="rId30" Type="http://schemas.openxmlformats.org/officeDocument/2006/relationships/hyperlink" Target="http://www.securityawareness.com/is_lists.htm" TargetMode="External"/><Relationship Id="rId35" Type="http://schemas.openxmlformats.org/officeDocument/2006/relationships/hyperlink" Target="https://www.idw.de/blob/87038/eac3b57db3b9a8c8a8bb1417fa1ba1bc/down-it-au-richtlinie-data.pdf" TargetMode="External"/><Relationship Id="rId43" Type="http://schemas.openxmlformats.org/officeDocument/2006/relationships/hyperlink" Target="http://www.prosecurity.de/verlag/zeitschriften" TargetMode="External"/><Relationship Id="rId48"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bsi.bund.de/SharedDocs/Downloads/DE/BSI/Publikationen/ITGrundschutzstandards/standard_1002_pdf.pdf?__blob=publicationFil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5390-F78E-4A2F-BFBC-03FCD2D4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14860</Words>
  <Characters>93620</Characters>
  <Application>Microsoft Office Word</Application>
  <DocSecurity>0</DocSecurity>
  <Lines>780</Lines>
  <Paragraphs>216</Paragraphs>
  <ScaleCrop>false</ScaleCrop>
  <HeadingPairs>
    <vt:vector size="2" baseType="variant">
      <vt:variant>
        <vt:lpstr>Titel</vt:lpstr>
      </vt:variant>
      <vt:variant>
        <vt:i4>1</vt:i4>
      </vt:variant>
    </vt:vector>
  </HeadingPairs>
  <TitlesOfParts>
    <vt:vector size="1" baseType="lpstr">
      <vt:lpstr>Leitfaden für die Erstellung eines IT-Sicherheitskonzeptes</vt:lpstr>
    </vt:vector>
  </TitlesOfParts>
  <Manager>Dr. Bernd Schütze</Manager>
  <Company>bvitg, GMDS, ZTG</Company>
  <LinksUpToDate>false</LinksUpToDate>
  <CharactersWithSpaces>108264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für die Erstellung eines IT-Sicherheitskonzeptes</dc:title>
  <dc:subject>Datenschutz und IT-Sicherheit</dc:subject>
  <dc:creator>Gemeinsame Arbeitsgruppe bestehend aus Mitgliedern von bvitg, GMDS, ZTG</dc:creator>
  <cp:keywords>IT-Sicherheit, Gesundheitswesen, IT-Sicherheitskonzept</cp:keywords>
  <cp:lastModifiedBy>schuetze</cp:lastModifiedBy>
  <cp:revision>9</cp:revision>
  <dcterms:created xsi:type="dcterms:W3CDTF">2017-09-20T10:54:00Z</dcterms:created>
  <dcterms:modified xsi:type="dcterms:W3CDTF">2017-10-12T13:35:00Z</dcterms:modified>
  <cp:category/>
</cp:coreProperties>
</file>